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7F85D92" w14:textId="41A59280" w:rsidR="007D5C9B" w:rsidRPr="003C66A2" w:rsidRDefault="00957657" w:rsidP="003C66A2">
      <w:pPr>
        <w:ind w:left="2832" w:hanging="496"/>
        <w:rPr>
          <w:rFonts w:ascii="Times New Roman" w:eastAsia="Times New Roman" w:hAnsi="Times New Roman" w:cs="Times New Roman"/>
          <w:sz w:val="20"/>
          <w:szCs w:val="20"/>
        </w:rPr>
      </w:pPr>
      <w:r>
        <w:rPr>
          <w:noProof/>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3E2A884D" w14:textId="77777777"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FACULTAD DE</w:t>
      </w:r>
      <w:r w:rsidRPr="00F25F2B">
        <w:rPr>
          <w:rFonts w:ascii="Times New Roman" w:hAnsi="Times New Roman" w:cs="Times New Roman"/>
          <w:b/>
          <w:spacing w:val="-6"/>
          <w:sz w:val="32"/>
          <w:szCs w:val="32"/>
          <w:lang w:val="es-HN"/>
        </w:rPr>
        <w:t xml:space="preserve"> </w:t>
      </w:r>
      <w:r w:rsidRPr="00F25F2B">
        <w:rPr>
          <w:rFonts w:ascii="Times New Roman" w:hAnsi="Times New Roman" w:cs="Times New Roman"/>
          <w:b/>
          <w:sz w:val="32"/>
          <w:szCs w:val="32"/>
          <w:lang w:val="es-HN"/>
        </w:rPr>
        <w:t>POSTGRADO</w:t>
      </w:r>
    </w:p>
    <w:p w14:paraId="00BBB8C9" w14:textId="77777777" w:rsidR="007D5C9B" w:rsidRDefault="007D5C9B" w:rsidP="007D5C9B">
      <w:pPr>
        <w:jc w:val="center"/>
        <w:rPr>
          <w:rFonts w:ascii="Times New Roman" w:hAnsi="Times New Roman" w:cs="Times New Roman"/>
          <w:b/>
          <w:sz w:val="32"/>
          <w:szCs w:val="32"/>
          <w:lang w:val="es-HN"/>
        </w:rPr>
      </w:pPr>
      <w:r>
        <w:rPr>
          <w:rFonts w:ascii="Times New Roman" w:hAnsi="Times New Roman" w:cs="Times New Roman"/>
          <w:b/>
          <w:sz w:val="32"/>
          <w:szCs w:val="32"/>
          <w:lang w:val="es-HN"/>
        </w:rPr>
        <w:t>TRABAJO FINAL DE GRADUACIÓN</w:t>
      </w:r>
    </w:p>
    <w:p w14:paraId="3CAC9D15" w14:textId="77777777" w:rsidR="00F11352" w:rsidRPr="00F25F2B" w:rsidRDefault="00F11352" w:rsidP="007D5C9B">
      <w:pPr>
        <w:jc w:val="center"/>
        <w:rPr>
          <w:rFonts w:ascii="Times New Roman" w:hAnsi="Times New Roman" w:cs="Times New Roman"/>
          <w:b/>
          <w:bCs/>
          <w:sz w:val="32"/>
          <w:szCs w:val="32"/>
          <w:lang w:val="es-HN"/>
        </w:rPr>
      </w:pPr>
    </w:p>
    <w:p w14:paraId="451312F6" w14:textId="58F4BBC7" w:rsidR="007D5C9B" w:rsidRPr="00F11352" w:rsidRDefault="00EC423F" w:rsidP="00F11352">
      <w:pPr>
        <w:jc w:val="center"/>
        <w:rPr>
          <w:rFonts w:ascii="Times New Roman" w:hAnsi="Times New Roman" w:cs="Times New Roman"/>
          <w:b/>
          <w:sz w:val="32"/>
          <w:szCs w:val="32"/>
          <w:lang w:val="es-HN"/>
        </w:rPr>
      </w:pPr>
      <w:bookmarkStart w:id="0" w:name="_Hlk167486747"/>
      <w:bookmarkStart w:id="1" w:name="_Hlk167651739"/>
      <w:r w:rsidRPr="009D7C20">
        <w:rPr>
          <w:rFonts w:ascii="Times New Roman" w:hAnsi="Times New Roman" w:cs="Times New Roman"/>
          <w:b/>
          <w:sz w:val="32"/>
          <w:szCs w:val="32"/>
          <w:lang w:val="es-HN"/>
        </w:rPr>
        <w:t xml:space="preserve">PLAN DE COMUNICACIÓN Y POSICIONAMIENTO </w:t>
      </w:r>
      <w:r w:rsidR="006D14AC" w:rsidRPr="009D7C20">
        <w:rPr>
          <w:rFonts w:ascii="Times New Roman" w:hAnsi="Times New Roman" w:cs="Times New Roman"/>
          <w:b/>
          <w:sz w:val="32"/>
          <w:szCs w:val="32"/>
          <w:lang w:val="es-HN"/>
        </w:rPr>
        <w:t>PARA EL RUBRO DE</w:t>
      </w:r>
      <w:r w:rsidRPr="009D7C20">
        <w:rPr>
          <w:rFonts w:ascii="Times New Roman" w:hAnsi="Times New Roman" w:cs="Times New Roman"/>
          <w:b/>
          <w:sz w:val="32"/>
          <w:szCs w:val="32"/>
          <w:lang w:val="es-HN"/>
        </w:rPr>
        <w:t xml:space="preserve"> SEGURO</w:t>
      </w:r>
      <w:r w:rsidR="006D14AC" w:rsidRPr="009D7C20">
        <w:rPr>
          <w:rFonts w:ascii="Times New Roman" w:hAnsi="Times New Roman" w:cs="Times New Roman"/>
          <w:b/>
          <w:sz w:val="32"/>
          <w:szCs w:val="32"/>
          <w:lang w:val="es-HN"/>
        </w:rPr>
        <w:t>S</w:t>
      </w:r>
      <w:r w:rsidRPr="009D7C20">
        <w:rPr>
          <w:rFonts w:ascii="Times New Roman" w:hAnsi="Times New Roman" w:cs="Times New Roman"/>
          <w:b/>
          <w:sz w:val="32"/>
          <w:szCs w:val="32"/>
          <w:lang w:val="es-HN"/>
        </w:rPr>
        <w:t xml:space="preserve"> MÉDICO</w:t>
      </w:r>
      <w:r w:rsidR="006D14AC" w:rsidRPr="009D7C20">
        <w:rPr>
          <w:rFonts w:ascii="Times New Roman" w:hAnsi="Times New Roman" w:cs="Times New Roman"/>
          <w:b/>
          <w:sz w:val="32"/>
          <w:szCs w:val="32"/>
          <w:lang w:val="es-HN"/>
        </w:rPr>
        <w:t>S</w:t>
      </w:r>
      <w:r w:rsidRPr="009D7C20">
        <w:rPr>
          <w:rFonts w:ascii="Times New Roman" w:hAnsi="Times New Roman" w:cs="Times New Roman"/>
          <w:b/>
          <w:sz w:val="32"/>
          <w:szCs w:val="32"/>
          <w:lang w:val="es-HN"/>
        </w:rPr>
        <w:t xml:space="preserve"> PRIVADO</w:t>
      </w:r>
      <w:r w:rsidR="006D14AC" w:rsidRPr="009D7C20">
        <w:rPr>
          <w:rFonts w:ascii="Times New Roman" w:hAnsi="Times New Roman" w:cs="Times New Roman"/>
          <w:b/>
          <w:sz w:val="32"/>
          <w:szCs w:val="32"/>
          <w:lang w:val="es-HN"/>
        </w:rPr>
        <w:t>S</w:t>
      </w:r>
      <w:r w:rsidRPr="009D7C20">
        <w:rPr>
          <w:rFonts w:ascii="Times New Roman" w:hAnsi="Times New Roman" w:cs="Times New Roman"/>
          <w:b/>
          <w:sz w:val="32"/>
          <w:szCs w:val="32"/>
          <w:lang w:val="es-HN"/>
        </w:rPr>
        <w:t xml:space="preserve"> </w:t>
      </w:r>
      <w:r w:rsidR="006F00E0" w:rsidRPr="009D7C20">
        <w:rPr>
          <w:rFonts w:ascii="Times New Roman" w:hAnsi="Times New Roman" w:cs="Times New Roman"/>
          <w:b/>
          <w:sz w:val="32"/>
          <w:szCs w:val="32"/>
          <w:lang w:val="es-HN"/>
        </w:rPr>
        <w:t>EN FRANCISCO MORAZÁN, HONDURAS 2024</w:t>
      </w:r>
      <w:bookmarkEnd w:id="0"/>
      <w:r w:rsidR="00A500FE">
        <w:rPr>
          <w:rFonts w:ascii="Times New Roman" w:hAnsi="Times New Roman" w:cs="Times New Roman"/>
          <w:b/>
          <w:sz w:val="32"/>
          <w:szCs w:val="32"/>
          <w:lang w:val="es-HN"/>
        </w:rPr>
        <w:t>.</w:t>
      </w:r>
    </w:p>
    <w:bookmarkEnd w:id="1"/>
    <w:p w14:paraId="18C88000" w14:textId="77777777" w:rsidR="007D5C9B" w:rsidRPr="006F4460" w:rsidRDefault="007D5C9B" w:rsidP="007D5C9B">
      <w:pPr>
        <w:spacing w:before="8"/>
        <w:rPr>
          <w:rFonts w:ascii="Times New Roman" w:eastAsia="Times New Roman" w:hAnsi="Times New Roman" w:cs="Times New Roman"/>
          <w:sz w:val="20"/>
          <w:szCs w:val="20"/>
          <w:lang w:val="es-HN"/>
        </w:rPr>
      </w:pPr>
    </w:p>
    <w:p w14:paraId="11D03A76" w14:textId="07F202E8" w:rsidR="007D5C9B" w:rsidRPr="003C66A2" w:rsidRDefault="007D5C9B" w:rsidP="003C66A2">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SUSTENTADO POR:</w:t>
      </w:r>
    </w:p>
    <w:p w14:paraId="7C5F6E45" w14:textId="333496D6" w:rsidR="007D5C9B" w:rsidRDefault="00B131B3" w:rsidP="007D5C9B">
      <w:pPr>
        <w:ind w:left="557" w:right="393"/>
        <w:jc w:val="center"/>
        <w:rPr>
          <w:rFonts w:ascii="Times New Roman" w:hAnsi="Times New Roman"/>
          <w:b/>
          <w:sz w:val="32"/>
          <w:szCs w:val="32"/>
          <w:lang w:val="es-HN"/>
        </w:rPr>
      </w:pPr>
      <w:r>
        <w:rPr>
          <w:rFonts w:ascii="Times New Roman" w:hAnsi="Times New Roman"/>
          <w:b/>
          <w:sz w:val="32"/>
          <w:szCs w:val="32"/>
          <w:lang w:val="es-HN"/>
        </w:rPr>
        <w:t>MANUELA LIZETH MORGA RAMÍ</w:t>
      </w:r>
      <w:r w:rsidR="00441FE3">
        <w:rPr>
          <w:rFonts w:ascii="Times New Roman" w:hAnsi="Times New Roman"/>
          <w:b/>
          <w:sz w:val="32"/>
          <w:szCs w:val="32"/>
          <w:lang w:val="es-HN"/>
        </w:rPr>
        <w:t>REZ</w:t>
      </w:r>
    </w:p>
    <w:p w14:paraId="44A0DCE9" w14:textId="29153A3A" w:rsidR="00211DF4" w:rsidRDefault="00211DF4" w:rsidP="007D5C9B">
      <w:pPr>
        <w:ind w:left="557" w:right="393"/>
        <w:jc w:val="center"/>
        <w:rPr>
          <w:rFonts w:ascii="Times New Roman" w:hAnsi="Times New Roman"/>
          <w:b/>
          <w:sz w:val="32"/>
          <w:szCs w:val="32"/>
          <w:lang w:val="es-HN"/>
        </w:rPr>
      </w:pPr>
      <w:bookmarkStart w:id="2" w:name="_Hlk161946784"/>
      <w:r>
        <w:rPr>
          <w:rFonts w:ascii="Times New Roman" w:hAnsi="Times New Roman"/>
          <w:b/>
          <w:sz w:val="32"/>
          <w:szCs w:val="32"/>
          <w:lang w:val="es-HN"/>
        </w:rPr>
        <w:t>NELSON LEONEL ZELAYA NARVÁEZ</w:t>
      </w:r>
      <w:bookmarkEnd w:id="2"/>
    </w:p>
    <w:p w14:paraId="7416501D" w14:textId="77777777" w:rsidR="007D5C9B" w:rsidRPr="006F4460" w:rsidRDefault="007D5C9B" w:rsidP="007D5C9B">
      <w:pPr>
        <w:rPr>
          <w:rFonts w:ascii="Times New Roman" w:eastAsia="Times New Roman" w:hAnsi="Times New Roman" w:cs="Times New Roman"/>
          <w:lang w:val="es-HN"/>
        </w:rPr>
      </w:pPr>
    </w:p>
    <w:p w14:paraId="170C5CE7" w14:textId="77777777" w:rsidR="007D5C9B" w:rsidRPr="00F25F2B" w:rsidRDefault="007D5C9B" w:rsidP="007D5C9B">
      <w:pPr>
        <w:jc w:val="center"/>
        <w:rPr>
          <w:rFonts w:ascii="Times New Roman" w:hAnsi="Times New Roman" w:cs="Times New Roman"/>
          <w:b/>
          <w:sz w:val="32"/>
          <w:szCs w:val="32"/>
          <w:lang w:val="es-HN"/>
        </w:rPr>
      </w:pPr>
    </w:p>
    <w:p w14:paraId="5054C0D7" w14:textId="77777777"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PREVIA INVESTIDURA AL TÍTULO DE</w:t>
      </w:r>
    </w:p>
    <w:p w14:paraId="5E76D76A" w14:textId="77777777" w:rsidR="007D5C9B" w:rsidRPr="006F4460" w:rsidRDefault="007D5C9B" w:rsidP="007D5C9B">
      <w:pPr>
        <w:spacing w:before="4"/>
        <w:rPr>
          <w:rFonts w:ascii="Times New Roman" w:eastAsia="Times New Roman" w:hAnsi="Times New Roman" w:cs="Times New Roman"/>
          <w:b/>
          <w:bCs/>
          <w:sz w:val="47"/>
          <w:szCs w:val="47"/>
          <w:lang w:val="es-HN"/>
        </w:rPr>
      </w:pPr>
    </w:p>
    <w:p w14:paraId="1032D926" w14:textId="77777777" w:rsidR="007D5C9B" w:rsidRDefault="007D5C9B" w:rsidP="007D5C9B">
      <w:pPr>
        <w:ind w:left="557" w:right="388"/>
        <w:jc w:val="center"/>
        <w:rPr>
          <w:rFonts w:ascii="Times New Roman" w:hAnsi="Times New Roman"/>
          <w:b/>
          <w:sz w:val="32"/>
          <w:lang w:val="es-HN"/>
        </w:rPr>
      </w:pPr>
      <w:r w:rsidRPr="00F25F2B">
        <w:rPr>
          <w:rFonts w:ascii="Times New Roman" w:hAnsi="Times New Roman" w:cs="Times New Roman"/>
          <w:b/>
          <w:sz w:val="32"/>
          <w:szCs w:val="32"/>
          <w:lang w:val="es-HN"/>
        </w:rPr>
        <w:t>MÁSTER EN</w:t>
      </w:r>
      <w:r w:rsidRPr="006F4460">
        <w:rPr>
          <w:rFonts w:ascii="Times New Roman" w:hAnsi="Times New Roman"/>
          <w:b/>
          <w:sz w:val="32"/>
          <w:lang w:val="es-HN"/>
        </w:rPr>
        <w:t xml:space="preserve"> </w:t>
      </w:r>
    </w:p>
    <w:p w14:paraId="58EB7D34" w14:textId="6A663FEB" w:rsidR="007D5C9B" w:rsidRPr="003C66A2" w:rsidRDefault="00441FE3" w:rsidP="003C66A2">
      <w:pPr>
        <w:ind w:left="557" w:right="388"/>
        <w:jc w:val="center"/>
        <w:rPr>
          <w:rFonts w:ascii="Times New Roman" w:eastAsia="Times New Roman" w:hAnsi="Times New Roman" w:cs="Times New Roman"/>
          <w:b/>
          <w:sz w:val="32"/>
          <w:szCs w:val="32"/>
          <w:lang w:val="es-HN"/>
        </w:rPr>
      </w:pPr>
      <w:r>
        <w:rPr>
          <w:rFonts w:ascii="Times New Roman" w:hAnsi="Times New Roman"/>
          <w:b/>
          <w:sz w:val="32"/>
          <w:szCs w:val="32"/>
          <w:lang w:val="es-HN"/>
        </w:rPr>
        <w:t>DIRECCION EMPRESARIAL</w:t>
      </w:r>
    </w:p>
    <w:p w14:paraId="5D2F1E36" w14:textId="77777777" w:rsidR="007D5C9B" w:rsidRPr="006F4460" w:rsidRDefault="007D5C9B" w:rsidP="007D5C9B">
      <w:pPr>
        <w:rPr>
          <w:rFonts w:ascii="Times New Roman" w:eastAsia="Times New Roman" w:hAnsi="Times New Roman" w:cs="Times New Roman"/>
          <w:sz w:val="32"/>
          <w:szCs w:val="32"/>
          <w:lang w:val="es-HN"/>
        </w:rPr>
      </w:pPr>
    </w:p>
    <w:p w14:paraId="73A6F427" w14:textId="77777777" w:rsidR="007D5C9B" w:rsidRPr="007D5C9B" w:rsidRDefault="007D5C9B" w:rsidP="007D5C9B">
      <w:pPr>
        <w:spacing w:before="7"/>
        <w:rPr>
          <w:rFonts w:ascii="Times New Roman" w:eastAsia="Times New Roman" w:hAnsi="Times New Roman" w:cs="Times New Roman"/>
          <w:sz w:val="30"/>
          <w:szCs w:val="30"/>
          <w:lang w:val="es-HN"/>
        </w:rPr>
      </w:pPr>
    </w:p>
    <w:p w14:paraId="66F163A4" w14:textId="0A4D4F99" w:rsidR="007D5C9B" w:rsidRPr="007D5C9B" w:rsidRDefault="006F00E0" w:rsidP="007D5C9B">
      <w:pPr>
        <w:jc w:val="center"/>
        <w:rPr>
          <w:rFonts w:ascii="Times New Roman" w:hAnsi="Times New Roman" w:cs="Times New Roman"/>
          <w:b/>
          <w:sz w:val="32"/>
          <w:szCs w:val="32"/>
          <w:lang w:val="es-HN"/>
        </w:rPr>
      </w:pPr>
      <w:r>
        <w:rPr>
          <w:rFonts w:ascii="Times New Roman" w:hAnsi="Times New Roman" w:cs="Times New Roman"/>
          <w:b/>
          <w:sz w:val="32"/>
          <w:szCs w:val="32"/>
          <w:lang w:val="es-HN"/>
        </w:rPr>
        <w:t>TEGUCIGALPA, FRANCISCO MORAZÁN</w:t>
      </w:r>
      <w:r w:rsidR="007D5C9B" w:rsidRPr="007D5C9B">
        <w:rPr>
          <w:rFonts w:ascii="Times New Roman" w:hAnsi="Times New Roman" w:cs="Times New Roman"/>
          <w:b/>
          <w:sz w:val="32"/>
          <w:szCs w:val="32"/>
          <w:lang w:val="es-HN"/>
        </w:rPr>
        <w:t xml:space="preserve">, HONDURAS, C.A. </w:t>
      </w:r>
    </w:p>
    <w:p w14:paraId="558884EF" w14:textId="77777777" w:rsidR="007D5C9B" w:rsidRPr="007D5C9B" w:rsidRDefault="007D5C9B" w:rsidP="007D5C9B">
      <w:pPr>
        <w:spacing w:before="4"/>
        <w:rPr>
          <w:rFonts w:ascii="Times New Roman" w:hAnsi="Times New Roman" w:cs="Times New Roman"/>
          <w:b/>
          <w:sz w:val="32"/>
          <w:szCs w:val="32"/>
          <w:lang w:val="es-HN"/>
        </w:rPr>
      </w:pPr>
    </w:p>
    <w:p w14:paraId="2642E86F" w14:textId="0D625A6D" w:rsidR="007D5C9B" w:rsidRPr="003C66A2" w:rsidRDefault="001642AE" w:rsidP="003C66A2">
      <w:pPr>
        <w:ind w:left="2074" w:right="1908"/>
        <w:jc w:val="center"/>
        <w:rPr>
          <w:rFonts w:ascii="Times New Roman" w:hAnsi="Times New Roman"/>
          <w:sz w:val="20"/>
          <w:lang w:val="es-HN"/>
        </w:rPr>
      </w:pPr>
      <w:r>
        <w:rPr>
          <w:rFonts w:ascii="Times New Roman" w:hAnsi="Times New Roman" w:cs="Times New Roman"/>
          <w:b/>
          <w:sz w:val="32"/>
          <w:szCs w:val="32"/>
          <w:lang w:val="es-HN"/>
        </w:rPr>
        <w:t>MA</w:t>
      </w:r>
      <w:r w:rsidR="00120EF2">
        <w:rPr>
          <w:rFonts w:ascii="Times New Roman" w:hAnsi="Times New Roman" w:cs="Times New Roman"/>
          <w:b/>
          <w:sz w:val="32"/>
          <w:szCs w:val="32"/>
          <w:lang w:val="es-HN"/>
        </w:rPr>
        <w:t>YO</w:t>
      </w:r>
      <w:r w:rsidR="00441FE3">
        <w:rPr>
          <w:rFonts w:ascii="Times New Roman" w:hAnsi="Times New Roman" w:cs="Times New Roman"/>
          <w:b/>
          <w:sz w:val="32"/>
          <w:szCs w:val="32"/>
          <w:lang w:val="es-HN"/>
        </w:rPr>
        <w:t>, 2024</w:t>
      </w:r>
      <w:r w:rsidR="007D5C9B" w:rsidRPr="007D5C9B">
        <w:rPr>
          <w:rFonts w:ascii="Times New Roman" w:hAnsi="Times New Roman"/>
          <w:b/>
          <w:sz w:val="32"/>
          <w:lang w:val="es-HN"/>
        </w:rPr>
        <w:t xml:space="preserve"> </w:t>
      </w:r>
      <w:r w:rsidR="007D5C9B" w:rsidRPr="007D5C9B">
        <w:rPr>
          <w:rFonts w:ascii="Times New Roman" w:hAnsi="Times New Roman" w:cs="Times New Roman"/>
          <w:sz w:val="20"/>
          <w:szCs w:val="20"/>
          <w:lang w:val="es-HN"/>
        </w:rPr>
        <w:br w:type="page"/>
      </w:r>
    </w:p>
    <w:p w14:paraId="5CA55511" w14:textId="0D06029B" w:rsidR="007D5C9B" w:rsidRDefault="007D5C9B" w:rsidP="00DD1FCA">
      <w:pPr>
        <w:spacing w:line="360" w:lineRule="auto"/>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lastRenderedPageBreak/>
        <w:t>UNIVERSIDAD TECNOLÓGICA CENTROAMERICANA</w:t>
      </w:r>
    </w:p>
    <w:p w14:paraId="4DBD5780" w14:textId="77777777" w:rsidR="007D5C9B" w:rsidRPr="00D3123C" w:rsidRDefault="007D5C9B" w:rsidP="00DD1FCA">
      <w:pPr>
        <w:spacing w:line="360" w:lineRule="auto"/>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t>UNITEC</w:t>
      </w:r>
    </w:p>
    <w:p w14:paraId="73D299AC" w14:textId="77777777" w:rsidR="007D5C9B" w:rsidRDefault="007D5C9B" w:rsidP="00DD1FCA">
      <w:pPr>
        <w:spacing w:before="19" w:line="360" w:lineRule="auto"/>
        <w:ind w:left="2074" w:right="1908"/>
        <w:jc w:val="center"/>
        <w:rPr>
          <w:rFonts w:ascii="Times New Roman"/>
          <w:b/>
          <w:sz w:val="32"/>
          <w:lang w:val="es-HN"/>
        </w:rPr>
      </w:pPr>
    </w:p>
    <w:p w14:paraId="23964A01" w14:textId="3698EA6A" w:rsidR="00DD1FCA" w:rsidRDefault="007D5C9B" w:rsidP="009D7C20">
      <w:pPr>
        <w:spacing w:before="19" w:line="360" w:lineRule="auto"/>
        <w:ind w:left="2074" w:right="1908"/>
        <w:jc w:val="center"/>
        <w:rPr>
          <w:rFonts w:ascii="Times New Roman"/>
          <w:b/>
          <w:sz w:val="32"/>
          <w:lang w:val="es-HN"/>
        </w:rPr>
      </w:pPr>
      <w:r w:rsidRPr="006F4460">
        <w:rPr>
          <w:rFonts w:ascii="Times New Roman"/>
          <w:b/>
          <w:sz w:val="32"/>
          <w:lang w:val="es-HN"/>
        </w:rPr>
        <w:t>FACULTAD DE POSTGRADO</w:t>
      </w:r>
    </w:p>
    <w:p w14:paraId="0DC3565B" w14:textId="77777777" w:rsidR="009D7C20" w:rsidRPr="009D7C20" w:rsidRDefault="009D7C20" w:rsidP="009D7C20">
      <w:pPr>
        <w:spacing w:before="19" w:line="360" w:lineRule="auto"/>
        <w:ind w:right="1908"/>
        <w:rPr>
          <w:rFonts w:ascii="Times New Roman"/>
          <w:b/>
          <w:sz w:val="16"/>
          <w:szCs w:val="10"/>
          <w:lang w:val="es-HN"/>
        </w:rPr>
      </w:pPr>
    </w:p>
    <w:p w14:paraId="715E42F5" w14:textId="738DD7A2" w:rsidR="007D5C9B" w:rsidRPr="006F4460" w:rsidRDefault="007D5C9B" w:rsidP="00DD1FCA">
      <w:pPr>
        <w:spacing w:before="19" w:line="360" w:lineRule="auto"/>
        <w:ind w:left="2074" w:right="1908"/>
        <w:jc w:val="center"/>
        <w:rPr>
          <w:rFonts w:ascii="Times New Roman" w:eastAsia="Times New Roman" w:hAnsi="Times New Roman" w:cs="Times New Roman"/>
          <w:sz w:val="32"/>
          <w:szCs w:val="32"/>
          <w:lang w:val="es-HN"/>
        </w:rPr>
      </w:pPr>
      <w:r w:rsidRPr="006F4460">
        <w:rPr>
          <w:rFonts w:ascii="Times New Roman"/>
          <w:b/>
          <w:sz w:val="32"/>
          <w:lang w:val="es-HN"/>
        </w:rPr>
        <w:t>AUTORIDADES</w:t>
      </w:r>
      <w:r w:rsidRPr="006F4460">
        <w:rPr>
          <w:rFonts w:ascii="Times New Roman"/>
          <w:b/>
          <w:spacing w:val="-9"/>
          <w:sz w:val="32"/>
          <w:lang w:val="es-HN"/>
        </w:rPr>
        <w:t xml:space="preserve"> </w:t>
      </w:r>
      <w:r w:rsidRPr="006F4460">
        <w:rPr>
          <w:rFonts w:ascii="Times New Roman"/>
          <w:b/>
          <w:sz w:val="32"/>
          <w:lang w:val="es-HN"/>
        </w:rPr>
        <w:t>UNIVERSITARIAS</w:t>
      </w:r>
    </w:p>
    <w:p w14:paraId="483BAB5D" w14:textId="77777777" w:rsidR="007D5C9B" w:rsidRPr="006F4460" w:rsidRDefault="007D5C9B" w:rsidP="00DD1FCA">
      <w:pPr>
        <w:spacing w:line="360" w:lineRule="auto"/>
        <w:rPr>
          <w:rFonts w:ascii="Times New Roman" w:eastAsia="Times New Roman" w:hAnsi="Times New Roman" w:cs="Times New Roman"/>
          <w:b/>
          <w:bCs/>
          <w:sz w:val="32"/>
          <w:szCs w:val="32"/>
          <w:lang w:val="es-HN"/>
        </w:rPr>
      </w:pPr>
    </w:p>
    <w:p w14:paraId="3429DA17" w14:textId="51FD7689" w:rsidR="007D5C9B" w:rsidRPr="006F4460" w:rsidRDefault="007D5C9B" w:rsidP="00DD1FCA">
      <w:pPr>
        <w:spacing w:before="187" w:line="360" w:lineRule="auto"/>
        <w:ind w:left="2073" w:right="1908"/>
        <w:jc w:val="center"/>
        <w:rPr>
          <w:rFonts w:ascii="Times New Roman" w:eastAsia="Times New Roman" w:hAnsi="Times New Roman" w:cs="Times New Roman"/>
          <w:sz w:val="32"/>
          <w:szCs w:val="32"/>
          <w:lang w:val="es-HN"/>
        </w:rPr>
      </w:pPr>
      <w:r w:rsidRPr="006F4460">
        <w:rPr>
          <w:rFonts w:ascii="Times New Roman"/>
          <w:b/>
          <w:sz w:val="32"/>
          <w:lang w:val="es-HN"/>
        </w:rPr>
        <w:t>RECTOR</w:t>
      </w:r>
      <w:r w:rsidR="00256900">
        <w:rPr>
          <w:rFonts w:ascii="Times New Roman"/>
          <w:b/>
          <w:sz w:val="32"/>
          <w:lang w:val="es-HN"/>
        </w:rPr>
        <w:t>A</w:t>
      </w:r>
    </w:p>
    <w:p w14:paraId="437DE32E" w14:textId="4B48FADD" w:rsidR="00DD1FCA" w:rsidRDefault="00957657" w:rsidP="003C66A2">
      <w:pPr>
        <w:spacing w:line="360" w:lineRule="auto"/>
        <w:jc w:val="center"/>
        <w:rPr>
          <w:rFonts w:ascii="Times New Roman" w:eastAsia="Times New Roman" w:hAnsi="Times New Roman" w:cs="Times New Roman"/>
          <w:b/>
          <w:bCs/>
          <w:sz w:val="32"/>
          <w:szCs w:val="32"/>
          <w:lang w:val="es-MX"/>
        </w:rPr>
      </w:pPr>
      <w:r w:rsidRPr="00957657">
        <w:rPr>
          <w:rFonts w:ascii="Times New Roman"/>
          <w:b/>
          <w:sz w:val="32"/>
          <w:lang w:val="es-HN"/>
        </w:rPr>
        <w:t>ROSALPINA RODR</w:t>
      </w:r>
      <w:r w:rsidRPr="00957657">
        <w:rPr>
          <w:rFonts w:ascii="Times New Roman"/>
          <w:b/>
          <w:sz w:val="32"/>
          <w:lang w:val="es-HN"/>
        </w:rPr>
        <w:t>Í</w:t>
      </w:r>
      <w:r w:rsidRPr="00957657">
        <w:rPr>
          <w:rFonts w:ascii="Times New Roman"/>
          <w:b/>
          <w:sz w:val="32"/>
          <w:lang w:val="es-HN"/>
        </w:rPr>
        <w:t>GUEZ</w:t>
      </w:r>
    </w:p>
    <w:p w14:paraId="289D2EAB" w14:textId="77777777" w:rsidR="00DD1FCA" w:rsidRDefault="00DD1FCA" w:rsidP="00DD1FCA">
      <w:pPr>
        <w:spacing w:line="360" w:lineRule="auto"/>
        <w:jc w:val="center"/>
        <w:rPr>
          <w:rFonts w:ascii="Times New Roman" w:eastAsia="Times New Roman" w:hAnsi="Times New Roman" w:cs="Times New Roman"/>
          <w:b/>
          <w:bCs/>
          <w:sz w:val="32"/>
          <w:szCs w:val="32"/>
          <w:lang w:val="es-MX"/>
        </w:rPr>
      </w:pPr>
    </w:p>
    <w:p w14:paraId="4A7CD845" w14:textId="321D0AC2" w:rsidR="009D7C20" w:rsidRDefault="009D7C20" w:rsidP="009D7C20">
      <w:pPr>
        <w:spacing w:line="360" w:lineRule="auto"/>
        <w:ind w:right="48"/>
        <w:jc w:val="center"/>
        <w:rPr>
          <w:rFonts w:ascii="Times New Roman" w:hAnsi="Times New Roman"/>
          <w:b/>
          <w:sz w:val="32"/>
          <w:lang w:val="es-HN"/>
        </w:rPr>
      </w:pPr>
      <w:r w:rsidRPr="006F4460">
        <w:rPr>
          <w:rFonts w:ascii="Times New Roman" w:hAnsi="Times New Roman"/>
          <w:b/>
          <w:sz w:val="32"/>
          <w:lang w:val="es-HN"/>
        </w:rPr>
        <w:t xml:space="preserve">SECRETARIO GENERAL </w:t>
      </w:r>
      <w:r>
        <w:rPr>
          <w:rFonts w:ascii="Times New Roman" w:hAnsi="Times New Roman"/>
          <w:b/>
          <w:sz w:val="32"/>
          <w:lang w:val="es-HN"/>
        </w:rPr>
        <w:t>/PRORRECTOR</w:t>
      </w:r>
    </w:p>
    <w:p w14:paraId="196B81B3" w14:textId="3D24DE9C" w:rsidR="009D7C20" w:rsidRPr="003C66A2" w:rsidRDefault="009D7C20" w:rsidP="009D7C20">
      <w:pPr>
        <w:spacing w:line="360" w:lineRule="auto"/>
        <w:ind w:right="48"/>
        <w:jc w:val="center"/>
        <w:rPr>
          <w:rFonts w:ascii="Times New Roman" w:hAnsi="Times New Roman"/>
          <w:b/>
          <w:sz w:val="32"/>
          <w:lang w:val="es-HN"/>
        </w:rPr>
      </w:pPr>
      <w:r>
        <w:rPr>
          <w:rFonts w:ascii="Times New Roman" w:hAnsi="Times New Roman"/>
          <w:b/>
          <w:sz w:val="32"/>
          <w:lang w:val="es-HN"/>
        </w:rPr>
        <w:t>ROGER MARTÍNEZ MIRALDA</w:t>
      </w:r>
    </w:p>
    <w:p w14:paraId="1A5DBEC0" w14:textId="77777777" w:rsidR="009D7C20" w:rsidRPr="009D7C20" w:rsidRDefault="009D7C20" w:rsidP="009D7C20">
      <w:pPr>
        <w:spacing w:line="360" w:lineRule="auto"/>
        <w:rPr>
          <w:rFonts w:ascii="Times New Roman" w:eastAsia="Times New Roman" w:hAnsi="Times New Roman" w:cs="Times New Roman"/>
          <w:b/>
          <w:bCs/>
          <w:sz w:val="32"/>
          <w:szCs w:val="32"/>
          <w:lang w:val="es-HN"/>
        </w:rPr>
      </w:pPr>
    </w:p>
    <w:p w14:paraId="718DD657" w14:textId="4F81260A" w:rsidR="00DD1FCA" w:rsidRPr="00DD1FCA" w:rsidRDefault="00DD1FCA" w:rsidP="00DD1FCA">
      <w:pPr>
        <w:spacing w:line="360" w:lineRule="auto"/>
        <w:jc w:val="center"/>
        <w:rPr>
          <w:rFonts w:ascii="Times New Roman" w:eastAsia="Times New Roman" w:hAnsi="Times New Roman" w:cs="Times New Roman"/>
          <w:b/>
          <w:bCs/>
          <w:sz w:val="32"/>
          <w:szCs w:val="32"/>
          <w:lang w:val="es-MX"/>
        </w:rPr>
      </w:pPr>
      <w:r>
        <w:rPr>
          <w:rFonts w:ascii="Times New Roman" w:eastAsia="Times New Roman" w:hAnsi="Times New Roman" w:cs="Times New Roman"/>
          <w:b/>
          <w:bCs/>
          <w:sz w:val="32"/>
          <w:szCs w:val="32"/>
          <w:lang w:val="es-HN"/>
        </w:rPr>
        <w:t>VICERRECTOR ACADÉMICO NACIONAL</w:t>
      </w:r>
    </w:p>
    <w:p w14:paraId="6A0B9561" w14:textId="26880588" w:rsidR="00DD1FCA" w:rsidRPr="003C66A2" w:rsidRDefault="00DD1FCA" w:rsidP="003C66A2">
      <w:pPr>
        <w:spacing w:line="360" w:lineRule="auto"/>
        <w:jc w:val="center"/>
        <w:rPr>
          <w:rFonts w:ascii="Times New Roman" w:eastAsia="Times New Roman" w:hAnsi="Times New Roman" w:cs="Times New Roman"/>
          <w:b/>
          <w:bCs/>
          <w:sz w:val="32"/>
          <w:szCs w:val="32"/>
          <w:lang w:val="es-HN"/>
        </w:rPr>
      </w:pPr>
      <w:r w:rsidRPr="00957657">
        <w:rPr>
          <w:rFonts w:ascii="Times New Roman" w:eastAsia="Times New Roman" w:hAnsi="Times New Roman" w:cs="Times New Roman"/>
          <w:b/>
          <w:bCs/>
          <w:sz w:val="32"/>
          <w:szCs w:val="32"/>
          <w:lang w:val="es-HN"/>
        </w:rPr>
        <w:t xml:space="preserve">JAVIER </w:t>
      </w:r>
      <w:r>
        <w:rPr>
          <w:rFonts w:ascii="Times New Roman" w:eastAsia="Times New Roman" w:hAnsi="Times New Roman" w:cs="Times New Roman"/>
          <w:b/>
          <w:bCs/>
          <w:sz w:val="32"/>
          <w:szCs w:val="32"/>
          <w:lang w:val="es-HN"/>
        </w:rPr>
        <w:t xml:space="preserve">ABRAHAM </w:t>
      </w:r>
      <w:r w:rsidRPr="00957657">
        <w:rPr>
          <w:rFonts w:ascii="Times New Roman" w:eastAsia="Times New Roman" w:hAnsi="Times New Roman" w:cs="Times New Roman"/>
          <w:b/>
          <w:bCs/>
          <w:sz w:val="32"/>
          <w:szCs w:val="32"/>
          <w:lang w:val="es-HN"/>
        </w:rPr>
        <w:t>SALGADO</w:t>
      </w:r>
      <w:r>
        <w:rPr>
          <w:rFonts w:ascii="Times New Roman" w:eastAsia="Times New Roman" w:hAnsi="Times New Roman" w:cs="Times New Roman"/>
          <w:b/>
          <w:bCs/>
          <w:sz w:val="32"/>
          <w:szCs w:val="32"/>
          <w:lang w:val="es-HN"/>
        </w:rPr>
        <w:t xml:space="preserve"> LEZAMA</w:t>
      </w:r>
    </w:p>
    <w:p w14:paraId="6E647FFD" w14:textId="77777777" w:rsidR="00DD1FCA" w:rsidRDefault="00DD1FCA" w:rsidP="00DD1FCA">
      <w:pPr>
        <w:spacing w:line="360" w:lineRule="auto"/>
        <w:ind w:left="2420" w:right="2254" w:hanging="3"/>
        <w:jc w:val="center"/>
        <w:rPr>
          <w:rFonts w:ascii="Times New Roman" w:hAnsi="Times New Roman"/>
          <w:b/>
          <w:sz w:val="32"/>
          <w:lang w:val="es-HN"/>
        </w:rPr>
      </w:pPr>
    </w:p>
    <w:p w14:paraId="53BA2145" w14:textId="6556233A" w:rsidR="007D5C9B" w:rsidRPr="00DD1FCA" w:rsidRDefault="000611E2" w:rsidP="00DD1FCA">
      <w:pPr>
        <w:spacing w:line="360" w:lineRule="auto"/>
        <w:ind w:left="557" w:right="395"/>
        <w:jc w:val="center"/>
        <w:rPr>
          <w:rFonts w:ascii="Times New Roman" w:eastAsia="Times New Roman" w:hAnsi="Times New Roman" w:cs="Times New Roman"/>
          <w:sz w:val="32"/>
          <w:szCs w:val="32"/>
          <w:lang w:val="es-HN"/>
        </w:rPr>
      </w:pPr>
      <w:r w:rsidRPr="009D7C20">
        <w:rPr>
          <w:rFonts w:ascii="Times New Roman"/>
          <w:b/>
          <w:sz w:val="32"/>
          <w:lang w:val="es-HN"/>
        </w:rPr>
        <w:t>D</w:t>
      </w:r>
      <w:r w:rsidR="00AD0D6F" w:rsidRPr="009D7C20">
        <w:rPr>
          <w:rFonts w:ascii="Times New Roman"/>
          <w:b/>
          <w:sz w:val="32"/>
          <w:lang w:val="es-HN"/>
        </w:rPr>
        <w:t>ECANA</w:t>
      </w:r>
      <w:r w:rsidR="007D5C9B" w:rsidRPr="009D7C20">
        <w:rPr>
          <w:rFonts w:ascii="Times New Roman"/>
          <w:b/>
          <w:sz w:val="32"/>
          <w:lang w:val="es-HN"/>
        </w:rPr>
        <w:t xml:space="preserve"> DE</w:t>
      </w:r>
      <w:r w:rsidR="007D5C9B" w:rsidRPr="009D7C20">
        <w:rPr>
          <w:rFonts w:ascii="Times New Roman"/>
          <w:b/>
          <w:spacing w:val="-11"/>
          <w:sz w:val="32"/>
          <w:lang w:val="es-HN"/>
        </w:rPr>
        <w:t xml:space="preserve"> </w:t>
      </w:r>
      <w:r w:rsidR="007D5C9B" w:rsidRPr="009D7C20">
        <w:rPr>
          <w:rFonts w:ascii="Times New Roman"/>
          <w:b/>
          <w:sz w:val="32"/>
          <w:lang w:val="es-HN"/>
        </w:rPr>
        <w:t>POSTGRADO</w:t>
      </w:r>
    </w:p>
    <w:p w14:paraId="2B006629" w14:textId="65D8266F" w:rsidR="007D5C9B" w:rsidRPr="00F11352" w:rsidRDefault="00957657" w:rsidP="003C66A2">
      <w:pPr>
        <w:spacing w:line="360" w:lineRule="auto"/>
        <w:jc w:val="center"/>
        <w:rPr>
          <w:rFonts w:ascii="Times New Roman" w:hAnsi="Times New Roman" w:cs="Times New Roman"/>
          <w:sz w:val="20"/>
          <w:szCs w:val="20"/>
          <w:lang w:val="es-HN"/>
        </w:rPr>
      </w:pPr>
      <w:r>
        <w:rPr>
          <w:rFonts w:ascii="Times New Roman" w:hAnsi="Times New Roman"/>
          <w:b/>
          <w:sz w:val="32"/>
          <w:szCs w:val="32"/>
          <w:lang w:val="es-HN"/>
        </w:rPr>
        <w:t>ANA DEL CARMEN RETTALLY</w:t>
      </w:r>
      <w:r w:rsidR="00DD1FCA">
        <w:rPr>
          <w:rFonts w:ascii="Times New Roman" w:hAnsi="Times New Roman"/>
          <w:b/>
          <w:sz w:val="32"/>
          <w:szCs w:val="32"/>
          <w:lang w:val="es-HN"/>
        </w:rPr>
        <w:t xml:space="preserve"> VARGAS</w:t>
      </w:r>
      <w:r w:rsidR="007D5C9B">
        <w:rPr>
          <w:rFonts w:ascii="Times New Roman" w:hAnsi="Times New Roman" w:cs="Times New Roman"/>
          <w:sz w:val="20"/>
          <w:szCs w:val="20"/>
          <w:lang w:val="es-HN"/>
        </w:rPr>
        <w:br w:type="page"/>
      </w:r>
    </w:p>
    <w:p w14:paraId="1A4056CD" w14:textId="733D7FEB" w:rsidR="006F00E0" w:rsidRPr="00F11352" w:rsidRDefault="006D14AC" w:rsidP="006F00E0">
      <w:pPr>
        <w:jc w:val="center"/>
        <w:rPr>
          <w:rFonts w:ascii="Times New Roman" w:hAnsi="Times New Roman" w:cs="Times New Roman"/>
          <w:b/>
          <w:sz w:val="32"/>
          <w:szCs w:val="32"/>
          <w:lang w:val="es-HN"/>
        </w:rPr>
      </w:pPr>
      <w:r w:rsidRPr="009D7C20">
        <w:rPr>
          <w:rFonts w:ascii="Times New Roman" w:hAnsi="Times New Roman" w:cs="Times New Roman"/>
          <w:b/>
          <w:sz w:val="32"/>
          <w:szCs w:val="32"/>
          <w:lang w:val="es-HN"/>
        </w:rPr>
        <w:lastRenderedPageBreak/>
        <w:t>PLAN DE COMUNICACIÓN Y POSICIONAMIENTO PARA EL RUBRO DE SEGUROS MÉDICOS PRIVADOS EN FRANCISCO MORAZÁN, HONDURAS 2024</w:t>
      </w:r>
      <w:r w:rsidR="006F00E0" w:rsidRPr="009D7C20">
        <w:rPr>
          <w:rFonts w:ascii="Times New Roman" w:hAnsi="Times New Roman" w:cs="Times New Roman"/>
          <w:b/>
          <w:sz w:val="32"/>
          <w:szCs w:val="32"/>
          <w:lang w:val="es-HN"/>
        </w:rPr>
        <w:t>.</w:t>
      </w:r>
    </w:p>
    <w:p w14:paraId="698FAEEB" w14:textId="77777777" w:rsidR="007D5C9B" w:rsidRPr="00D3123C" w:rsidRDefault="007D5C9B" w:rsidP="007D5C9B">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TRABAJO PRESENTADO EN CUMPLIMIENTO DE LOS REQUISITOS EXIGIDOS PARA OPTAR AL TÍTULO DE</w:t>
      </w:r>
    </w:p>
    <w:p w14:paraId="48365632" w14:textId="77777777" w:rsidR="007D5C9B" w:rsidRPr="00D3123C" w:rsidRDefault="007D5C9B" w:rsidP="007D5C9B">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MÁSTER EN</w:t>
      </w:r>
    </w:p>
    <w:p w14:paraId="67959A6C" w14:textId="77777777" w:rsidR="007D5C9B" w:rsidRPr="006F4460" w:rsidRDefault="007D5C9B" w:rsidP="007D5C9B">
      <w:pPr>
        <w:spacing w:before="7"/>
        <w:rPr>
          <w:rFonts w:ascii="Times New Roman" w:eastAsia="Times New Roman" w:hAnsi="Times New Roman" w:cs="Times New Roman"/>
          <w:b/>
          <w:bCs/>
          <w:sz w:val="26"/>
          <w:szCs w:val="26"/>
          <w:lang w:val="es-HN"/>
        </w:rPr>
      </w:pPr>
    </w:p>
    <w:p w14:paraId="71520E67" w14:textId="6006D527" w:rsidR="00F11352" w:rsidRPr="007D5C9B" w:rsidRDefault="00441FE3" w:rsidP="00F11352">
      <w:pPr>
        <w:ind w:left="557" w:right="388"/>
        <w:jc w:val="center"/>
        <w:rPr>
          <w:rFonts w:ascii="Times New Roman" w:eastAsia="Times New Roman" w:hAnsi="Times New Roman" w:cs="Times New Roman"/>
          <w:b/>
          <w:sz w:val="32"/>
          <w:szCs w:val="32"/>
          <w:lang w:val="es-HN"/>
        </w:rPr>
      </w:pPr>
      <w:r>
        <w:rPr>
          <w:rFonts w:ascii="Times New Roman" w:hAnsi="Times New Roman"/>
          <w:b/>
          <w:sz w:val="32"/>
          <w:szCs w:val="32"/>
          <w:lang w:val="es-HN"/>
        </w:rPr>
        <w:t>DIRECCION EMPRESARIAL</w:t>
      </w:r>
    </w:p>
    <w:p w14:paraId="7BE8F527" w14:textId="77777777" w:rsidR="007D5C9B" w:rsidRPr="006F4460" w:rsidRDefault="007D5C9B" w:rsidP="007D5C9B">
      <w:pPr>
        <w:rPr>
          <w:rFonts w:ascii="Times New Roman" w:eastAsia="Times New Roman" w:hAnsi="Times New Roman" w:cs="Times New Roman"/>
          <w:b/>
          <w:bCs/>
          <w:sz w:val="20"/>
          <w:szCs w:val="20"/>
          <w:lang w:val="es-HN"/>
        </w:rPr>
      </w:pPr>
    </w:p>
    <w:p w14:paraId="3311D780" w14:textId="77777777" w:rsidR="007D5C9B" w:rsidRPr="006F4460" w:rsidRDefault="007D5C9B" w:rsidP="007D5C9B">
      <w:pPr>
        <w:spacing w:before="9"/>
        <w:rPr>
          <w:rFonts w:ascii="Times New Roman" w:eastAsia="Times New Roman" w:hAnsi="Times New Roman" w:cs="Times New Roman"/>
          <w:b/>
          <w:bCs/>
          <w:sz w:val="18"/>
          <w:szCs w:val="18"/>
          <w:lang w:val="es-HN"/>
        </w:rPr>
      </w:pPr>
    </w:p>
    <w:p w14:paraId="4E850691" w14:textId="77777777" w:rsidR="007D5C9B" w:rsidRPr="00D3123C" w:rsidRDefault="007D5C9B" w:rsidP="007D5C9B">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 xml:space="preserve">ASESOR </w:t>
      </w:r>
    </w:p>
    <w:p w14:paraId="6059C3F0" w14:textId="77777777" w:rsidR="007D5C9B" w:rsidRPr="006F4460" w:rsidRDefault="007D5C9B" w:rsidP="007D5C9B">
      <w:pPr>
        <w:spacing w:before="7"/>
        <w:rPr>
          <w:rFonts w:ascii="Times New Roman" w:eastAsia="Times New Roman" w:hAnsi="Times New Roman" w:cs="Times New Roman"/>
          <w:b/>
          <w:bCs/>
          <w:sz w:val="26"/>
          <w:szCs w:val="26"/>
          <w:lang w:val="es-HN"/>
        </w:rPr>
      </w:pPr>
    </w:p>
    <w:p w14:paraId="6EBEB12A" w14:textId="40842A31" w:rsidR="007D5C9B" w:rsidRPr="00F11352" w:rsidRDefault="00441FE3" w:rsidP="007D5C9B">
      <w:pPr>
        <w:ind w:left="1586" w:right="1405"/>
        <w:jc w:val="center"/>
        <w:rPr>
          <w:rFonts w:ascii="Times New Roman" w:eastAsia="Times New Roman" w:hAnsi="Times New Roman" w:cs="Times New Roman"/>
          <w:sz w:val="32"/>
          <w:szCs w:val="32"/>
          <w:lang w:val="es-HN"/>
        </w:rPr>
      </w:pPr>
      <w:r>
        <w:rPr>
          <w:rFonts w:ascii="Times New Roman" w:hAnsi="Times New Roman"/>
          <w:b/>
          <w:sz w:val="32"/>
          <w:szCs w:val="32"/>
          <w:lang w:val="es-HN"/>
        </w:rPr>
        <w:t xml:space="preserve">BERLIN </w:t>
      </w:r>
      <w:r w:rsidR="00E26773">
        <w:rPr>
          <w:rFonts w:ascii="Times New Roman" w:hAnsi="Times New Roman"/>
          <w:b/>
          <w:sz w:val="32"/>
          <w:szCs w:val="32"/>
          <w:lang w:val="es-HN"/>
        </w:rPr>
        <w:t>GRICEL CACERES RODRIGUEZ</w:t>
      </w:r>
    </w:p>
    <w:p w14:paraId="249F9670" w14:textId="77777777" w:rsidR="007D5C9B" w:rsidRPr="006F4460" w:rsidRDefault="007D5C9B" w:rsidP="007D5C9B">
      <w:pPr>
        <w:rPr>
          <w:rFonts w:ascii="Times New Roman" w:eastAsia="Times New Roman" w:hAnsi="Times New Roman" w:cs="Times New Roman"/>
          <w:b/>
          <w:bCs/>
          <w:lang w:val="es-HN"/>
        </w:rPr>
      </w:pPr>
    </w:p>
    <w:p w14:paraId="574F3479" w14:textId="77777777" w:rsidR="007D5C9B" w:rsidRPr="006F4460" w:rsidRDefault="007D5C9B" w:rsidP="007D5C9B">
      <w:pPr>
        <w:rPr>
          <w:rFonts w:ascii="Times New Roman" w:eastAsia="Times New Roman" w:hAnsi="Times New Roman" w:cs="Times New Roman"/>
          <w:b/>
          <w:bCs/>
          <w:lang w:val="es-HN"/>
        </w:rPr>
      </w:pPr>
    </w:p>
    <w:p w14:paraId="149CF06F" w14:textId="77777777" w:rsidR="00F11352" w:rsidRDefault="007D5C9B" w:rsidP="007D5C9B">
      <w:pPr>
        <w:spacing w:before="157" w:line="439" w:lineRule="auto"/>
        <w:ind w:left="1592" w:right="1405"/>
        <w:jc w:val="center"/>
        <w:rPr>
          <w:rFonts w:ascii="Times New Roman" w:hAnsi="Times New Roman"/>
          <w:b/>
          <w:sz w:val="32"/>
          <w:lang w:val="es-HN"/>
        </w:rPr>
      </w:pPr>
      <w:r w:rsidRPr="006F4460">
        <w:rPr>
          <w:rFonts w:ascii="Times New Roman" w:hAnsi="Times New Roman"/>
          <w:b/>
          <w:sz w:val="32"/>
          <w:lang w:val="es-HN"/>
        </w:rPr>
        <w:t xml:space="preserve">MIEMBROS DE LA TERNA: </w:t>
      </w:r>
    </w:p>
    <w:p w14:paraId="63C08A12" w14:textId="5B15E20D" w:rsidR="00F11352" w:rsidRPr="009D7C20" w:rsidRDefault="005D2839" w:rsidP="00F11352">
      <w:pPr>
        <w:ind w:left="1586" w:right="1405"/>
        <w:jc w:val="center"/>
        <w:rPr>
          <w:rFonts w:ascii="Times New Roman" w:hAnsi="Times New Roman"/>
          <w:b/>
          <w:sz w:val="32"/>
          <w:szCs w:val="32"/>
          <w:lang w:val="es-HN"/>
        </w:rPr>
      </w:pPr>
      <w:r w:rsidRPr="009D7C20">
        <w:rPr>
          <w:rFonts w:ascii="Times New Roman" w:hAnsi="Times New Roman"/>
          <w:b/>
          <w:sz w:val="32"/>
          <w:szCs w:val="32"/>
          <w:lang w:val="es-HN"/>
        </w:rPr>
        <w:t>MARIO ALBERTO GALLO SANDOVAL</w:t>
      </w:r>
    </w:p>
    <w:p w14:paraId="6C7DB3C5" w14:textId="0F89A562" w:rsidR="00F11352" w:rsidRPr="009D7C20" w:rsidRDefault="005D2839" w:rsidP="00F11352">
      <w:pPr>
        <w:ind w:left="1586" w:right="1405"/>
        <w:jc w:val="center"/>
        <w:rPr>
          <w:rFonts w:ascii="Times New Roman" w:eastAsia="Times New Roman" w:hAnsi="Times New Roman" w:cs="Times New Roman"/>
          <w:sz w:val="32"/>
          <w:szCs w:val="32"/>
          <w:lang w:val="es-HN"/>
        </w:rPr>
      </w:pPr>
      <w:r w:rsidRPr="009D7C20">
        <w:rPr>
          <w:rFonts w:ascii="Times New Roman" w:hAnsi="Times New Roman"/>
          <w:b/>
          <w:sz w:val="32"/>
          <w:szCs w:val="32"/>
          <w:lang w:val="es-HN"/>
        </w:rPr>
        <w:t>JAVIER ENRIQUE DEL CID CARRASCO</w:t>
      </w:r>
    </w:p>
    <w:p w14:paraId="2D66879A" w14:textId="2708BF79" w:rsidR="00F11352" w:rsidRPr="00F11352" w:rsidRDefault="00120EF2" w:rsidP="00F11352">
      <w:pPr>
        <w:ind w:left="1586" w:right="1405"/>
        <w:jc w:val="center"/>
        <w:rPr>
          <w:rFonts w:ascii="Times New Roman" w:eastAsia="Times New Roman" w:hAnsi="Times New Roman" w:cs="Times New Roman"/>
          <w:sz w:val="32"/>
          <w:szCs w:val="32"/>
          <w:lang w:val="es-HN"/>
        </w:rPr>
      </w:pPr>
      <w:r w:rsidRPr="009D7C20">
        <w:rPr>
          <w:rFonts w:ascii="Times New Roman" w:hAnsi="Times New Roman"/>
          <w:b/>
          <w:sz w:val="32"/>
          <w:szCs w:val="32"/>
          <w:lang w:val="es-HN"/>
        </w:rPr>
        <w:t>FRANCISCO MONDINO</w:t>
      </w:r>
      <w:r>
        <w:rPr>
          <w:rFonts w:ascii="Times New Roman" w:hAnsi="Times New Roman"/>
          <w:b/>
          <w:sz w:val="32"/>
          <w:szCs w:val="32"/>
          <w:lang w:val="es-HN"/>
        </w:rPr>
        <w:t xml:space="preserve"> </w:t>
      </w:r>
    </w:p>
    <w:p w14:paraId="516CDC50" w14:textId="77777777" w:rsidR="00F11352" w:rsidRDefault="00F11352" w:rsidP="00F11352">
      <w:pPr>
        <w:ind w:left="1586" w:right="1405"/>
        <w:jc w:val="center"/>
        <w:rPr>
          <w:rFonts w:ascii="Times New Roman" w:eastAsia="Times New Roman" w:hAnsi="Times New Roman" w:cs="Times New Roman"/>
          <w:sz w:val="32"/>
          <w:szCs w:val="32"/>
          <w:lang w:val="es-HN"/>
        </w:rPr>
      </w:pPr>
    </w:p>
    <w:p w14:paraId="1282193E" w14:textId="77777777" w:rsidR="007D5C9B" w:rsidRPr="006F4460" w:rsidRDefault="007D5C9B" w:rsidP="003C66A2">
      <w:pPr>
        <w:rPr>
          <w:rFonts w:ascii="Times New Roman" w:eastAsia="Times New Roman" w:hAnsi="Times New Roman" w:cs="Times New Roman"/>
          <w:sz w:val="32"/>
          <w:szCs w:val="32"/>
          <w:lang w:val="es-HN"/>
        </w:rPr>
        <w:sectPr w:rsidR="007D5C9B" w:rsidRPr="006F4460" w:rsidSect="00295C4A">
          <w:footerReference w:type="default" r:id="rId9"/>
          <w:pgSz w:w="12240" w:h="15840"/>
          <w:pgMar w:top="1418" w:right="1418" w:bottom="1418" w:left="1418" w:header="0" w:footer="1049" w:gutter="0"/>
          <w:cols w:space="720"/>
        </w:sectPr>
      </w:pPr>
    </w:p>
    <w:p w14:paraId="1D086B50" w14:textId="77777777" w:rsidR="007D5C9B" w:rsidRPr="00D3123C" w:rsidRDefault="007D5C9B" w:rsidP="007D5C9B">
      <w:pPr>
        <w:jc w:val="center"/>
        <w:rPr>
          <w:rFonts w:ascii="Times New Roman" w:hAnsi="Times New Roman" w:cs="Times New Roman"/>
          <w:b/>
          <w:bCs/>
          <w:sz w:val="32"/>
          <w:szCs w:val="32"/>
          <w:lang w:val="es-HN"/>
        </w:rPr>
      </w:pPr>
      <w:bookmarkStart w:id="3" w:name="_bookmark80"/>
      <w:bookmarkStart w:id="4" w:name="_bookmark81"/>
      <w:bookmarkEnd w:id="3"/>
      <w:bookmarkEnd w:id="4"/>
      <w:r w:rsidRPr="00D3123C">
        <w:rPr>
          <w:rFonts w:ascii="Times New Roman" w:hAnsi="Times New Roman" w:cs="Times New Roman"/>
          <w:b/>
          <w:sz w:val="32"/>
          <w:szCs w:val="32"/>
          <w:lang w:val="es-HN"/>
        </w:rPr>
        <w:lastRenderedPageBreak/>
        <w:t>DERECHOS DE</w:t>
      </w:r>
      <w:r w:rsidRPr="00D3123C">
        <w:rPr>
          <w:rFonts w:ascii="Times New Roman" w:hAnsi="Times New Roman" w:cs="Times New Roman"/>
          <w:b/>
          <w:spacing w:val="-5"/>
          <w:sz w:val="32"/>
          <w:szCs w:val="32"/>
          <w:lang w:val="es-HN"/>
        </w:rPr>
        <w:t xml:space="preserve"> </w:t>
      </w:r>
      <w:r w:rsidRPr="00D3123C">
        <w:rPr>
          <w:rFonts w:ascii="Times New Roman" w:hAnsi="Times New Roman" w:cs="Times New Roman"/>
          <w:b/>
          <w:sz w:val="32"/>
          <w:szCs w:val="32"/>
          <w:lang w:val="es-HN"/>
        </w:rPr>
        <w:t>AUTOR</w:t>
      </w:r>
    </w:p>
    <w:p w14:paraId="6709AC75" w14:textId="77777777" w:rsidR="007D5C9B" w:rsidRPr="006F4460" w:rsidRDefault="007D5C9B" w:rsidP="007D5C9B">
      <w:pPr>
        <w:rPr>
          <w:rFonts w:ascii="Times New Roman" w:eastAsia="Times New Roman" w:hAnsi="Times New Roman" w:cs="Times New Roman"/>
          <w:b/>
          <w:bCs/>
          <w:sz w:val="28"/>
          <w:szCs w:val="28"/>
          <w:lang w:val="es-HN"/>
        </w:rPr>
      </w:pPr>
    </w:p>
    <w:p w14:paraId="792A00E2" w14:textId="77777777" w:rsidR="007D5C9B" w:rsidRPr="006F4460" w:rsidRDefault="007D5C9B" w:rsidP="007D5C9B">
      <w:pPr>
        <w:rPr>
          <w:rFonts w:ascii="Times New Roman" w:eastAsia="Times New Roman" w:hAnsi="Times New Roman" w:cs="Times New Roman"/>
          <w:b/>
          <w:bCs/>
          <w:sz w:val="28"/>
          <w:szCs w:val="28"/>
          <w:lang w:val="es-HN"/>
        </w:rPr>
      </w:pPr>
    </w:p>
    <w:p w14:paraId="5B70CC05" w14:textId="77777777" w:rsidR="007D5C9B" w:rsidRPr="006F4460" w:rsidRDefault="007D5C9B" w:rsidP="007D5C9B">
      <w:pPr>
        <w:rPr>
          <w:rFonts w:ascii="Times New Roman" w:eastAsia="Times New Roman" w:hAnsi="Times New Roman" w:cs="Times New Roman"/>
          <w:b/>
          <w:bCs/>
          <w:sz w:val="28"/>
          <w:szCs w:val="28"/>
          <w:lang w:val="es-HN"/>
        </w:rPr>
      </w:pPr>
    </w:p>
    <w:p w14:paraId="114FC7A4" w14:textId="77777777" w:rsidR="007D5C9B" w:rsidRPr="006F4460" w:rsidRDefault="007D5C9B" w:rsidP="007D5C9B">
      <w:pPr>
        <w:rPr>
          <w:rFonts w:ascii="Times New Roman" w:eastAsia="Times New Roman" w:hAnsi="Times New Roman" w:cs="Times New Roman"/>
          <w:b/>
          <w:bCs/>
          <w:sz w:val="28"/>
          <w:szCs w:val="28"/>
          <w:lang w:val="es-HN"/>
        </w:rPr>
      </w:pPr>
    </w:p>
    <w:p w14:paraId="3CAAA0AA" w14:textId="77777777" w:rsidR="007D5C9B" w:rsidRPr="006F4460" w:rsidRDefault="007D5C9B" w:rsidP="007D5C9B">
      <w:pPr>
        <w:rPr>
          <w:rFonts w:ascii="Times New Roman" w:eastAsia="Times New Roman" w:hAnsi="Times New Roman" w:cs="Times New Roman"/>
          <w:b/>
          <w:bCs/>
          <w:sz w:val="28"/>
          <w:szCs w:val="28"/>
          <w:lang w:val="es-HN"/>
        </w:rPr>
      </w:pPr>
    </w:p>
    <w:p w14:paraId="68F4126E" w14:textId="77777777" w:rsidR="007D5C9B" w:rsidRPr="006F4460" w:rsidRDefault="007D5C9B" w:rsidP="007D5C9B">
      <w:pPr>
        <w:rPr>
          <w:rFonts w:ascii="Times New Roman" w:eastAsia="Times New Roman" w:hAnsi="Times New Roman" w:cs="Times New Roman"/>
          <w:b/>
          <w:bCs/>
          <w:sz w:val="28"/>
          <w:szCs w:val="28"/>
          <w:lang w:val="es-HN"/>
        </w:rPr>
      </w:pPr>
    </w:p>
    <w:p w14:paraId="7673E3B1" w14:textId="77777777" w:rsidR="007D5C9B" w:rsidRPr="006F4460" w:rsidRDefault="007D5C9B" w:rsidP="007D5C9B">
      <w:pPr>
        <w:rPr>
          <w:rFonts w:ascii="Times New Roman" w:eastAsia="Times New Roman" w:hAnsi="Times New Roman" w:cs="Times New Roman"/>
          <w:b/>
          <w:bCs/>
          <w:sz w:val="28"/>
          <w:szCs w:val="28"/>
          <w:lang w:val="es-HN"/>
        </w:rPr>
      </w:pPr>
    </w:p>
    <w:p w14:paraId="56F3066B" w14:textId="77777777" w:rsidR="007D5C9B" w:rsidRPr="006F4460" w:rsidRDefault="007D5C9B" w:rsidP="007D5C9B">
      <w:pPr>
        <w:rPr>
          <w:rFonts w:ascii="Times New Roman" w:eastAsia="Times New Roman" w:hAnsi="Times New Roman" w:cs="Times New Roman"/>
          <w:b/>
          <w:bCs/>
          <w:sz w:val="28"/>
          <w:szCs w:val="28"/>
          <w:lang w:val="es-HN"/>
        </w:rPr>
      </w:pPr>
    </w:p>
    <w:p w14:paraId="444A204C" w14:textId="77777777" w:rsidR="007D5C9B" w:rsidRPr="006F4460" w:rsidRDefault="007D5C9B" w:rsidP="007D5C9B">
      <w:pPr>
        <w:spacing w:before="3"/>
        <w:rPr>
          <w:rFonts w:ascii="Times New Roman" w:eastAsia="Times New Roman" w:hAnsi="Times New Roman" w:cs="Times New Roman"/>
          <w:b/>
          <w:bCs/>
          <w:sz w:val="37"/>
          <w:szCs w:val="37"/>
          <w:lang w:val="es-HN"/>
        </w:rPr>
      </w:pPr>
    </w:p>
    <w:p w14:paraId="6AC5CCE3" w14:textId="50EF4B1B" w:rsidR="007D5C9B" w:rsidRPr="00120EF2" w:rsidRDefault="007D5C9B" w:rsidP="007D5C9B">
      <w:pPr>
        <w:pStyle w:val="BodyText"/>
        <w:ind w:left="3029" w:right="2473" w:firstLine="0"/>
        <w:jc w:val="center"/>
        <w:rPr>
          <w:lang w:val="es-HN"/>
        </w:rPr>
      </w:pPr>
      <w:r w:rsidRPr="00120EF2">
        <w:rPr>
          <w:lang w:val="es-HN"/>
        </w:rPr>
        <w:t>© Copyright</w:t>
      </w:r>
      <w:r w:rsidRPr="00120EF2">
        <w:rPr>
          <w:spacing w:val="-4"/>
          <w:lang w:val="es-HN"/>
        </w:rPr>
        <w:t xml:space="preserve"> </w:t>
      </w:r>
      <w:r w:rsidR="009D7CF1" w:rsidRPr="00120EF2">
        <w:rPr>
          <w:lang w:val="es-HN"/>
        </w:rPr>
        <w:t>20</w:t>
      </w:r>
      <w:r w:rsidR="00957657" w:rsidRPr="00120EF2">
        <w:rPr>
          <w:lang w:val="es-HN"/>
        </w:rPr>
        <w:t>2</w:t>
      </w:r>
      <w:r w:rsidR="00ED5A98" w:rsidRPr="00120EF2">
        <w:rPr>
          <w:lang w:val="es-HN"/>
        </w:rPr>
        <w:t>4</w:t>
      </w:r>
    </w:p>
    <w:p w14:paraId="41521308" w14:textId="4145E325" w:rsidR="007D5C9B" w:rsidRPr="00120EF2" w:rsidRDefault="00441FE3" w:rsidP="007D5C9B">
      <w:pPr>
        <w:pStyle w:val="BodyText"/>
        <w:spacing w:before="5"/>
        <w:ind w:left="3029" w:right="2470" w:firstLine="0"/>
        <w:jc w:val="center"/>
        <w:rPr>
          <w:lang w:val="es-HN"/>
        </w:rPr>
      </w:pPr>
      <w:r w:rsidRPr="00120EF2">
        <w:rPr>
          <w:lang w:val="es-HN"/>
        </w:rPr>
        <w:t>Manuela Lizeth Morga Ramírez</w:t>
      </w:r>
    </w:p>
    <w:p w14:paraId="26EC81BB" w14:textId="49A9098B" w:rsidR="00211DF4" w:rsidRPr="00120EF2" w:rsidRDefault="00211DF4" w:rsidP="007D5C9B">
      <w:pPr>
        <w:pStyle w:val="BodyText"/>
        <w:spacing w:before="5"/>
        <w:ind w:left="3029" w:right="2470" w:firstLine="0"/>
        <w:jc w:val="center"/>
        <w:rPr>
          <w:lang w:val="es-HN"/>
        </w:rPr>
      </w:pPr>
      <w:r w:rsidRPr="00120EF2">
        <w:rPr>
          <w:lang w:val="es-HN"/>
        </w:rPr>
        <w:t>Nelson Leonel Zelaya Narváez</w:t>
      </w:r>
    </w:p>
    <w:p w14:paraId="04B0E969" w14:textId="77777777" w:rsidR="007D5C9B" w:rsidRPr="00120EF2" w:rsidRDefault="007D5C9B" w:rsidP="007D5C9B">
      <w:pPr>
        <w:rPr>
          <w:rFonts w:ascii="Times New Roman" w:eastAsia="Times New Roman" w:hAnsi="Times New Roman" w:cs="Times New Roman"/>
          <w:sz w:val="24"/>
          <w:szCs w:val="24"/>
          <w:lang w:val="es-HN"/>
        </w:rPr>
      </w:pPr>
    </w:p>
    <w:p w14:paraId="11F709E9" w14:textId="77777777" w:rsidR="007D5C9B" w:rsidRPr="00120EF2" w:rsidRDefault="007D5C9B" w:rsidP="007D5C9B">
      <w:pPr>
        <w:rPr>
          <w:rFonts w:ascii="Times New Roman" w:eastAsia="Times New Roman" w:hAnsi="Times New Roman" w:cs="Times New Roman"/>
          <w:sz w:val="24"/>
          <w:szCs w:val="24"/>
          <w:lang w:val="es-HN"/>
        </w:rPr>
      </w:pPr>
    </w:p>
    <w:p w14:paraId="4D43DBED" w14:textId="77777777" w:rsidR="007D5C9B" w:rsidRPr="00120EF2" w:rsidRDefault="007D5C9B" w:rsidP="007D5C9B">
      <w:pPr>
        <w:rPr>
          <w:rFonts w:ascii="Times New Roman" w:eastAsia="Times New Roman" w:hAnsi="Times New Roman" w:cs="Times New Roman"/>
          <w:sz w:val="24"/>
          <w:szCs w:val="24"/>
          <w:lang w:val="es-HN"/>
        </w:rPr>
      </w:pPr>
    </w:p>
    <w:p w14:paraId="3F58FA59" w14:textId="77777777" w:rsidR="007D5C9B" w:rsidRPr="00120EF2" w:rsidRDefault="007D5C9B" w:rsidP="007D5C9B">
      <w:pPr>
        <w:rPr>
          <w:rFonts w:ascii="Times New Roman" w:eastAsia="Times New Roman" w:hAnsi="Times New Roman" w:cs="Times New Roman"/>
          <w:sz w:val="24"/>
          <w:szCs w:val="24"/>
          <w:lang w:val="es-HN"/>
        </w:rPr>
      </w:pPr>
    </w:p>
    <w:p w14:paraId="53890DB6" w14:textId="77777777" w:rsidR="007D5C9B" w:rsidRPr="00120EF2" w:rsidRDefault="007D5C9B" w:rsidP="007D5C9B">
      <w:pPr>
        <w:rPr>
          <w:rFonts w:ascii="Times New Roman" w:eastAsia="Times New Roman" w:hAnsi="Times New Roman" w:cs="Times New Roman"/>
          <w:sz w:val="24"/>
          <w:szCs w:val="24"/>
          <w:lang w:val="es-HN"/>
        </w:rPr>
      </w:pPr>
    </w:p>
    <w:p w14:paraId="4BDFCFBD" w14:textId="77777777" w:rsidR="007D5C9B" w:rsidRPr="00120EF2" w:rsidRDefault="007D5C9B" w:rsidP="007D5C9B">
      <w:pPr>
        <w:rPr>
          <w:rFonts w:ascii="Times New Roman" w:eastAsia="Times New Roman" w:hAnsi="Times New Roman" w:cs="Times New Roman"/>
          <w:sz w:val="24"/>
          <w:szCs w:val="24"/>
          <w:lang w:val="es-HN"/>
        </w:rPr>
      </w:pPr>
    </w:p>
    <w:p w14:paraId="64317095" w14:textId="77777777" w:rsidR="007D5C9B" w:rsidRPr="00120EF2" w:rsidRDefault="007D5C9B" w:rsidP="007D5C9B">
      <w:pPr>
        <w:rPr>
          <w:rFonts w:ascii="Times New Roman" w:eastAsia="Times New Roman" w:hAnsi="Times New Roman" w:cs="Times New Roman"/>
          <w:sz w:val="24"/>
          <w:szCs w:val="24"/>
          <w:lang w:val="es-HN"/>
        </w:rPr>
      </w:pPr>
    </w:p>
    <w:p w14:paraId="57B8E5AF" w14:textId="77777777" w:rsidR="007D5C9B" w:rsidRPr="00120EF2" w:rsidRDefault="007D5C9B" w:rsidP="007D5C9B">
      <w:pPr>
        <w:rPr>
          <w:rFonts w:ascii="Times New Roman" w:eastAsia="Times New Roman" w:hAnsi="Times New Roman" w:cs="Times New Roman"/>
          <w:sz w:val="24"/>
          <w:szCs w:val="24"/>
          <w:lang w:val="es-HN"/>
        </w:rPr>
      </w:pPr>
    </w:p>
    <w:p w14:paraId="6B505771" w14:textId="77777777" w:rsidR="007D5C9B" w:rsidRPr="00120EF2" w:rsidRDefault="007D5C9B" w:rsidP="007D5C9B">
      <w:pPr>
        <w:rPr>
          <w:rFonts w:ascii="Times New Roman" w:eastAsia="Times New Roman" w:hAnsi="Times New Roman" w:cs="Times New Roman"/>
          <w:sz w:val="24"/>
          <w:szCs w:val="24"/>
          <w:lang w:val="es-HN"/>
        </w:rPr>
      </w:pPr>
    </w:p>
    <w:p w14:paraId="04378756" w14:textId="77777777" w:rsidR="007D5C9B" w:rsidRPr="00120EF2" w:rsidRDefault="007D5C9B" w:rsidP="007D5C9B">
      <w:pPr>
        <w:rPr>
          <w:rFonts w:ascii="Times New Roman" w:eastAsia="Times New Roman" w:hAnsi="Times New Roman" w:cs="Times New Roman"/>
          <w:sz w:val="24"/>
          <w:szCs w:val="24"/>
          <w:lang w:val="es-HN"/>
        </w:rPr>
      </w:pPr>
    </w:p>
    <w:p w14:paraId="614F9654" w14:textId="77777777" w:rsidR="007D5C9B" w:rsidRPr="00120EF2" w:rsidRDefault="007D5C9B" w:rsidP="007D5C9B">
      <w:pPr>
        <w:rPr>
          <w:rFonts w:ascii="Times New Roman" w:eastAsia="Times New Roman" w:hAnsi="Times New Roman" w:cs="Times New Roman"/>
          <w:sz w:val="24"/>
          <w:szCs w:val="24"/>
          <w:lang w:val="es-HN"/>
        </w:rPr>
      </w:pPr>
    </w:p>
    <w:p w14:paraId="4546F52C" w14:textId="77777777" w:rsidR="007D5C9B" w:rsidRPr="00120EF2" w:rsidRDefault="007D5C9B" w:rsidP="007D5C9B">
      <w:pPr>
        <w:rPr>
          <w:rFonts w:ascii="Times New Roman" w:eastAsia="Times New Roman" w:hAnsi="Times New Roman" w:cs="Times New Roman"/>
          <w:sz w:val="24"/>
          <w:szCs w:val="24"/>
          <w:lang w:val="es-HN"/>
        </w:rPr>
      </w:pPr>
    </w:p>
    <w:p w14:paraId="4E387EF6" w14:textId="77777777" w:rsidR="007D5C9B" w:rsidRPr="006F4460" w:rsidRDefault="007D5C9B" w:rsidP="007D5C9B">
      <w:pPr>
        <w:pStyle w:val="BodyText"/>
        <w:spacing w:before="147"/>
        <w:ind w:left="3029" w:right="2470" w:firstLine="0"/>
        <w:jc w:val="center"/>
        <w:rPr>
          <w:lang w:val="es-HN"/>
        </w:rPr>
      </w:pPr>
      <w:r w:rsidRPr="006F4460">
        <w:rPr>
          <w:lang w:val="es-HN"/>
        </w:rPr>
        <w:t>Todos los derechos son</w:t>
      </w:r>
      <w:r w:rsidRPr="006F4460">
        <w:rPr>
          <w:spacing w:val="-8"/>
          <w:lang w:val="es-HN"/>
        </w:rPr>
        <w:t xml:space="preserve"> </w:t>
      </w:r>
      <w:r w:rsidRPr="006F4460">
        <w:rPr>
          <w:lang w:val="es-HN"/>
        </w:rPr>
        <w:t>reservados.</w:t>
      </w:r>
    </w:p>
    <w:p w14:paraId="686B855F" w14:textId="77777777" w:rsidR="007D5C9B" w:rsidRPr="006F4460" w:rsidRDefault="007D5C9B" w:rsidP="007D5C9B">
      <w:pPr>
        <w:jc w:val="center"/>
        <w:rPr>
          <w:lang w:val="es-HN"/>
        </w:rPr>
        <w:sectPr w:rsidR="007D5C9B" w:rsidRPr="006F4460" w:rsidSect="00295C4A">
          <w:pgSz w:w="12240" w:h="15840"/>
          <w:pgMar w:top="1240" w:right="1220" w:bottom="1240" w:left="1340" w:header="0" w:footer="1047" w:gutter="0"/>
          <w:cols w:space="720"/>
        </w:sectPr>
      </w:pPr>
    </w:p>
    <w:p w14:paraId="5D0E5848" w14:textId="0270332D" w:rsidR="007D5C9B" w:rsidRPr="006F4460" w:rsidRDefault="007D5C9B" w:rsidP="007D5C9B">
      <w:pPr>
        <w:rPr>
          <w:rFonts w:ascii="Times New Roman" w:eastAsia="Times New Roman" w:hAnsi="Times New Roman" w:cs="Times New Roman"/>
          <w:sz w:val="24"/>
          <w:szCs w:val="24"/>
          <w:lang w:val="es-HN"/>
        </w:rPr>
        <w:sectPr w:rsidR="007D5C9B" w:rsidRPr="006F4460" w:rsidSect="00295C4A">
          <w:type w:val="continuous"/>
          <w:pgSz w:w="12240" w:h="15840"/>
          <w:pgMar w:top="1500" w:right="1160" w:bottom="280" w:left="1340" w:header="720" w:footer="720" w:gutter="0"/>
          <w:cols w:space="720"/>
        </w:sectPr>
      </w:pPr>
      <w:bookmarkStart w:id="5" w:name="_bookmark82"/>
      <w:bookmarkEnd w:id="5"/>
    </w:p>
    <w:p w14:paraId="6FF6AC93" w14:textId="2567E3E8" w:rsidR="007D5C9B" w:rsidRDefault="00957657" w:rsidP="00E26773">
      <w:pPr>
        <w:spacing w:before="8"/>
        <w:jc w:val="center"/>
        <w:rPr>
          <w:rFonts w:ascii="Times New Roman" w:eastAsia="Times New Roman" w:hAnsi="Times New Roman" w:cs="Times New Roman"/>
          <w:sz w:val="10"/>
          <w:szCs w:val="10"/>
          <w:lang w:val="es-HN"/>
        </w:rPr>
      </w:pPr>
      <w:r>
        <w:rPr>
          <w:noProof/>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1D9F150C" w14:textId="77777777" w:rsidR="00E26773" w:rsidRPr="00E26773" w:rsidRDefault="00E26773" w:rsidP="00E26773">
      <w:pPr>
        <w:spacing w:before="8"/>
        <w:jc w:val="center"/>
        <w:rPr>
          <w:rFonts w:ascii="Times New Roman" w:eastAsia="Times New Roman" w:hAnsi="Times New Roman" w:cs="Times New Roman"/>
          <w:sz w:val="10"/>
          <w:szCs w:val="10"/>
          <w:lang w:val="es-HN"/>
        </w:rPr>
      </w:pPr>
    </w:p>
    <w:p w14:paraId="654764E2" w14:textId="77777777" w:rsidR="007D5C9B" w:rsidRPr="00A55A07" w:rsidRDefault="007D5C9B" w:rsidP="0049160B">
      <w:pPr>
        <w:ind w:left="100"/>
        <w:jc w:val="center"/>
        <w:rPr>
          <w:rFonts w:ascii="Times New Roman" w:hAnsi="Times New Roman"/>
          <w:b/>
          <w:sz w:val="32"/>
          <w:szCs w:val="28"/>
          <w:lang w:val="es-HN"/>
        </w:rPr>
      </w:pPr>
      <w:bookmarkStart w:id="6" w:name="_Toc474331371"/>
      <w:r w:rsidRPr="00A55A07">
        <w:rPr>
          <w:rFonts w:ascii="Times New Roman" w:hAnsi="Times New Roman"/>
          <w:b/>
          <w:sz w:val="32"/>
          <w:szCs w:val="28"/>
          <w:lang w:val="es-HN"/>
        </w:rPr>
        <w:t>FACULTAD DE POSTGRADO</w:t>
      </w:r>
      <w:bookmarkEnd w:id="6"/>
    </w:p>
    <w:p w14:paraId="7EF61813" w14:textId="77777777" w:rsidR="007D5C9B" w:rsidRPr="006F4460" w:rsidRDefault="007D5C9B" w:rsidP="007D5C9B">
      <w:pPr>
        <w:spacing w:before="7"/>
        <w:rPr>
          <w:rFonts w:ascii="Times New Roman" w:eastAsia="Times New Roman" w:hAnsi="Times New Roman" w:cs="Times New Roman"/>
          <w:b/>
          <w:bCs/>
          <w:lang w:val="es-HN"/>
        </w:rPr>
      </w:pPr>
    </w:p>
    <w:p w14:paraId="369DA1DF" w14:textId="183A67FD" w:rsidR="001D20C2" w:rsidRPr="00F11352" w:rsidRDefault="006D14AC" w:rsidP="001D20C2">
      <w:pPr>
        <w:jc w:val="center"/>
        <w:rPr>
          <w:rFonts w:ascii="Times New Roman" w:hAnsi="Times New Roman" w:cs="Times New Roman"/>
          <w:b/>
          <w:sz w:val="32"/>
          <w:szCs w:val="32"/>
          <w:lang w:val="es-HN"/>
        </w:rPr>
      </w:pPr>
      <w:r w:rsidRPr="00006CA7">
        <w:rPr>
          <w:rFonts w:ascii="Times New Roman" w:hAnsi="Times New Roman" w:cs="Times New Roman"/>
          <w:b/>
          <w:sz w:val="32"/>
          <w:szCs w:val="32"/>
          <w:lang w:val="es-HN"/>
        </w:rPr>
        <w:t>PLAN DE COMUNICACIÓN Y POSICIONAMIENTO PARA EL RUBRO DE SEGUROS MÉDICOS PRIVADOS EN FRANCISCO MORAZÁN, HONDURAS 2024</w:t>
      </w:r>
      <w:r w:rsidR="001D20C2" w:rsidRPr="00006CA7">
        <w:rPr>
          <w:rFonts w:ascii="Times New Roman" w:hAnsi="Times New Roman" w:cs="Times New Roman"/>
          <w:b/>
          <w:sz w:val="32"/>
          <w:szCs w:val="32"/>
          <w:lang w:val="es-HN"/>
        </w:rPr>
        <w:t>.</w:t>
      </w:r>
    </w:p>
    <w:p w14:paraId="4D6D4896" w14:textId="45138B2A" w:rsidR="00211DF4" w:rsidRDefault="00211DF4" w:rsidP="00211DF4">
      <w:pPr>
        <w:ind w:right="2555"/>
        <w:rPr>
          <w:rFonts w:ascii="Times New Roman" w:eastAsia="Times New Roman" w:hAnsi="Times New Roman" w:cs="Times New Roman"/>
          <w:b/>
          <w:bCs/>
          <w:sz w:val="23"/>
          <w:szCs w:val="23"/>
          <w:lang w:val="es-HN"/>
        </w:rPr>
      </w:pPr>
    </w:p>
    <w:p w14:paraId="1EE49BCE" w14:textId="69537868" w:rsidR="007D5C9B" w:rsidRDefault="00CD1F2F" w:rsidP="00211DF4">
      <w:pPr>
        <w:ind w:left="1416" w:right="2555" w:firstLine="708"/>
        <w:jc w:val="center"/>
        <w:rPr>
          <w:rFonts w:ascii="Times New Roman"/>
          <w:b/>
          <w:sz w:val="32"/>
          <w:szCs w:val="28"/>
          <w:lang w:val="es-HN"/>
        </w:rPr>
      </w:pPr>
      <w:r>
        <w:rPr>
          <w:rFonts w:ascii="Times New Roman"/>
          <w:b/>
          <w:sz w:val="32"/>
          <w:szCs w:val="28"/>
          <w:lang w:val="es-HN"/>
        </w:rPr>
        <w:t>Manuela Lizeth Morga</w:t>
      </w:r>
      <w:r w:rsidR="00944363">
        <w:rPr>
          <w:rFonts w:ascii="Times New Roman"/>
          <w:b/>
          <w:sz w:val="32"/>
          <w:szCs w:val="28"/>
          <w:lang w:val="es-HN"/>
        </w:rPr>
        <w:t xml:space="preserve"> </w:t>
      </w:r>
      <w:r>
        <w:rPr>
          <w:rFonts w:ascii="Times New Roman"/>
          <w:b/>
          <w:sz w:val="32"/>
          <w:szCs w:val="28"/>
          <w:lang w:val="es-HN"/>
        </w:rPr>
        <w:t>Ram</w:t>
      </w:r>
      <w:r>
        <w:rPr>
          <w:rFonts w:ascii="Times New Roman"/>
          <w:b/>
          <w:sz w:val="32"/>
          <w:szCs w:val="28"/>
          <w:lang w:val="es-HN"/>
        </w:rPr>
        <w:t>í</w:t>
      </w:r>
      <w:r>
        <w:rPr>
          <w:rFonts w:ascii="Times New Roman"/>
          <w:b/>
          <w:sz w:val="32"/>
          <w:szCs w:val="28"/>
          <w:lang w:val="es-HN"/>
        </w:rPr>
        <w:t>rez</w:t>
      </w:r>
    </w:p>
    <w:p w14:paraId="02CCB98A" w14:textId="01A66290" w:rsidR="00211DF4" w:rsidRDefault="00211DF4" w:rsidP="00211DF4">
      <w:pPr>
        <w:ind w:left="1416" w:right="2555" w:firstLine="708"/>
        <w:jc w:val="center"/>
        <w:rPr>
          <w:rFonts w:ascii="Times New Roman"/>
          <w:b/>
          <w:sz w:val="32"/>
          <w:szCs w:val="28"/>
          <w:lang w:val="es-HN"/>
        </w:rPr>
      </w:pPr>
      <w:r w:rsidRPr="00211DF4">
        <w:rPr>
          <w:rFonts w:ascii="Times New Roman"/>
          <w:b/>
          <w:sz w:val="32"/>
          <w:szCs w:val="28"/>
          <w:lang w:val="es-HN"/>
        </w:rPr>
        <w:t>Nelson Leonel Zelaya Narv</w:t>
      </w:r>
      <w:r w:rsidRPr="00211DF4">
        <w:rPr>
          <w:rFonts w:ascii="Times New Roman"/>
          <w:b/>
          <w:sz w:val="32"/>
          <w:szCs w:val="28"/>
          <w:lang w:val="es-HN"/>
        </w:rPr>
        <w:t>á</w:t>
      </w:r>
      <w:r w:rsidRPr="00211DF4">
        <w:rPr>
          <w:rFonts w:ascii="Times New Roman"/>
          <w:b/>
          <w:sz w:val="32"/>
          <w:szCs w:val="28"/>
          <w:lang w:val="es-HN"/>
        </w:rPr>
        <w:t>ez</w:t>
      </w:r>
    </w:p>
    <w:p w14:paraId="0AB78689" w14:textId="77777777" w:rsidR="00211DF4" w:rsidRPr="006F4460" w:rsidRDefault="00211DF4" w:rsidP="00211DF4">
      <w:pPr>
        <w:ind w:right="2555"/>
        <w:jc w:val="center"/>
        <w:rPr>
          <w:rFonts w:ascii="Times New Roman" w:eastAsia="Times New Roman" w:hAnsi="Times New Roman" w:cs="Times New Roman"/>
          <w:b/>
          <w:bCs/>
          <w:sz w:val="24"/>
          <w:szCs w:val="24"/>
          <w:lang w:val="es-HN"/>
        </w:rPr>
      </w:pPr>
    </w:p>
    <w:p w14:paraId="08DC01D9" w14:textId="4B9A6DBD" w:rsidR="009D3428" w:rsidRDefault="007D5C9B" w:rsidP="00E26773">
      <w:pPr>
        <w:ind w:left="4363"/>
        <w:rPr>
          <w:rFonts w:ascii="Times New Roman"/>
          <w:b/>
          <w:sz w:val="24"/>
          <w:lang w:val="es-HN"/>
        </w:rPr>
      </w:pPr>
      <w:r w:rsidRPr="006F4460">
        <w:rPr>
          <w:rFonts w:ascii="Times New Roman"/>
          <w:b/>
          <w:sz w:val="24"/>
          <w:lang w:val="es-HN"/>
        </w:rPr>
        <w:t>Resumen</w:t>
      </w:r>
    </w:p>
    <w:p w14:paraId="0D8CD3B1" w14:textId="1507B531" w:rsidR="001328F2" w:rsidRPr="001328F2" w:rsidRDefault="005D0CA8" w:rsidP="00006CA7">
      <w:pPr>
        <w:pStyle w:val="TextoPrincipal"/>
        <w:spacing w:line="360" w:lineRule="auto"/>
        <w:ind w:firstLine="708"/>
      </w:pPr>
      <w:r>
        <w:t xml:space="preserve">El presente documento detalla los resultados de la investigación realizada para desarrollar un plan de </w:t>
      </w:r>
      <w:r w:rsidR="00006CA7">
        <w:t>comunicaci</w:t>
      </w:r>
      <w:r>
        <w:t>ón</w:t>
      </w:r>
      <w:r w:rsidR="00006CA7">
        <w:t xml:space="preserve"> y posicionamiento para el rubro</w:t>
      </w:r>
      <w:r>
        <w:t xml:space="preserve"> de seguros médicos privados en Francisco Morazán, Honduras 2024. Se describen estrategias de comercialización </w:t>
      </w:r>
      <w:r w:rsidR="001328F2">
        <w:t>para</w:t>
      </w:r>
      <w:r>
        <w:t xml:space="preserve"> redes sociales y </w:t>
      </w:r>
      <w:r w:rsidR="001328F2">
        <w:t>asesores de</w:t>
      </w:r>
      <w:r>
        <w:t xml:space="preserve"> ventas. El estudio se realizó utilizando un enfoque mi</w:t>
      </w:r>
      <w:r w:rsidR="001328F2">
        <w:t xml:space="preserve">xto, cualitativo y cuantitativo, </w:t>
      </w:r>
      <w:r w:rsidRPr="00E26773">
        <w:t xml:space="preserve">que </w:t>
      </w:r>
      <w:r w:rsidR="00E26773" w:rsidRPr="00E26773">
        <w:t>incluyó</w:t>
      </w:r>
      <w:r>
        <w:t xml:space="preserve"> la recolección de datos mediante encuestas aplicadas a una muestra de 154 personas</w:t>
      </w:r>
      <w:r w:rsidR="00C44933">
        <w:t xml:space="preserve"> </w:t>
      </w:r>
      <w:r w:rsidR="001328F2">
        <w:t xml:space="preserve">que fueron </w:t>
      </w:r>
      <w:r w:rsidR="00C44933">
        <w:t xml:space="preserve">mujeres (51%) y hombres (49%) </w:t>
      </w:r>
      <w:r>
        <w:t xml:space="preserve">que residen en Francisco </w:t>
      </w:r>
      <w:r w:rsidR="001328F2">
        <w:t xml:space="preserve">Morazán, </w:t>
      </w:r>
      <w:r>
        <w:t xml:space="preserve">entrevistas a expertos en el rubro de seguros </w:t>
      </w:r>
      <w:r w:rsidR="00C44933">
        <w:t>médicos</w:t>
      </w:r>
      <w:r w:rsidR="001328F2">
        <w:t xml:space="preserve"> y benchmarking comparativo de las aseguradoras existentes</w:t>
      </w:r>
      <w:r>
        <w:t>.</w:t>
      </w:r>
      <w:r w:rsidR="00C44933">
        <w:t xml:space="preserve"> Se obtuvo de las personas encuestadas </w:t>
      </w:r>
      <w:r>
        <w:t xml:space="preserve">que es probable (41%) </w:t>
      </w:r>
      <w:r w:rsidR="00C44933">
        <w:t xml:space="preserve">y muy probable (35%) que adquieran un seguro médico. Asimismo, </w:t>
      </w:r>
      <w:r w:rsidR="001328F2">
        <w:t xml:space="preserve">que </w:t>
      </w:r>
      <w:r w:rsidR="00C44933">
        <w:t xml:space="preserve">su preferencia de contacto es tener atención personalizada y en línea (46%). El </w:t>
      </w:r>
      <w:r w:rsidR="001328F2">
        <w:t>(</w:t>
      </w:r>
      <w:r w:rsidR="00C44933" w:rsidRPr="00406664">
        <w:t>99%</w:t>
      </w:r>
      <w:r w:rsidR="001328F2">
        <w:t>)</w:t>
      </w:r>
      <w:r w:rsidR="00C44933" w:rsidRPr="00406664">
        <w:t xml:space="preserve"> de los encuestados utilizan redes sociales, el 30%</w:t>
      </w:r>
      <w:r w:rsidR="00C44933">
        <w:t xml:space="preserve"> de ellos las utilizan</w:t>
      </w:r>
      <w:r w:rsidR="00C44933" w:rsidRPr="00406664">
        <w:t xml:space="preserve"> para buscar información de seguros médicos siendo WhatsApp (23%) la red de mayor uso, seguido por </w:t>
      </w:r>
      <w:r w:rsidR="00C44933">
        <w:t>I</w:t>
      </w:r>
      <w:r w:rsidR="00C44933" w:rsidRPr="00406664">
        <w:t xml:space="preserve">nstagram (23%) y </w:t>
      </w:r>
      <w:r w:rsidR="00C44933">
        <w:t>F</w:t>
      </w:r>
      <w:r w:rsidR="00C44933" w:rsidRPr="00406664">
        <w:t>acebook (21%).</w:t>
      </w:r>
      <w:r w:rsidR="00C44933">
        <w:t xml:space="preserve">  De los datos obtenidos se identificar</w:t>
      </w:r>
      <w:r w:rsidR="001328F2">
        <w:t xml:space="preserve">on preferencias, perfil de potenciales clientes, demanda de coberturas para seguros médicos en Francisco Morazán. </w:t>
      </w:r>
    </w:p>
    <w:p w14:paraId="0441B90F" w14:textId="63CF808E" w:rsidR="007D5C9B" w:rsidRPr="003C66A2" w:rsidRDefault="007D5C9B" w:rsidP="007D5C9B">
      <w:pPr>
        <w:rPr>
          <w:rFonts w:ascii="Times New Roman" w:eastAsia="Times New Roman" w:hAnsi="Times New Roman" w:cs="Times New Roman"/>
          <w:sz w:val="24"/>
          <w:szCs w:val="24"/>
          <w:lang w:val="es-HN"/>
        </w:rPr>
      </w:pPr>
      <w:r w:rsidRPr="006F4460">
        <w:rPr>
          <w:rFonts w:ascii="Times New Roman"/>
          <w:b/>
          <w:sz w:val="24"/>
          <w:lang w:val="es-HN"/>
        </w:rPr>
        <w:t>Palabras</w:t>
      </w:r>
      <w:r w:rsidRPr="006F4460">
        <w:rPr>
          <w:rFonts w:ascii="Times New Roman"/>
          <w:b/>
          <w:spacing w:val="-4"/>
          <w:sz w:val="24"/>
          <w:lang w:val="es-HN"/>
        </w:rPr>
        <w:t xml:space="preserve"> </w:t>
      </w:r>
      <w:r w:rsidRPr="006F4460">
        <w:rPr>
          <w:rFonts w:ascii="Times New Roman"/>
          <w:b/>
          <w:sz w:val="24"/>
          <w:lang w:val="es-HN"/>
        </w:rPr>
        <w:t>claves:</w:t>
      </w:r>
      <w:r>
        <w:rPr>
          <w:rFonts w:ascii="Times New Roman"/>
          <w:b/>
          <w:sz w:val="24"/>
          <w:lang w:val="es-HN"/>
        </w:rPr>
        <w:t xml:space="preserve"> (</w:t>
      </w:r>
      <w:r w:rsidR="001328F2">
        <w:rPr>
          <w:rFonts w:ascii="Times New Roman"/>
          <w:b/>
          <w:sz w:val="24"/>
          <w:lang w:val="es-HN"/>
        </w:rPr>
        <w:t xml:space="preserve">Coberturas, competitividad, plan </w:t>
      </w:r>
      <w:r w:rsidR="001D20C2">
        <w:rPr>
          <w:rFonts w:ascii="Times New Roman"/>
          <w:b/>
          <w:sz w:val="24"/>
          <w:lang w:val="es-HN"/>
        </w:rPr>
        <w:t>comunicaci</w:t>
      </w:r>
      <w:r w:rsidR="001D20C2">
        <w:rPr>
          <w:rFonts w:ascii="Times New Roman"/>
          <w:b/>
          <w:sz w:val="24"/>
          <w:lang w:val="es-HN"/>
        </w:rPr>
        <w:t>ó</w:t>
      </w:r>
      <w:r w:rsidR="001D20C2">
        <w:rPr>
          <w:rFonts w:ascii="Times New Roman"/>
          <w:b/>
          <w:sz w:val="24"/>
          <w:lang w:val="es-HN"/>
        </w:rPr>
        <w:t>n,</w:t>
      </w:r>
      <w:r w:rsidR="001328F2">
        <w:rPr>
          <w:rFonts w:ascii="Times New Roman"/>
          <w:b/>
          <w:sz w:val="24"/>
          <w:lang w:val="es-HN"/>
        </w:rPr>
        <w:t xml:space="preserve"> seguros m</w:t>
      </w:r>
      <w:r w:rsidR="001328F2">
        <w:rPr>
          <w:rFonts w:ascii="Times New Roman"/>
          <w:b/>
          <w:sz w:val="24"/>
          <w:lang w:val="es-HN"/>
        </w:rPr>
        <w:t>é</w:t>
      </w:r>
      <w:r w:rsidR="001328F2">
        <w:rPr>
          <w:rFonts w:ascii="Times New Roman"/>
          <w:b/>
          <w:sz w:val="24"/>
          <w:lang w:val="es-HN"/>
        </w:rPr>
        <w:t>dicos, estrategia)</w:t>
      </w:r>
    </w:p>
    <w:p w14:paraId="551A3EC8" w14:textId="16982993" w:rsidR="007D5C9B" w:rsidRPr="006F4460" w:rsidRDefault="00957657" w:rsidP="00957657">
      <w:pPr>
        <w:spacing w:before="8"/>
        <w:jc w:val="center"/>
        <w:rPr>
          <w:rFonts w:ascii="Times New Roman" w:eastAsia="Times New Roman" w:hAnsi="Times New Roman" w:cs="Times New Roman"/>
          <w:sz w:val="10"/>
          <w:szCs w:val="10"/>
          <w:lang w:val="es-HN"/>
        </w:rPr>
      </w:pPr>
      <w:r>
        <w:rPr>
          <w:noProof/>
        </w:rPr>
        <w:lastRenderedPageBreak/>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A17FC57" w14:textId="77777777" w:rsidR="007D5C9B" w:rsidRPr="006F4460" w:rsidRDefault="007D5C9B" w:rsidP="007D5C9B">
      <w:pPr>
        <w:spacing w:before="7"/>
        <w:rPr>
          <w:rFonts w:ascii="Times New Roman" w:eastAsia="Times New Roman" w:hAnsi="Times New Roman" w:cs="Times New Roman"/>
          <w:sz w:val="21"/>
          <w:szCs w:val="21"/>
          <w:lang w:val="es-HN"/>
        </w:rPr>
      </w:pPr>
    </w:p>
    <w:p w14:paraId="15387571" w14:textId="77777777" w:rsidR="007D5C9B" w:rsidRPr="00A55A07" w:rsidRDefault="007D5C9B" w:rsidP="007D5C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val="es-HN" w:eastAsia="es-HN"/>
        </w:rPr>
      </w:pPr>
      <w:r w:rsidRPr="00A55A07">
        <w:rPr>
          <w:rFonts w:ascii="Times New Roman" w:eastAsia="Times New Roman" w:hAnsi="Times New Roman" w:cs="Times New Roman"/>
          <w:b/>
          <w:sz w:val="32"/>
          <w:szCs w:val="32"/>
          <w:lang w:val="es-HN" w:eastAsia="es-HN"/>
        </w:rPr>
        <w:t>GRADUATE SCHOOL</w:t>
      </w:r>
    </w:p>
    <w:p w14:paraId="31FE2FBE" w14:textId="77777777" w:rsidR="007D5C9B" w:rsidRPr="006F4460" w:rsidRDefault="007D5C9B" w:rsidP="007D5C9B">
      <w:pPr>
        <w:spacing w:before="7"/>
        <w:rPr>
          <w:rFonts w:ascii="Times New Roman" w:eastAsia="Times New Roman" w:hAnsi="Times New Roman" w:cs="Times New Roman"/>
          <w:b/>
          <w:bCs/>
          <w:lang w:val="es-HN"/>
        </w:rPr>
      </w:pPr>
    </w:p>
    <w:p w14:paraId="5A591157" w14:textId="298195E0" w:rsidR="001D20C2" w:rsidRPr="00F11352" w:rsidRDefault="006D14AC" w:rsidP="001D20C2">
      <w:pPr>
        <w:jc w:val="center"/>
        <w:rPr>
          <w:rFonts w:ascii="Times New Roman" w:hAnsi="Times New Roman" w:cs="Times New Roman"/>
          <w:b/>
          <w:sz w:val="32"/>
          <w:szCs w:val="32"/>
          <w:lang w:val="es-HN"/>
        </w:rPr>
      </w:pPr>
      <w:r w:rsidRPr="00006CA7">
        <w:rPr>
          <w:rFonts w:ascii="Times New Roman" w:hAnsi="Times New Roman" w:cs="Times New Roman"/>
          <w:b/>
          <w:sz w:val="32"/>
          <w:szCs w:val="32"/>
          <w:lang w:val="es-HN"/>
        </w:rPr>
        <w:t>PLAN DE COMUNICACIÓN Y POSICIONAMIENTO PARA EL RUBRO DE SEGUROS MÉDICOS PRIVADOS EN FRANCISCO MORAZÁN, HONDURAS 2024</w:t>
      </w:r>
    </w:p>
    <w:p w14:paraId="042D03CF" w14:textId="77777777" w:rsidR="002313B9" w:rsidRPr="006F4460" w:rsidRDefault="002313B9" w:rsidP="002313B9">
      <w:pPr>
        <w:spacing w:before="9"/>
        <w:rPr>
          <w:rFonts w:ascii="Times New Roman" w:eastAsia="Times New Roman" w:hAnsi="Times New Roman" w:cs="Times New Roman"/>
          <w:b/>
          <w:bCs/>
          <w:sz w:val="23"/>
          <w:szCs w:val="23"/>
          <w:lang w:val="es-HN"/>
        </w:rPr>
      </w:pPr>
    </w:p>
    <w:p w14:paraId="4DF7D931" w14:textId="4CBE58B6" w:rsidR="002313B9" w:rsidRPr="00AA35F5" w:rsidRDefault="00CD1F2F" w:rsidP="00211DF4">
      <w:pPr>
        <w:ind w:left="1416" w:right="2555" w:firstLine="708"/>
        <w:jc w:val="center"/>
        <w:rPr>
          <w:rFonts w:ascii="Times New Roman"/>
          <w:b/>
          <w:sz w:val="32"/>
          <w:szCs w:val="28"/>
        </w:rPr>
      </w:pPr>
      <w:r w:rsidRPr="00AA35F5">
        <w:rPr>
          <w:rFonts w:ascii="Times New Roman"/>
          <w:b/>
          <w:sz w:val="32"/>
          <w:szCs w:val="28"/>
        </w:rPr>
        <w:t>Manuela Lizeth Morga</w:t>
      </w:r>
      <w:r w:rsidR="00211DF4" w:rsidRPr="00AA35F5">
        <w:rPr>
          <w:rFonts w:ascii="Times New Roman"/>
          <w:b/>
          <w:sz w:val="32"/>
          <w:szCs w:val="28"/>
        </w:rPr>
        <w:t xml:space="preserve"> </w:t>
      </w:r>
      <w:r w:rsidRPr="00AA35F5">
        <w:rPr>
          <w:rFonts w:ascii="Times New Roman"/>
          <w:b/>
          <w:sz w:val="32"/>
          <w:szCs w:val="28"/>
        </w:rPr>
        <w:t>Ram</w:t>
      </w:r>
      <w:r w:rsidRPr="00AA35F5">
        <w:rPr>
          <w:rFonts w:ascii="Times New Roman"/>
          <w:b/>
          <w:sz w:val="32"/>
          <w:szCs w:val="28"/>
        </w:rPr>
        <w:t>í</w:t>
      </w:r>
      <w:r w:rsidRPr="00AA35F5">
        <w:rPr>
          <w:rFonts w:ascii="Times New Roman"/>
          <w:b/>
          <w:sz w:val="32"/>
          <w:szCs w:val="28"/>
        </w:rPr>
        <w:t>rez</w:t>
      </w:r>
    </w:p>
    <w:p w14:paraId="4D9896BC" w14:textId="1B7C6713" w:rsidR="007D5C9B" w:rsidRPr="003C66A2" w:rsidRDefault="00211DF4" w:rsidP="003C66A2">
      <w:pPr>
        <w:ind w:left="1416" w:right="2555" w:firstLine="708"/>
        <w:jc w:val="center"/>
        <w:rPr>
          <w:rFonts w:ascii="Times New Roman"/>
          <w:b/>
          <w:sz w:val="32"/>
          <w:szCs w:val="28"/>
        </w:rPr>
      </w:pPr>
      <w:r w:rsidRPr="00AA35F5">
        <w:rPr>
          <w:rFonts w:ascii="Times New Roman"/>
          <w:b/>
          <w:sz w:val="32"/>
          <w:szCs w:val="28"/>
        </w:rPr>
        <w:t>Nelson Leonel Zelaya Narv</w:t>
      </w:r>
      <w:r w:rsidRPr="00AA35F5">
        <w:rPr>
          <w:rFonts w:ascii="Times New Roman"/>
          <w:b/>
          <w:sz w:val="32"/>
          <w:szCs w:val="28"/>
        </w:rPr>
        <w:t>á</w:t>
      </w:r>
      <w:r w:rsidRPr="00AA35F5">
        <w:rPr>
          <w:rFonts w:ascii="Times New Roman"/>
          <w:b/>
          <w:sz w:val="32"/>
          <w:szCs w:val="28"/>
        </w:rPr>
        <w:t>ez</w:t>
      </w:r>
    </w:p>
    <w:p w14:paraId="71DB899A" w14:textId="77777777" w:rsidR="007D5C9B" w:rsidRPr="00AA35F5" w:rsidRDefault="007D5C9B" w:rsidP="007D5C9B">
      <w:pPr>
        <w:rPr>
          <w:rFonts w:ascii="Times New Roman" w:eastAsia="Times New Roman" w:hAnsi="Times New Roman" w:cs="Times New Roman"/>
          <w:b/>
          <w:bCs/>
          <w:sz w:val="24"/>
          <w:szCs w:val="24"/>
        </w:rPr>
      </w:pPr>
    </w:p>
    <w:p w14:paraId="0E3ADAF3" w14:textId="77777777" w:rsidR="007D5C9B" w:rsidRPr="00AA35F5" w:rsidRDefault="007D5C9B" w:rsidP="007D5C9B">
      <w:pPr>
        <w:ind w:left="4363"/>
        <w:rPr>
          <w:rFonts w:ascii="Times New Roman" w:eastAsia="Times New Roman" w:hAnsi="Times New Roman" w:cs="Times New Roman"/>
          <w:sz w:val="24"/>
          <w:szCs w:val="24"/>
        </w:rPr>
      </w:pPr>
      <w:r w:rsidRPr="00AA35F5">
        <w:rPr>
          <w:rFonts w:ascii="Times New Roman"/>
          <w:b/>
          <w:sz w:val="24"/>
        </w:rPr>
        <w:t>Abstract</w:t>
      </w:r>
    </w:p>
    <w:p w14:paraId="295AC9D6" w14:textId="32BCEE1E" w:rsidR="001328F2" w:rsidRPr="001328F2" w:rsidRDefault="001328F2" w:rsidP="001328F2">
      <w:pPr>
        <w:pStyle w:val="NormalWeb"/>
        <w:spacing w:line="360" w:lineRule="auto"/>
        <w:jc w:val="both"/>
      </w:pPr>
      <w:r>
        <w:tab/>
      </w:r>
      <w:r w:rsidRPr="001328F2">
        <w:t xml:space="preserve">This document details the results of the research conducted to develop a </w:t>
      </w:r>
      <w:r w:rsidR="00006CA7">
        <w:t>communication and positioning</w:t>
      </w:r>
      <w:r w:rsidRPr="001328F2">
        <w:t xml:space="preserve"> plan for private health insurance in Francisco Morazán, Honduras 2024. Marketing strategies for social networks and sales consultants are described. The study was conducted using a mixed qualitative and quantitative approach, which included data collection through surveys applied to a sample of 154 people who were women (51%) and men (49%) residing in Francisco Morazán, interviews with experts in the field of health insurance and comparative benchmarking of existing insurers. It was obtained from the people surveyed that it is probable (41%) and very probable (35%) that they will purchase health insurance. Also, that their contact preference is to have personalized and online attention (46%). The (99%) of respondents use social networks, 30% of them use them to search for health insurance information being WhatsApp (23%) the network with the highest usage, followed by Instagram (23%) and Facebook (21%). From the data obtained, preferences, profile of potential clients, and demand for health insurance coverage in Francisco Morazán were identified.</w:t>
      </w:r>
    </w:p>
    <w:p w14:paraId="16156E94" w14:textId="78FC9C53" w:rsidR="001328F2" w:rsidRPr="001328F2" w:rsidRDefault="001328F2" w:rsidP="003C66A2">
      <w:pPr>
        <w:pStyle w:val="NormalWeb"/>
        <w:spacing w:line="360" w:lineRule="auto"/>
        <w:jc w:val="both"/>
      </w:pPr>
      <w:r w:rsidRPr="001328F2">
        <w:rPr>
          <w:b/>
          <w:bCs/>
        </w:rPr>
        <w:t xml:space="preserve">Key words: (Coverage, competitiveness, </w:t>
      </w:r>
      <w:r w:rsidR="001D20C2">
        <w:rPr>
          <w:b/>
          <w:bCs/>
        </w:rPr>
        <w:t>comunication</w:t>
      </w:r>
      <w:r w:rsidRPr="001328F2">
        <w:rPr>
          <w:b/>
          <w:bCs/>
        </w:rPr>
        <w:t xml:space="preserve"> plan, health insurance, strategy).</w:t>
      </w:r>
    </w:p>
    <w:p w14:paraId="13C9F5BF" w14:textId="40D43DFC" w:rsidR="002313B9" w:rsidRPr="001328F2" w:rsidRDefault="002313B9" w:rsidP="001328F2">
      <w:pPr>
        <w:spacing w:line="360" w:lineRule="auto"/>
        <w:jc w:val="both"/>
        <w:rPr>
          <w:rFonts w:ascii="Times New Roman" w:hAnsi="Times New Roman" w:cs="Times New Roman"/>
          <w:b/>
        </w:rPr>
        <w:sectPr w:rsidR="002313B9" w:rsidRPr="001328F2" w:rsidSect="00295C4A">
          <w:pgSz w:w="12240" w:h="15840" w:code="1"/>
          <w:pgMar w:top="1440" w:right="1440" w:bottom="1440" w:left="1440" w:header="709" w:footer="709" w:gutter="0"/>
          <w:cols w:space="708"/>
          <w:docGrid w:linePitch="360"/>
        </w:sectPr>
      </w:pPr>
    </w:p>
    <w:p w14:paraId="3CF1E433" w14:textId="26CC47BA" w:rsidR="00C52E7B" w:rsidRPr="00C52E7B" w:rsidRDefault="00C52E7B" w:rsidP="00C52E7B">
      <w:pPr>
        <w:pStyle w:val="Heading1"/>
      </w:pPr>
      <w:bookmarkStart w:id="7" w:name="_Toc474331173"/>
      <w:bookmarkStart w:id="8" w:name="_Toc474331372"/>
      <w:bookmarkStart w:id="9" w:name="_Toc166702040"/>
      <w:r w:rsidRPr="00C52E7B">
        <w:lastRenderedPageBreak/>
        <w:t>DEDICATORIA</w:t>
      </w:r>
      <w:bookmarkEnd w:id="7"/>
      <w:bookmarkEnd w:id="8"/>
      <w:bookmarkEnd w:id="9"/>
    </w:p>
    <w:p w14:paraId="0BAD75A5" w14:textId="15A6446D" w:rsidR="00130ABC" w:rsidRDefault="00130ABC" w:rsidP="00130ABC">
      <w:pPr>
        <w:pStyle w:val="TextoPrincipal"/>
        <w:spacing w:line="360" w:lineRule="auto"/>
      </w:pPr>
      <w:r>
        <w:t xml:space="preserve">Dedicado a Dios por ser mi fuente de sabiduría y fortaleza necesaria para alcanzar este logro. A mi pareja que ha sido mi soporte incondicional y sus palabras de aliento y </w:t>
      </w:r>
      <w:r w:rsidR="007C0395">
        <w:t xml:space="preserve">su </w:t>
      </w:r>
      <w:r>
        <w:t xml:space="preserve">paciencia fueron mi sostén en cada etapa académica, su amor y apoyo han sido fundamentales para mi perseverancia y éxito.  </w:t>
      </w:r>
    </w:p>
    <w:p w14:paraId="79A2EF60" w14:textId="4A854D63" w:rsidR="00407587" w:rsidRPr="00AA35F5" w:rsidRDefault="001328F2" w:rsidP="00130ABC">
      <w:pPr>
        <w:pStyle w:val="TextoPrincipal"/>
        <w:spacing w:line="360" w:lineRule="auto"/>
        <w:rPr>
          <w:b/>
        </w:rPr>
      </w:pPr>
      <w:r>
        <w:tab/>
      </w:r>
      <w:r>
        <w:tab/>
      </w:r>
      <w:r>
        <w:tab/>
      </w:r>
      <w:r>
        <w:tab/>
      </w:r>
      <w:r>
        <w:tab/>
      </w:r>
      <w:r>
        <w:tab/>
      </w:r>
      <w:r>
        <w:tab/>
        <w:t xml:space="preserve">    </w:t>
      </w:r>
      <w:r w:rsidR="00130ABC">
        <w:t xml:space="preserve">  </w:t>
      </w:r>
      <w:r w:rsidR="00130ABC" w:rsidRPr="00AA35F5">
        <w:rPr>
          <w:b/>
        </w:rPr>
        <w:t xml:space="preserve">Manuela Lizeth Morga </w:t>
      </w:r>
      <w:r w:rsidR="006503FD" w:rsidRPr="00AA35F5">
        <w:rPr>
          <w:b/>
        </w:rPr>
        <w:t>Ramírez</w:t>
      </w:r>
      <w:r w:rsidR="00130ABC" w:rsidRPr="00AA35F5">
        <w:rPr>
          <w:b/>
        </w:rPr>
        <w:t>.</w:t>
      </w:r>
    </w:p>
    <w:p w14:paraId="7E262B77" w14:textId="77777777" w:rsidR="00130ABC" w:rsidRPr="00AA35F5" w:rsidRDefault="00130ABC" w:rsidP="00130ABC">
      <w:pPr>
        <w:pStyle w:val="TextoPrincipal"/>
        <w:spacing w:line="360" w:lineRule="auto"/>
      </w:pPr>
    </w:p>
    <w:p w14:paraId="4B9B95A8" w14:textId="5AE98862" w:rsidR="00407587" w:rsidRDefault="00407587" w:rsidP="00407587">
      <w:pPr>
        <w:pStyle w:val="TextoPrincipal"/>
        <w:spacing w:line="360" w:lineRule="auto"/>
        <w:ind w:firstLine="0"/>
      </w:pPr>
      <w:r w:rsidRPr="00AA35F5">
        <w:tab/>
      </w:r>
      <w:r>
        <w:t>Dedicado en primer lugar a Dios por darme salud,</w:t>
      </w:r>
      <w:r w:rsidR="003E6E8D">
        <w:t xml:space="preserve"> por guiarme en todo momento,</w:t>
      </w:r>
      <w:r>
        <w:t xml:space="preserve"> sabiduría y </w:t>
      </w:r>
      <w:r w:rsidR="003E6E8D">
        <w:t>fortaleza</w:t>
      </w:r>
      <w:r>
        <w:t xml:space="preserve"> para </w:t>
      </w:r>
      <w:r w:rsidR="003E6E8D">
        <w:t xml:space="preserve">trabajar cada día en </w:t>
      </w:r>
      <w:r>
        <w:t xml:space="preserve">poder culminar </w:t>
      </w:r>
      <w:r w:rsidR="003E6E8D">
        <w:t>mis</w:t>
      </w:r>
      <w:r>
        <w:t xml:space="preserve"> meta</w:t>
      </w:r>
      <w:r w:rsidR="003E6E8D">
        <w:t>s</w:t>
      </w:r>
      <w:r>
        <w:t>.</w:t>
      </w:r>
    </w:p>
    <w:p w14:paraId="1F58D5A3" w14:textId="3197C097" w:rsidR="00407587" w:rsidRDefault="00407587" w:rsidP="00407587">
      <w:pPr>
        <w:pStyle w:val="TextoPrincipal"/>
        <w:spacing w:line="360" w:lineRule="auto"/>
        <w:ind w:firstLine="0"/>
      </w:pPr>
      <w:r>
        <w:t xml:space="preserve">Dedicado a mis padres, </w:t>
      </w:r>
      <w:r w:rsidR="00925771">
        <w:t xml:space="preserve">hermanos y demás familiares por brindarme su apoyo en mis estudios, desde el principio de la maestría hasta este </w:t>
      </w:r>
      <w:r w:rsidR="002E6E66">
        <w:t>último</w:t>
      </w:r>
      <w:r w:rsidR="00925771">
        <w:t xml:space="preserve"> paso, por brindarme ánimos en </w:t>
      </w:r>
      <w:r w:rsidR="003E6E8D">
        <w:t xml:space="preserve">cumplir mis sueños. </w:t>
      </w:r>
    </w:p>
    <w:p w14:paraId="5709C843" w14:textId="1507A857" w:rsidR="00130ABC" w:rsidRPr="001328F2" w:rsidRDefault="00130ABC" w:rsidP="00130ABC">
      <w:pPr>
        <w:pStyle w:val="TextoPrincipal"/>
        <w:spacing w:line="360" w:lineRule="auto"/>
        <w:ind w:firstLine="0"/>
        <w:jc w:val="right"/>
        <w:rPr>
          <w:b/>
        </w:rPr>
      </w:pPr>
      <w:r>
        <w:tab/>
      </w:r>
      <w:r>
        <w:tab/>
      </w:r>
      <w:r>
        <w:tab/>
      </w:r>
      <w:r>
        <w:tab/>
      </w:r>
      <w:r>
        <w:tab/>
      </w:r>
      <w:r>
        <w:tab/>
      </w:r>
      <w:r>
        <w:tab/>
      </w:r>
      <w:r>
        <w:tab/>
      </w:r>
      <w:r w:rsidRPr="001328F2">
        <w:rPr>
          <w:b/>
        </w:rPr>
        <w:t xml:space="preserve">Nelson Leonel Zelaya Narváez. </w:t>
      </w:r>
    </w:p>
    <w:p w14:paraId="4E3A4E83" w14:textId="5F04D26F" w:rsidR="00C52E7B" w:rsidRDefault="00C52E7B" w:rsidP="00130ABC">
      <w:pPr>
        <w:pStyle w:val="TextoPrincipal"/>
        <w:spacing w:line="360" w:lineRule="auto"/>
        <w:ind w:firstLine="0"/>
      </w:pPr>
      <w:r>
        <w:br w:type="page"/>
      </w:r>
    </w:p>
    <w:p w14:paraId="0D388F3B" w14:textId="1537167F" w:rsidR="00FC7C1D" w:rsidRDefault="00EA074F" w:rsidP="00737E89">
      <w:pPr>
        <w:pStyle w:val="Heading1"/>
      </w:pPr>
      <w:r>
        <w:lastRenderedPageBreak/>
        <w:t xml:space="preserve"> </w:t>
      </w:r>
      <w:bookmarkStart w:id="10" w:name="_Toc474331174"/>
      <w:bookmarkStart w:id="11" w:name="_Toc474331373"/>
      <w:bookmarkStart w:id="12" w:name="_Toc166702041"/>
      <w:r w:rsidR="00737E89" w:rsidRPr="001C23FE">
        <w:t>AGRADECIMIENTO</w:t>
      </w:r>
      <w:bookmarkEnd w:id="10"/>
      <w:bookmarkEnd w:id="11"/>
      <w:bookmarkEnd w:id="12"/>
    </w:p>
    <w:p w14:paraId="1F41DBB3" w14:textId="37C1610E" w:rsidR="00130ABC" w:rsidRDefault="00540D39" w:rsidP="00130ABC">
      <w:pPr>
        <w:pStyle w:val="TextoPrincipal"/>
        <w:spacing w:line="360" w:lineRule="auto"/>
      </w:pPr>
      <w:r w:rsidRPr="00540D39">
        <w:t xml:space="preserve">Agradezco en primer lugar a mis amigos, Marta Pinel apoyando mis decisiones e impulsando y recordando mis capacidades. Leylan Perdomo, Leonardo Alvarado, Hesler Ferrera su amistad, compañerismo y colaboración fueron una verdadera bendición en esta etapa de maestría. A la licenciada Berlín Cáceres por su paciencia para orientarme durante el desarrollo del proyecto. A mi mamá que </w:t>
      </w:r>
      <w:r w:rsidR="00B70FCA" w:rsidRPr="00540D39">
        <w:t>a pesar de que</w:t>
      </w:r>
      <w:r w:rsidRPr="00540D39">
        <w:t xml:space="preserve"> está lejos siempre ha estado motivándome para lograr mis metas.</w:t>
      </w:r>
    </w:p>
    <w:p w14:paraId="3C962FF4" w14:textId="6318CF27" w:rsidR="00130ABC" w:rsidRPr="00C43DA0" w:rsidRDefault="00130ABC" w:rsidP="00130ABC">
      <w:pPr>
        <w:pStyle w:val="TextoPrincipal"/>
        <w:spacing w:line="360" w:lineRule="auto"/>
        <w:jc w:val="right"/>
        <w:rPr>
          <w:b/>
        </w:rPr>
      </w:pPr>
      <w:r w:rsidRPr="00C43DA0">
        <w:rPr>
          <w:b/>
        </w:rPr>
        <w:t>Manuela Lizeth Morga</w:t>
      </w:r>
      <w:r>
        <w:rPr>
          <w:b/>
        </w:rPr>
        <w:t xml:space="preserve"> </w:t>
      </w:r>
      <w:r w:rsidR="006503FD">
        <w:rPr>
          <w:b/>
        </w:rPr>
        <w:t>Ramírez</w:t>
      </w:r>
      <w:r>
        <w:rPr>
          <w:b/>
        </w:rPr>
        <w:t>.</w:t>
      </w:r>
    </w:p>
    <w:p w14:paraId="68BA79E2" w14:textId="77777777" w:rsidR="00130ABC" w:rsidRDefault="00130ABC" w:rsidP="00130ABC">
      <w:pPr>
        <w:pStyle w:val="TextoPrincipal"/>
        <w:spacing w:line="360" w:lineRule="auto"/>
        <w:ind w:firstLine="0"/>
      </w:pPr>
    </w:p>
    <w:p w14:paraId="54E2AF90" w14:textId="4CB33FDA" w:rsidR="00130ABC" w:rsidRDefault="00130ABC" w:rsidP="00130ABC">
      <w:pPr>
        <w:pStyle w:val="TextoPrincipal"/>
        <w:spacing w:line="360" w:lineRule="auto"/>
        <w:ind w:firstLine="0"/>
      </w:pPr>
      <w:r>
        <w:tab/>
        <w:t xml:space="preserve">A </w:t>
      </w:r>
      <w:r w:rsidR="005E1213">
        <w:t xml:space="preserve">toda </w:t>
      </w:r>
      <w:r>
        <w:t>mi familia</w:t>
      </w:r>
      <w:r w:rsidR="005E1213">
        <w:t xml:space="preserve"> (padres, hermanos, tíos, primos)</w:t>
      </w:r>
      <w:r>
        <w:t>, por ser siempre un pilar en mi vida y en cada una de mis metas, mostrando su apoyo incondicional, compañía y compartiendo sus consejos para guiarme. A los catedráticos y personal administrativo de la Universidad Tecnológica Centroamericana (UNITEC) por contribuir a brindarme estos nuevos conocimientos, por compartir sus enseñanzas, experiencias aplicadas en las clases, anécdotas, consejos académicos y consejos de vida. A mi novia</w:t>
      </w:r>
      <w:r w:rsidR="005E1213">
        <w:t xml:space="preserve"> Alejandra Pérez</w:t>
      </w:r>
      <w:r>
        <w:t xml:space="preserve"> por darme su apoyo y ayudarme a ser mejor cada día. A mis compañeros que, a lo largo de las clases, juntos pudimos aprender, desarrollar nuevas áreas, salir de nuestra zona de confort y adquirir conocimientos para poderlos aplicar en nuestra vida cotidiana y en nuestro ámbito laboral.</w:t>
      </w:r>
      <w:r w:rsidR="005E1213">
        <w:t xml:space="preserve"> También agradecer a mi compañera de este proyecto Manuela Lizeth Morga por brindarme su apoyo desde el principio hasta el final de la presente investigación.</w:t>
      </w:r>
    </w:p>
    <w:p w14:paraId="177606B3" w14:textId="0719C1F7" w:rsidR="00130ABC" w:rsidRPr="00C43DA0" w:rsidRDefault="00130ABC" w:rsidP="00130ABC">
      <w:pPr>
        <w:pStyle w:val="TextoPrincipal"/>
        <w:spacing w:line="360" w:lineRule="auto"/>
        <w:ind w:firstLine="0"/>
        <w:jc w:val="right"/>
        <w:rPr>
          <w:b/>
        </w:rPr>
      </w:pPr>
      <w:r w:rsidRPr="00C43DA0">
        <w:rPr>
          <w:b/>
        </w:rPr>
        <w:t xml:space="preserve">Nelson </w:t>
      </w:r>
      <w:r>
        <w:rPr>
          <w:b/>
        </w:rPr>
        <w:t xml:space="preserve">Leonel </w:t>
      </w:r>
      <w:r w:rsidRPr="00C43DA0">
        <w:rPr>
          <w:b/>
        </w:rPr>
        <w:t xml:space="preserve">Zelaya Narváez. </w:t>
      </w:r>
    </w:p>
    <w:p w14:paraId="388D7594" w14:textId="69F630CE" w:rsidR="002E6E66" w:rsidRDefault="002E6E66" w:rsidP="002E6E66">
      <w:pPr>
        <w:pStyle w:val="TextoPrincipal"/>
        <w:spacing w:line="360" w:lineRule="auto"/>
        <w:ind w:firstLine="0"/>
      </w:pPr>
    </w:p>
    <w:p w14:paraId="0E0C9EDC" w14:textId="5F47980E" w:rsidR="00737E89" w:rsidRDefault="00737E89" w:rsidP="00A94B2A">
      <w:pPr>
        <w:pStyle w:val="TextoPrincipal"/>
        <w:spacing w:line="360" w:lineRule="auto"/>
      </w:pPr>
      <w:r>
        <w:br w:type="page"/>
      </w:r>
    </w:p>
    <w:p w14:paraId="4087D355" w14:textId="787A197B" w:rsidR="00737E89" w:rsidRPr="000609A5" w:rsidRDefault="00737E89" w:rsidP="00211DF4">
      <w:pPr>
        <w:jc w:val="center"/>
        <w:rPr>
          <w:rFonts w:ascii="Times New Roman" w:hAnsi="Times New Roman" w:cs="Times New Roman"/>
          <w:b/>
          <w:bCs/>
          <w:sz w:val="28"/>
          <w:szCs w:val="28"/>
          <w:lang w:val="es-HN"/>
        </w:rPr>
      </w:pPr>
      <w:bookmarkStart w:id="13" w:name="_Toc474331175"/>
      <w:bookmarkStart w:id="14" w:name="_Toc474331374"/>
      <w:r w:rsidRPr="000609A5">
        <w:rPr>
          <w:rFonts w:ascii="Times New Roman" w:hAnsi="Times New Roman" w:cs="Times New Roman"/>
          <w:b/>
          <w:bCs/>
          <w:sz w:val="28"/>
          <w:szCs w:val="28"/>
          <w:lang w:val="es-HN"/>
        </w:rPr>
        <w:lastRenderedPageBreak/>
        <w:t>ÍNDICE DE CONTENIDO</w:t>
      </w:r>
      <w:bookmarkEnd w:id="13"/>
      <w:bookmarkEnd w:id="14"/>
    </w:p>
    <w:p w14:paraId="430C8FAE" w14:textId="1AF5796B" w:rsidR="00B70FCA" w:rsidRDefault="003F60B4">
      <w:pPr>
        <w:pStyle w:val="TOC1"/>
        <w:tabs>
          <w:tab w:val="right" w:leader="dot" w:pos="9350"/>
        </w:tabs>
        <w:rPr>
          <w:rFonts w:asciiTheme="minorHAnsi" w:eastAsiaTheme="minorEastAsia" w:hAnsiTheme="minorHAnsi"/>
          <w:noProof/>
          <w:kern w:val="2"/>
          <w:szCs w:val="24"/>
          <w:lang w:val="es-HN" w:eastAsia="es-HN"/>
          <w14:ligatures w14:val="standardContextual"/>
        </w:rPr>
      </w:pPr>
      <w:r>
        <w:fldChar w:fldCharType="begin"/>
      </w:r>
      <w:r>
        <w:instrText xml:space="preserve"> TOC \o "1-4" \h \z \u </w:instrText>
      </w:r>
      <w:r>
        <w:fldChar w:fldCharType="separate"/>
      </w:r>
      <w:hyperlink w:anchor="_Toc166702040" w:history="1">
        <w:r w:rsidR="00B70FCA" w:rsidRPr="00D833C1">
          <w:rPr>
            <w:rStyle w:val="Hyperlink"/>
            <w:noProof/>
          </w:rPr>
          <w:t>DEDICATORIA</w:t>
        </w:r>
        <w:r w:rsidR="00B70FCA">
          <w:rPr>
            <w:noProof/>
            <w:webHidden/>
          </w:rPr>
          <w:tab/>
        </w:r>
        <w:r w:rsidR="00B70FCA">
          <w:rPr>
            <w:noProof/>
            <w:webHidden/>
          </w:rPr>
          <w:fldChar w:fldCharType="begin"/>
        </w:r>
        <w:r w:rsidR="00B70FCA">
          <w:rPr>
            <w:noProof/>
            <w:webHidden/>
          </w:rPr>
          <w:instrText xml:space="preserve"> PAGEREF _Toc166702040 \h </w:instrText>
        </w:r>
        <w:r w:rsidR="00B70FCA">
          <w:rPr>
            <w:noProof/>
            <w:webHidden/>
          </w:rPr>
        </w:r>
        <w:r w:rsidR="00B70FCA">
          <w:rPr>
            <w:noProof/>
            <w:webHidden/>
          </w:rPr>
          <w:fldChar w:fldCharType="separate"/>
        </w:r>
        <w:r w:rsidR="0006492F">
          <w:rPr>
            <w:noProof/>
            <w:webHidden/>
          </w:rPr>
          <w:t>vii</w:t>
        </w:r>
        <w:r w:rsidR="00B70FCA">
          <w:rPr>
            <w:noProof/>
            <w:webHidden/>
          </w:rPr>
          <w:fldChar w:fldCharType="end"/>
        </w:r>
      </w:hyperlink>
    </w:p>
    <w:p w14:paraId="53F0CEE4" w14:textId="4C4F96D6" w:rsidR="00B70FCA" w:rsidRDefault="00000000">
      <w:pPr>
        <w:pStyle w:val="TOC1"/>
        <w:tabs>
          <w:tab w:val="right" w:leader="dot" w:pos="9350"/>
        </w:tabs>
        <w:rPr>
          <w:rFonts w:asciiTheme="minorHAnsi" w:eastAsiaTheme="minorEastAsia" w:hAnsiTheme="minorHAnsi"/>
          <w:noProof/>
          <w:kern w:val="2"/>
          <w:szCs w:val="24"/>
          <w:lang w:val="es-HN" w:eastAsia="es-HN"/>
          <w14:ligatures w14:val="standardContextual"/>
        </w:rPr>
      </w:pPr>
      <w:hyperlink w:anchor="_Toc166702041" w:history="1">
        <w:r w:rsidR="00B70FCA" w:rsidRPr="001C23FE">
          <w:rPr>
            <w:rStyle w:val="Hyperlink"/>
            <w:noProof/>
          </w:rPr>
          <w:t>AGRADECIMIENTO</w:t>
        </w:r>
        <w:r w:rsidR="00B70FCA" w:rsidRPr="001C23FE">
          <w:rPr>
            <w:noProof/>
            <w:webHidden/>
          </w:rPr>
          <w:tab/>
        </w:r>
        <w:r w:rsidR="00B70FCA" w:rsidRPr="001C23FE">
          <w:rPr>
            <w:noProof/>
            <w:webHidden/>
          </w:rPr>
          <w:fldChar w:fldCharType="begin"/>
        </w:r>
        <w:r w:rsidR="00B70FCA" w:rsidRPr="001C23FE">
          <w:rPr>
            <w:noProof/>
            <w:webHidden/>
          </w:rPr>
          <w:instrText xml:space="preserve"> PAGEREF _Toc166702041 \h </w:instrText>
        </w:r>
        <w:r w:rsidR="00B70FCA" w:rsidRPr="001C23FE">
          <w:rPr>
            <w:noProof/>
            <w:webHidden/>
          </w:rPr>
        </w:r>
        <w:r w:rsidR="00B70FCA" w:rsidRPr="001C23FE">
          <w:rPr>
            <w:noProof/>
            <w:webHidden/>
          </w:rPr>
          <w:fldChar w:fldCharType="separate"/>
        </w:r>
        <w:r w:rsidR="0006492F">
          <w:rPr>
            <w:noProof/>
            <w:webHidden/>
          </w:rPr>
          <w:t>viii</w:t>
        </w:r>
        <w:r w:rsidR="00B70FCA" w:rsidRPr="001C23FE">
          <w:rPr>
            <w:noProof/>
            <w:webHidden/>
          </w:rPr>
          <w:fldChar w:fldCharType="end"/>
        </w:r>
      </w:hyperlink>
    </w:p>
    <w:p w14:paraId="583DE202" w14:textId="3BDC0770" w:rsidR="00B70FCA" w:rsidRDefault="00000000">
      <w:pPr>
        <w:pStyle w:val="TOC1"/>
        <w:tabs>
          <w:tab w:val="right" w:leader="dot" w:pos="9350"/>
        </w:tabs>
        <w:rPr>
          <w:rFonts w:asciiTheme="minorHAnsi" w:eastAsiaTheme="minorEastAsia" w:hAnsiTheme="minorHAnsi"/>
          <w:noProof/>
          <w:kern w:val="2"/>
          <w:szCs w:val="24"/>
          <w:lang w:val="es-HN" w:eastAsia="es-HN"/>
          <w14:ligatures w14:val="standardContextual"/>
        </w:rPr>
      </w:pPr>
      <w:hyperlink w:anchor="_Toc166702042" w:history="1">
        <w:r w:rsidR="00B70FCA" w:rsidRPr="00D833C1">
          <w:rPr>
            <w:rStyle w:val="Hyperlink"/>
            <w:noProof/>
          </w:rPr>
          <w:t>CAPÍTULO I. PLANTEAMIENTO DE LA INVESTIGACIÓN</w:t>
        </w:r>
        <w:r w:rsidR="00B70FCA">
          <w:rPr>
            <w:noProof/>
            <w:webHidden/>
          </w:rPr>
          <w:tab/>
        </w:r>
        <w:r w:rsidR="00B70FCA">
          <w:rPr>
            <w:noProof/>
            <w:webHidden/>
          </w:rPr>
          <w:fldChar w:fldCharType="begin"/>
        </w:r>
        <w:r w:rsidR="00B70FCA">
          <w:rPr>
            <w:noProof/>
            <w:webHidden/>
          </w:rPr>
          <w:instrText xml:space="preserve"> PAGEREF _Toc166702042 \h </w:instrText>
        </w:r>
        <w:r w:rsidR="00B70FCA">
          <w:rPr>
            <w:noProof/>
            <w:webHidden/>
          </w:rPr>
        </w:r>
        <w:r w:rsidR="00B70FCA">
          <w:rPr>
            <w:noProof/>
            <w:webHidden/>
          </w:rPr>
          <w:fldChar w:fldCharType="separate"/>
        </w:r>
        <w:r w:rsidR="0006492F">
          <w:rPr>
            <w:noProof/>
            <w:webHidden/>
          </w:rPr>
          <w:t>1</w:t>
        </w:r>
        <w:r w:rsidR="00B70FCA">
          <w:rPr>
            <w:noProof/>
            <w:webHidden/>
          </w:rPr>
          <w:fldChar w:fldCharType="end"/>
        </w:r>
      </w:hyperlink>
    </w:p>
    <w:p w14:paraId="5914571E" w14:textId="05FCD8C9" w:rsidR="00B70FCA" w:rsidRDefault="00000000">
      <w:pPr>
        <w:pStyle w:val="TO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702043" w:history="1">
        <w:r w:rsidR="00B70FCA" w:rsidRPr="00D833C1">
          <w:rPr>
            <w:rStyle w:val="Hyperlink"/>
            <w:rFonts w:cs="Times New Roman"/>
            <w:noProof/>
            <w:lang w:val="es-HN"/>
          </w:rPr>
          <w:t>1.1</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rFonts w:cs="Times New Roman"/>
            <w:noProof/>
            <w:lang w:val="es-HN"/>
          </w:rPr>
          <w:t>INTRODUCCIÓN</w:t>
        </w:r>
        <w:r w:rsidR="00B70FCA">
          <w:rPr>
            <w:noProof/>
            <w:webHidden/>
          </w:rPr>
          <w:tab/>
        </w:r>
        <w:r w:rsidR="00B70FCA">
          <w:rPr>
            <w:noProof/>
            <w:webHidden/>
          </w:rPr>
          <w:fldChar w:fldCharType="begin"/>
        </w:r>
        <w:r w:rsidR="00B70FCA">
          <w:rPr>
            <w:noProof/>
            <w:webHidden/>
          </w:rPr>
          <w:instrText xml:space="preserve"> PAGEREF _Toc166702043 \h </w:instrText>
        </w:r>
        <w:r w:rsidR="00B70FCA">
          <w:rPr>
            <w:noProof/>
            <w:webHidden/>
          </w:rPr>
        </w:r>
        <w:r w:rsidR="00B70FCA">
          <w:rPr>
            <w:noProof/>
            <w:webHidden/>
          </w:rPr>
          <w:fldChar w:fldCharType="separate"/>
        </w:r>
        <w:r w:rsidR="0006492F">
          <w:rPr>
            <w:noProof/>
            <w:webHidden/>
          </w:rPr>
          <w:t>1</w:t>
        </w:r>
        <w:r w:rsidR="00B70FCA">
          <w:rPr>
            <w:noProof/>
            <w:webHidden/>
          </w:rPr>
          <w:fldChar w:fldCharType="end"/>
        </w:r>
      </w:hyperlink>
    </w:p>
    <w:p w14:paraId="7C5F056B" w14:textId="5D420281" w:rsidR="00B70FCA" w:rsidRDefault="00000000">
      <w:pPr>
        <w:pStyle w:val="TO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702044" w:history="1">
        <w:r w:rsidR="00B70FCA" w:rsidRPr="00D833C1">
          <w:rPr>
            <w:rStyle w:val="Hyperlink"/>
            <w:rFonts w:cs="Times New Roman"/>
            <w:noProof/>
          </w:rPr>
          <w:t>1.2</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rFonts w:cs="Times New Roman"/>
            <w:noProof/>
          </w:rPr>
          <w:t>ANTECEDENTES DEL PROBLEMA</w:t>
        </w:r>
        <w:r w:rsidR="00B70FCA">
          <w:rPr>
            <w:noProof/>
            <w:webHidden/>
          </w:rPr>
          <w:tab/>
        </w:r>
        <w:r w:rsidR="00B70FCA">
          <w:rPr>
            <w:noProof/>
            <w:webHidden/>
          </w:rPr>
          <w:fldChar w:fldCharType="begin"/>
        </w:r>
        <w:r w:rsidR="00B70FCA">
          <w:rPr>
            <w:noProof/>
            <w:webHidden/>
          </w:rPr>
          <w:instrText xml:space="preserve"> PAGEREF _Toc166702044 \h </w:instrText>
        </w:r>
        <w:r w:rsidR="00B70FCA">
          <w:rPr>
            <w:noProof/>
            <w:webHidden/>
          </w:rPr>
        </w:r>
        <w:r w:rsidR="00B70FCA">
          <w:rPr>
            <w:noProof/>
            <w:webHidden/>
          </w:rPr>
          <w:fldChar w:fldCharType="separate"/>
        </w:r>
        <w:r w:rsidR="0006492F">
          <w:rPr>
            <w:noProof/>
            <w:webHidden/>
          </w:rPr>
          <w:t>2</w:t>
        </w:r>
        <w:r w:rsidR="00B70FCA">
          <w:rPr>
            <w:noProof/>
            <w:webHidden/>
          </w:rPr>
          <w:fldChar w:fldCharType="end"/>
        </w:r>
      </w:hyperlink>
    </w:p>
    <w:p w14:paraId="645FCCCF" w14:textId="33AE7CE0" w:rsidR="00B70FCA" w:rsidRDefault="00000000">
      <w:pPr>
        <w:pStyle w:val="TO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702045" w:history="1">
        <w:r w:rsidR="00B70FCA" w:rsidRPr="00D833C1">
          <w:rPr>
            <w:rStyle w:val="Hyperlink"/>
            <w:rFonts w:cs="Times New Roman"/>
            <w:noProof/>
            <w:lang w:val="es-HN"/>
          </w:rPr>
          <w:t>1.3</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rFonts w:cs="Times New Roman"/>
            <w:noProof/>
            <w:lang w:val="es-HN"/>
          </w:rPr>
          <w:t>DEFINICIÓN DEL PROBLEMA</w:t>
        </w:r>
        <w:r w:rsidR="00B70FCA">
          <w:rPr>
            <w:noProof/>
            <w:webHidden/>
          </w:rPr>
          <w:tab/>
        </w:r>
        <w:r w:rsidR="00B70FCA">
          <w:rPr>
            <w:noProof/>
            <w:webHidden/>
          </w:rPr>
          <w:fldChar w:fldCharType="begin"/>
        </w:r>
        <w:r w:rsidR="00B70FCA">
          <w:rPr>
            <w:noProof/>
            <w:webHidden/>
          </w:rPr>
          <w:instrText xml:space="preserve"> PAGEREF _Toc166702045 \h </w:instrText>
        </w:r>
        <w:r w:rsidR="00B70FCA">
          <w:rPr>
            <w:noProof/>
            <w:webHidden/>
          </w:rPr>
        </w:r>
        <w:r w:rsidR="00B70FCA">
          <w:rPr>
            <w:noProof/>
            <w:webHidden/>
          </w:rPr>
          <w:fldChar w:fldCharType="separate"/>
        </w:r>
        <w:r w:rsidR="0006492F">
          <w:rPr>
            <w:noProof/>
            <w:webHidden/>
          </w:rPr>
          <w:t>4</w:t>
        </w:r>
        <w:r w:rsidR="00B70FCA">
          <w:rPr>
            <w:noProof/>
            <w:webHidden/>
          </w:rPr>
          <w:fldChar w:fldCharType="end"/>
        </w:r>
      </w:hyperlink>
    </w:p>
    <w:p w14:paraId="4A41139D" w14:textId="483FAC13" w:rsidR="00B70FCA" w:rsidRDefault="00000000">
      <w:pPr>
        <w:pStyle w:val="TO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702046" w:history="1">
        <w:r w:rsidR="00B70FCA" w:rsidRPr="00D833C1">
          <w:rPr>
            <w:rStyle w:val="Hyperlink"/>
            <w:noProof/>
          </w:rPr>
          <w:t>1.3.1</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rPr>
          <w:t>ENUNCIADO DEL PROBLEMA</w:t>
        </w:r>
        <w:r w:rsidR="00B70FCA">
          <w:rPr>
            <w:noProof/>
            <w:webHidden/>
          </w:rPr>
          <w:tab/>
        </w:r>
        <w:r w:rsidR="00B70FCA">
          <w:rPr>
            <w:noProof/>
            <w:webHidden/>
          </w:rPr>
          <w:fldChar w:fldCharType="begin"/>
        </w:r>
        <w:r w:rsidR="00B70FCA">
          <w:rPr>
            <w:noProof/>
            <w:webHidden/>
          </w:rPr>
          <w:instrText xml:space="preserve"> PAGEREF _Toc166702046 \h </w:instrText>
        </w:r>
        <w:r w:rsidR="00B70FCA">
          <w:rPr>
            <w:noProof/>
            <w:webHidden/>
          </w:rPr>
        </w:r>
        <w:r w:rsidR="00B70FCA">
          <w:rPr>
            <w:noProof/>
            <w:webHidden/>
          </w:rPr>
          <w:fldChar w:fldCharType="separate"/>
        </w:r>
        <w:r w:rsidR="0006492F">
          <w:rPr>
            <w:noProof/>
            <w:webHidden/>
          </w:rPr>
          <w:t>4</w:t>
        </w:r>
        <w:r w:rsidR="00B70FCA">
          <w:rPr>
            <w:noProof/>
            <w:webHidden/>
          </w:rPr>
          <w:fldChar w:fldCharType="end"/>
        </w:r>
      </w:hyperlink>
    </w:p>
    <w:p w14:paraId="3D9A55E3" w14:textId="553D1571" w:rsidR="00B70FCA" w:rsidRDefault="00000000">
      <w:pPr>
        <w:pStyle w:val="TO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702047" w:history="1">
        <w:r w:rsidR="00B70FCA" w:rsidRPr="00D833C1">
          <w:rPr>
            <w:rStyle w:val="Hyperlink"/>
            <w:noProof/>
          </w:rPr>
          <w:t>1.3.3</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rPr>
          <w:t>PREGUNTAS DE INVESTIGACIÓN</w:t>
        </w:r>
        <w:r w:rsidR="00B70FCA">
          <w:rPr>
            <w:noProof/>
            <w:webHidden/>
          </w:rPr>
          <w:tab/>
        </w:r>
        <w:r w:rsidR="00B70FCA">
          <w:rPr>
            <w:noProof/>
            <w:webHidden/>
          </w:rPr>
          <w:fldChar w:fldCharType="begin"/>
        </w:r>
        <w:r w:rsidR="00B70FCA">
          <w:rPr>
            <w:noProof/>
            <w:webHidden/>
          </w:rPr>
          <w:instrText xml:space="preserve"> PAGEREF _Toc166702047 \h </w:instrText>
        </w:r>
        <w:r w:rsidR="00B70FCA">
          <w:rPr>
            <w:noProof/>
            <w:webHidden/>
          </w:rPr>
        </w:r>
        <w:r w:rsidR="00B70FCA">
          <w:rPr>
            <w:noProof/>
            <w:webHidden/>
          </w:rPr>
          <w:fldChar w:fldCharType="separate"/>
        </w:r>
        <w:r w:rsidR="0006492F">
          <w:rPr>
            <w:noProof/>
            <w:webHidden/>
          </w:rPr>
          <w:t>5</w:t>
        </w:r>
        <w:r w:rsidR="00B70FCA">
          <w:rPr>
            <w:noProof/>
            <w:webHidden/>
          </w:rPr>
          <w:fldChar w:fldCharType="end"/>
        </w:r>
      </w:hyperlink>
    </w:p>
    <w:p w14:paraId="64DDB5DC" w14:textId="14D8D6F4" w:rsidR="00B70FCA" w:rsidRDefault="00000000">
      <w:pPr>
        <w:pStyle w:val="TO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702048" w:history="1">
        <w:r w:rsidR="00B70FCA" w:rsidRPr="00D833C1">
          <w:rPr>
            <w:rStyle w:val="Hyperlink"/>
            <w:rFonts w:cs="Times New Roman"/>
            <w:noProof/>
            <w:lang w:val="es-HN"/>
          </w:rPr>
          <w:t>1.4</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rFonts w:cs="Times New Roman"/>
            <w:noProof/>
            <w:lang w:val="es-HN"/>
          </w:rPr>
          <w:t>OBJETIVOS DEL PROYECTO</w:t>
        </w:r>
        <w:r w:rsidR="00B70FCA">
          <w:rPr>
            <w:noProof/>
            <w:webHidden/>
          </w:rPr>
          <w:tab/>
        </w:r>
        <w:r w:rsidR="00B70FCA">
          <w:rPr>
            <w:noProof/>
            <w:webHidden/>
          </w:rPr>
          <w:fldChar w:fldCharType="begin"/>
        </w:r>
        <w:r w:rsidR="00B70FCA">
          <w:rPr>
            <w:noProof/>
            <w:webHidden/>
          </w:rPr>
          <w:instrText xml:space="preserve"> PAGEREF _Toc166702048 \h </w:instrText>
        </w:r>
        <w:r w:rsidR="00B70FCA">
          <w:rPr>
            <w:noProof/>
            <w:webHidden/>
          </w:rPr>
        </w:r>
        <w:r w:rsidR="00B70FCA">
          <w:rPr>
            <w:noProof/>
            <w:webHidden/>
          </w:rPr>
          <w:fldChar w:fldCharType="separate"/>
        </w:r>
        <w:r w:rsidR="0006492F">
          <w:rPr>
            <w:noProof/>
            <w:webHidden/>
          </w:rPr>
          <w:t>5</w:t>
        </w:r>
        <w:r w:rsidR="00B70FCA">
          <w:rPr>
            <w:noProof/>
            <w:webHidden/>
          </w:rPr>
          <w:fldChar w:fldCharType="end"/>
        </w:r>
      </w:hyperlink>
    </w:p>
    <w:p w14:paraId="2896B54E" w14:textId="6E047FC3" w:rsidR="00B70FCA" w:rsidRDefault="00000000">
      <w:pPr>
        <w:pStyle w:val="TO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702049" w:history="1">
        <w:r w:rsidR="00B70FCA" w:rsidRPr="00D833C1">
          <w:rPr>
            <w:rStyle w:val="Hyperlink"/>
            <w:rFonts w:cs="Times New Roman"/>
            <w:noProof/>
            <w:lang w:val="es-HN"/>
          </w:rPr>
          <w:t>1.4.1</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rFonts w:cs="Times New Roman"/>
            <w:noProof/>
          </w:rPr>
          <w:t>OBJETIVO GENERAL</w:t>
        </w:r>
        <w:r w:rsidR="00B70FCA">
          <w:rPr>
            <w:noProof/>
            <w:webHidden/>
          </w:rPr>
          <w:tab/>
        </w:r>
        <w:r w:rsidR="00B70FCA">
          <w:rPr>
            <w:noProof/>
            <w:webHidden/>
          </w:rPr>
          <w:fldChar w:fldCharType="begin"/>
        </w:r>
        <w:r w:rsidR="00B70FCA">
          <w:rPr>
            <w:noProof/>
            <w:webHidden/>
          </w:rPr>
          <w:instrText xml:space="preserve"> PAGEREF _Toc166702049 \h </w:instrText>
        </w:r>
        <w:r w:rsidR="00B70FCA">
          <w:rPr>
            <w:noProof/>
            <w:webHidden/>
          </w:rPr>
        </w:r>
        <w:r w:rsidR="00B70FCA">
          <w:rPr>
            <w:noProof/>
            <w:webHidden/>
          </w:rPr>
          <w:fldChar w:fldCharType="separate"/>
        </w:r>
        <w:r w:rsidR="0006492F">
          <w:rPr>
            <w:noProof/>
            <w:webHidden/>
          </w:rPr>
          <w:t>5</w:t>
        </w:r>
        <w:r w:rsidR="00B70FCA">
          <w:rPr>
            <w:noProof/>
            <w:webHidden/>
          </w:rPr>
          <w:fldChar w:fldCharType="end"/>
        </w:r>
      </w:hyperlink>
    </w:p>
    <w:p w14:paraId="38B638E5" w14:textId="2EE1694E" w:rsidR="00B70FCA" w:rsidRDefault="00000000">
      <w:pPr>
        <w:pStyle w:val="TO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702050" w:history="1">
        <w:r w:rsidR="00B70FCA" w:rsidRPr="00D833C1">
          <w:rPr>
            <w:rStyle w:val="Hyperlink"/>
            <w:noProof/>
          </w:rPr>
          <w:t>1.4.2</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rPr>
          <w:t>OBJETIVOS ESPECÍFICOS</w:t>
        </w:r>
        <w:r w:rsidR="00B70FCA">
          <w:rPr>
            <w:noProof/>
            <w:webHidden/>
          </w:rPr>
          <w:tab/>
        </w:r>
        <w:r w:rsidR="00B70FCA">
          <w:rPr>
            <w:noProof/>
            <w:webHidden/>
          </w:rPr>
          <w:fldChar w:fldCharType="begin"/>
        </w:r>
        <w:r w:rsidR="00B70FCA">
          <w:rPr>
            <w:noProof/>
            <w:webHidden/>
          </w:rPr>
          <w:instrText xml:space="preserve"> PAGEREF _Toc166702050 \h </w:instrText>
        </w:r>
        <w:r w:rsidR="00B70FCA">
          <w:rPr>
            <w:noProof/>
            <w:webHidden/>
          </w:rPr>
        </w:r>
        <w:r w:rsidR="00B70FCA">
          <w:rPr>
            <w:noProof/>
            <w:webHidden/>
          </w:rPr>
          <w:fldChar w:fldCharType="separate"/>
        </w:r>
        <w:r w:rsidR="0006492F">
          <w:rPr>
            <w:noProof/>
            <w:webHidden/>
          </w:rPr>
          <w:t>5</w:t>
        </w:r>
        <w:r w:rsidR="00B70FCA">
          <w:rPr>
            <w:noProof/>
            <w:webHidden/>
          </w:rPr>
          <w:fldChar w:fldCharType="end"/>
        </w:r>
      </w:hyperlink>
    </w:p>
    <w:p w14:paraId="41B16E93" w14:textId="23A774D0" w:rsidR="00B70FCA" w:rsidRDefault="00000000">
      <w:pPr>
        <w:pStyle w:val="TO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702051" w:history="1">
        <w:r w:rsidR="00B70FCA" w:rsidRPr="00D833C1">
          <w:rPr>
            <w:rStyle w:val="Hyperlink"/>
            <w:rFonts w:cs="Times New Roman"/>
            <w:noProof/>
            <w:lang w:val="es-HN"/>
          </w:rPr>
          <w:t>1.5</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rFonts w:cs="Times New Roman"/>
            <w:noProof/>
            <w:lang w:val="es-HN"/>
          </w:rPr>
          <w:t>JUSTIFICACIÓN</w:t>
        </w:r>
        <w:r w:rsidR="00B70FCA">
          <w:rPr>
            <w:noProof/>
            <w:webHidden/>
          </w:rPr>
          <w:tab/>
        </w:r>
        <w:r w:rsidR="00B70FCA">
          <w:rPr>
            <w:noProof/>
            <w:webHidden/>
          </w:rPr>
          <w:fldChar w:fldCharType="begin"/>
        </w:r>
        <w:r w:rsidR="00B70FCA">
          <w:rPr>
            <w:noProof/>
            <w:webHidden/>
          </w:rPr>
          <w:instrText xml:space="preserve"> PAGEREF _Toc166702051 \h </w:instrText>
        </w:r>
        <w:r w:rsidR="00B70FCA">
          <w:rPr>
            <w:noProof/>
            <w:webHidden/>
          </w:rPr>
        </w:r>
        <w:r w:rsidR="00B70FCA">
          <w:rPr>
            <w:noProof/>
            <w:webHidden/>
          </w:rPr>
          <w:fldChar w:fldCharType="separate"/>
        </w:r>
        <w:r w:rsidR="0006492F">
          <w:rPr>
            <w:noProof/>
            <w:webHidden/>
          </w:rPr>
          <w:t>6</w:t>
        </w:r>
        <w:r w:rsidR="00B70FCA">
          <w:rPr>
            <w:noProof/>
            <w:webHidden/>
          </w:rPr>
          <w:fldChar w:fldCharType="end"/>
        </w:r>
      </w:hyperlink>
    </w:p>
    <w:p w14:paraId="4EEBDEE2" w14:textId="2A33316A" w:rsidR="00B70FCA" w:rsidRDefault="00000000">
      <w:pPr>
        <w:pStyle w:val="TOC1"/>
        <w:tabs>
          <w:tab w:val="right" w:leader="dot" w:pos="9350"/>
        </w:tabs>
        <w:rPr>
          <w:rFonts w:asciiTheme="minorHAnsi" w:eastAsiaTheme="minorEastAsia" w:hAnsiTheme="minorHAnsi"/>
          <w:noProof/>
          <w:kern w:val="2"/>
          <w:szCs w:val="24"/>
          <w:lang w:val="es-HN" w:eastAsia="es-HN"/>
          <w14:ligatures w14:val="standardContextual"/>
        </w:rPr>
      </w:pPr>
      <w:hyperlink w:anchor="_Toc166702052" w:history="1">
        <w:r w:rsidR="00B70FCA" w:rsidRPr="00D833C1">
          <w:rPr>
            <w:rStyle w:val="Hyperlink"/>
            <w:noProof/>
          </w:rPr>
          <w:t>CAPÍTULO II. MARCO TEÓRICO</w:t>
        </w:r>
        <w:r w:rsidR="00B70FCA">
          <w:rPr>
            <w:noProof/>
            <w:webHidden/>
          </w:rPr>
          <w:tab/>
        </w:r>
        <w:r w:rsidR="00B70FCA">
          <w:rPr>
            <w:noProof/>
            <w:webHidden/>
          </w:rPr>
          <w:fldChar w:fldCharType="begin"/>
        </w:r>
        <w:r w:rsidR="00B70FCA">
          <w:rPr>
            <w:noProof/>
            <w:webHidden/>
          </w:rPr>
          <w:instrText xml:space="preserve"> PAGEREF _Toc166702052 \h </w:instrText>
        </w:r>
        <w:r w:rsidR="00B70FCA">
          <w:rPr>
            <w:noProof/>
            <w:webHidden/>
          </w:rPr>
        </w:r>
        <w:r w:rsidR="00B70FCA">
          <w:rPr>
            <w:noProof/>
            <w:webHidden/>
          </w:rPr>
          <w:fldChar w:fldCharType="separate"/>
        </w:r>
        <w:r w:rsidR="0006492F">
          <w:rPr>
            <w:noProof/>
            <w:webHidden/>
          </w:rPr>
          <w:t>7</w:t>
        </w:r>
        <w:r w:rsidR="00B70FCA">
          <w:rPr>
            <w:noProof/>
            <w:webHidden/>
          </w:rPr>
          <w:fldChar w:fldCharType="end"/>
        </w:r>
      </w:hyperlink>
    </w:p>
    <w:p w14:paraId="49D26A01" w14:textId="34AB8EB0" w:rsidR="00B70FCA" w:rsidRDefault="00000000">
      <w:pPr>
        <w:pStyle w:val="TO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702053" w:history="1">
        <w:r w:rsidR="00B70FCA" w:rsidRPr="00D833C1">
          <w:rPr>
            <w:rStyle w:val="Hyperlink"/>
            <w:rFonts w:cs="Times New Roman"/>
            <w:noProof/>
            <w:lang w:val="es-HN"/>
          </w:rPr>
          <w:t>2.1</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rFonts w:cs="Times New Roman"/>
            <w:noProof/>
            <w:lang w:val="es-HN"/>
          </w:rPr>
          <w:t>ANÁLISIS DE LA SITUACIÓN ACTUAL.</w:t>
        </w:r>
        <w:r w:rsidR="00B70FCA">
          <w:rPr>
            <w:noProof/>
            <w:webHidden/>
          </w:rPr>
          <w:tab/>
        </w:r>
        <w:r w:rsidR="00B70FCA">
          <w:rPr>
            <w:noProof/>
            <w:webHidden/>
          </w:rPr>
          <w:fldChar w:fldCharType="begin"/>
        </w:r>
        <w:r w:rsidR="00B70FCA">
          <w:rPr>
            <w:noProof/>
            <w:webHidden/>
          </w:rPr>
          <w:instrText xml:space="preserve"> PAGEREF _Toc166702053 \h </w:instrText>
        </w:r>
        <w:r w:rsidR="00B70FCA">
          <w:rPr>
            <w:noProof/>
            <w:webHidden/>
          </w:rPr>
        </w:r>
        <w:r w:rsidR="00B70FCA">
          <w:rPr>
            <w:noProof/>
            <w:webHidden/>
          </w:rPr>
          <w:fldChar w:fldCharType="separate"/>
        </w:r>
        <w:r w:rsidR="0006492F">
          <w:rPr>
            <w:noProof/>
            <w:webHidden/>
          </w:rPr>
          <w:t>7</w:t>
        </w:r>
        <w:r w:rsidR="00B70FCA">
          <w:rPr>
            <w:noProof/>
            <w:webHidden/>
          </w:rPr>
          <w:fldChar w:fldCharType="end"/>
        </w:r>
      </w:hyperlink>
    </w:p>
    <w:p w14:paraId="28398367" w14:textId="3BDF5FB4" w:rsidR="00B70FCA" w:rsidRDefault="00000000">
      <w:pPr>
        <w:pStyle w:val="TO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702054" w:history="1">
        <w:r w:rsidR="00B70FCA" w:rsidRPr="00D833C1">
          <w:rPr>
            <w:rStyle w:val="Hyperlink"/>
            <w:noProof/>
          </w:rPr>
          <w:t>2.1.1</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rPr>
          <w:t>EMPRESAS ASEGURADORAS EN EL MUNDO</w:t>
        </w:r>
        <w:r w:rsidR="00B70FCA">
          <w:rPr>
            <w:noProof/>
            <w:webHidden/>
          </w:rPr>
          <w:tab/>
        </w:r>
        <w:r w:rsidR="00B70FCA">
          <w:rPr>
            <w:noProof/>
            <w:webHidden/>
          </w:rPr>
          <w:fldChar w:fldCharType="begin"/>
        </w:r>
        <w:r w:rsidR="00B70FCA">
          <w:rPr>
            <w:noProof/>
            <w:webHidden/>
          </w:rPr>
          <w:instrText xml:space="preserve"> PAGEREF _Toc166702054 \h </w:instrText>
        </w:r>
        <w:r w:rsidR="00B70FCA">
          <w:rPr>
            <w:noProof/>
            <w:webHidden/>
          </w:rPr>
        </w:r>
        <w:r w:rsidR="00B70FCA">
          <w:rPr>
            <w:noProof/>
            <w:webHidden/>
          </w:rPr>
          <w:fldChar w:fldCharType="separate"/>
        </w:r>
        <w:r w:rsidR="0006492F">
          <w:rPr>
            <w:noProof/>
            <w:webHidden/>
          </w:rPr>
          <w:t>7</w:t>
        </w:r>
        <w:r w:rsidR="00B70FCA">
          <w:rPr>
            <w:noProof/>
            <w:webHidden/>
          </w:rPr>
          <w:fldChar w:fldCharType="end"/>
        </w:r>
      </w:hyperlink>
    </w:p>
    <w:p w14:paraId="4172D47E" w14:textId="2D64129E" w:rsidR="00B70FCA" w:rsidRDefault="00000000">
      <w:pPr>
        <w:pStyle w:val="TO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702055" w:history="1">
        <w:r w:rsidR="00B70FCA" w:rsidRPr="00D833C1">
          <w:rPr>
            <w:rStyle w:val="Hyperlink"/>
            <w:noProof/>
          </w:rPr>
          <w:t>2.1.2</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rPr>
          <w:t>EMPRESAS ASEGURADORAS EN LATINOAMÉRICA</w:t>
        </w:r>
        <w:r w:rsidR="00B70FCA">
          <w:rPr>
            <w:noProof/>
            <w:webHidden/>
          </w:rPr>
          <w:tab/>
        </w:r>
        <w:r w:rsidR="00B70FCA">
          <w:rPr>
            <w:noProof/>
            <w:webHidden/>
          </w:rPr>
          <w:fldChar w:fldCharType="begin"/>
        </w:r>
        <w:r w:rsidR="00B70FCA">
          <w:rPr>
            <w:noProof/>
            <w:webHidden/>
          </w:rPr>
          <w:instrText xml:space="preserve"> PAGEREF _Toc166702055 \h </w:instrText>
        </w:r>
        <w:r w:rsidR="00B70FCA">
          <w:rPr>
            <w:noProof/>
            <w:webHidden/>
          </w:rPr>
        </w:r>
        <w:r w:rsidR="00B70FCA">
          <w:rPr>
            <w:noProof/>
            <w:webHidden/>
          </w:rPr>
          <w:fldChar w:fldCharType="separate"/>
        </w:r>
        <w:r w:rsidR="0006492F">
          <w:rPr>
            <w:noProof/>
            <w:webHidden/>
          </w:rPr>
          <w:t>8</w:t>
        </w:r>
        <w:r w:rsidR="00B70FCA">
          <w:rPr>
            <w:noProof/>
            <w:webHidden/>
          </w:rPr>
          <w:fldChar w:fldCharType="end"/>
        </w:r>
      </w:hyperlink>
    </w:p>
    <w:p w14:paraId="6D4EC9F3" w14:textId="53A920B5" w:rsidR="00B70FCA" w:rsidRDefault="00000000">
      <w:pPr>
        <w:pStyle w:val="TO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702056" w:history="1">
        <w:r w:rsidR="00B70FCA" w:rsidRPr="00D833C1">
          <w:rPr>
            <w:rStyle w:val="Hyperlink"/>
            <w:noProof/>
          </w:rPr>
          <w:t>2.1.3</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rPr>
          <w:t>EMPRESAS ASEGURADORAS EN HONDURAS</w:t>
        </w:r>
        <w:r w:rsidR="00B70FCA">
          <w:rPr>
            <w:noProof/>
            <w:webHidden/>
          </w:rPr>
          <w:tab/>
        </w:r>
        <w:r w:rsidR="00B70FCA">
          <w:rPr>
            <w:noProof/>
            <w:webHidden/>
          </w:rPr>
          <w:fldChar w:fldCharType="begin"/>
        </w:r>
        <w:r w:rsidR="00B70FCA">
          <w:rPr>
            <w:noProof/>
            <w:webHidden/>
          </w:rPr>
          <w:instrText xml:space="preserve"> PAGEREF _Toc166702056 \h </w:instrText>
        </w:r>
        <w:r w:rsidR="00B70FCA">
          <w:rPr>
            <w:noProof/>
            <w:webHidden/>
          </w:rPr>
        </w:r>
        <w:r w:rsidR="00B70FCA">
          <w:rPr>
            <w:noProof/>
            <w:webHidden/>
          </w:rPr>
          <w:fldChar w:fldCharType="separate"/>
        </w:r>
        <w:r w:rsidR="0006492F">
          <w:rPr>
            <w:noProof/>
            <w:webHidden/>
          </w:rPr>
          <w:t>8</w:t>
        </w:r>
        <w:r w:rsidR="00B70FCA">
          <w:rPr>
            <w:noProof/>
            <w:webHidden/>
          </w:rPr>
          <w:fldChar w:fldCharType="end"/>
        </w:r>
      </w:hyperlink>
    </w:p>
    <w:p w14:paraId="02A669DD" w14:textId="52E9BAD3" w:rsidR="00B70FCA" w:rsidRDefault="00000000">
      <w:pPr>
        <w:pStyle w:val="TO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702057" w:history="1">
        <w:r w:rsidR="00B70FCA" w:rsidRPr="00D833C1">
          <w:rPr>
            <w:rStyle w:val="Hyperlink"/>
            <w:noProof/>
          </w:rPr>
          <w:t>2.1.4</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rPr>
          <w:t>MACROENTORNO</w:t>
        </w:r>
        <w:r w:rsidR="00B70FCA">
          <w:rPr>
            <w:noProof/>
            <w:webHidden/>
          </w:rPr>
          <w:tab/>
        </w:r>
        <w:r w:rsidR="00B70FCA">
          <w:rPr>
            <w:noProof/>
            <w:webHidden/>
          </w:rPr>
          <w:fldChar w:fldCharType="begin"/>
        </w:r>
        <w:r w:rsidR="00B70FCA">
          <w:rPr>
            <w:noProof/>
            <w:webHidden/>
          </w:rPr>
          <w:instrText xml:space="preserve"> PAGEREF _Toc166702057 \h </w:instrText>
        </w:r>
        <w:r w:rsidR="00B70FCA">
          <w:rPr>
            <w:noProof/>
            <w:webHidden/>
          </w:rPr>
        </w:r>
        <w:r w:rsidR="00B70FCA">
          <w:rPr>
            <w:noProof/>
            <w:webHidden/>
          </w:rPr>
          <w:fldChar w:fldCharType="separate"/>
        </w:r>
        <w:r w:rsidR="0006492F">
          <w:rPr>
            <w:noProof/>
            <w:webHidden/>
          </w:rPr>
          <w:t>8</w:t>
        </w:r>
        <w:r w:rsidR="00B70FCA">
          <w:rPr>
            <w:noProof/>
            <w:webHidden/>
          </w:rPr>
          <w:fldChar w:fldCharType="end"/>
        </w:r>
      </w:hyperlink>
    </w:p>
    <w:p w14:paraId="4537FD0E" w14:textId="005FA74C"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058" w:history="1">
        <w:r w:rsidR="00B70FCA" w:rsidRPr="00D833C1">
          <w:rPr>
            <w:rStyle w:val="Hyperlink"/>
            <w:noProof/>
          </w:rPr>
          <w:t>2.1.4.1</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rPr>
          <w:t>ENTORNO POLÍTICO</w:t>
        </w:r>
        <w:r w:rsidR="00B70FCA">
          <w:rPr>
            <w:noProof/>
            <w:webHidden/>
          </w:rPr>
          <w:tab/>
        </w:r>
        <w:r w:rsidR="00B70FCA">
          <w:rPr>
            <w:noProof/>
            <w:webHidden/>
          </w:rPr>
          <w:fldChar w:fldCharType="begin"/>
        </w:r>
        <w:r w:rsidR="00B70FCA">
          <w:rPr>
            <w:noProof/>
            <w:webHidden/>
          </w:rPr>
          <w:instrText xml:space="preserve"> PAGEREF _Toc166702058 \h </w:instrText>
        </w:r>
        <w:r w:rsidR="00B70FCA">
          <w:rPr>
            <w:noProof/>
            <w:webHidden/>
          </w:rPr>
        </w:r>
        <w:r w:rsidR="00B70FCA">
          <w:rPr>
            <w:noProof/>
            <w:webHidden/>
          </w:rPr>
          <w:fldChar w:fldCharType="separate"/>
        </w:r>
        <w:r w:rsidR="0006492F">
          <w:rPr>
            <w:noProof/>
            <w:webHidden/>
          </w:rPr>
          <w:t>8</w:t>
        </w:r>
        <w:r w:rsidR="00B70FCA">
          <w:rPr>
            <w:noProof/>
            <w:webHidden/>
          </w:rPr>
          <w:fldChar w:fldCharType="end"/>
        </w:r>
      </w:hyperlink>
    </w:p>
    <w:p w14:paraId="0FF3DDA7" w14:textId="078BA416"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059" w:history="1">
        <w:r w:rsidR="00B70FCA" w:rsidRPr="00D833C1">
          <w:rPr>
            <w:rStyle w:val="Hyperlink"/>
            <w:noProof/>
          </w:rPr>
          <w:t>2.1.4.2</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rPr>
          <w:t>ENTORNO ECONÓMICO</w:t>
        </w:r>
        <w:r w:rsidR="00B70FCA">
          <w:rPr>
            <w:noProof/>
            <w:webHidden/>
          </w:rPr>
          <w:tab/>
        </w:r>
        <w:r w:rsidR="00B70FCA">
          <w:rPr>
            <w:noProof/>
            <w:webHidden/>
          </w:rPr>
          <w:fldChar w:fldCharType="begin"/>
        </w:r>
        <w:r w:rsidR="00B70FCA">
          <w:rPr>
            <w:noProof/>
            <w:webHidden/>
          </w:rPr>
          <w:instrText xml:space="preserve"> PAGEREF _Toc166702059 \h </w:instrText>
        </w:r>
        <w:r w:rsidR="00B70FCA">
          <w:rPr>
            <w:noProof/>
            <w:webHidden/>
          </w:rPr>
        </w:r>
        <w:r w:rsidR="00B70FCA">
          <w:rPr>
            <w:noProof/>
            <w:webHidden/>
          </w:rPr>
          <w:fldChar w:fldCharType="separate"/>
        </w:r>
        <w:r w:rsidR="0006492F">
          <w:rPr>
            <w:noProof/>
            <w:webHidden/>
          </w:rPr>
          <w:t>9</w:t>
        </w:r>
        <w:r w:rsidR="00B70FCA">
          <w:rPr>
            <w:noProof/>
            <w:webHidden/>
          </w:rPr>
          <w:fldChar w:fldCharType="end"/>
        </w:r>
      </w:hyperlink>
    </w:p>
    <w:p w14:paraId="198B18CD" w14:textId="2EA309BC"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060" w:history="1">
        <w:r w:rsidR="00B70FCA" w:rsidRPr="00D833C1">
          <w:rPr>
            <w:rStyle w:val="Hyperlink"/>
            <w:noProof/>
          </w:rPr>
          <w:t>2.1.4.3</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rPr>
          <w:t>ENTORNO SOCIAL</w:t>
        </w:r>
        <w:r w:rsidR="00B70FCA">
          <w:rPr>
            <w:noProof/>
            <w:webHidden/>
          </w:rPr>
          <w:tab/>
        </w:r>
        <w:r w:rsidR="00B70FCA">
          <w:rPr>
            <w:noProof/>
            <w:webHidden/>
          </w:rPr>
          <w:fldChar w:fldCharType="begin"/>
        </w:r>
        <w:r w:rsidR="00B70FCA">
          <w:rPr>
            <w:noProof/>
            <w:webHidden/>
          </w:rPr>
          <w:instrText xml:space="preserve"> PAGEREF _Toc166702060 \h </w:instrText>
        </w:r>
        <w:r w:rsidR="00B70FCA">
          <w:rPr>
            <w:noProof/>
            <w:webHidden/>
          </w:rPr>
        </w:r>
        <w:r w:rsidR="00B70FCA">
          <w:rPr>
            <w:noProof/>
            <w:webHidden/>
          </w:rPr>
          <w:fldChar w:fldCharType="separate"/>
        </w:r>
        <w:r w:rsidR="0006492F">
          <w:rPr>
            <w:noProof/>
            <w:webHidden/>
          </w:rPr>
          <w:t>11</w:t>
        </w:r>
        <w:r w:rsidR="00B70FCA">
          <w:rPr>
            <w:noProof/>
            <w:webHidden/>
          </w:rPr>
          <w:fldChar w:fldCharType="end"/>
        </w:r>
      </w:hyperlink>
    </w:p>
    <w:p w14:paraId="08432EBE" w14:textId="417BDB49"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061" w:history="1">
        <w:r w:rsidR="00B70FCA" w:rsidRPr="00D833C1">
          <w:rPr>
            <w:rStyle w:val="Hyperlink"/>
            <w:noProof/>
          </w:rPr>
          <w:t>2.1.4.4</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rPr>
          <w:t>ENTORNO TECNOLÓGICO</w:t>
        </w:r>
        <w:r w:rsidR="00B70FCA">
          <w:rPr>
            <w:noProof/>
            <w:webHidden/>
          </w:rPr>
          <w:tab/>
        </w:r>
        <w:r w:rsidR="00B70FCA">
          <w:rPr>
            <w:noProof/>
            <w:webHidden/>
          </w:rPr>
          <w:fldChar w:fldCharType="begin"/>
        </w:r>
        <w:r w:rsidR="00B70FCA">
          <w:rPr>
            <w:noProof/>
            <w:webHidden/>
          </w:rPr>
          <w:instrText xml:space="preserve"> PAGEREF _Toc166702061 \h </w:instrText>
        </w:r>
        <w:r w:rsidR="00B70FCA">
          <w:rPr>
            <w:noProof/>
            <w:webHidden/>
          </w:rPr>
        </w:r>
        <w:r w:rsidR="00B70FCA">
          <w:rPr>
            <w:noProof/>
            <w:webHidden/>
          </w:rPr>
          <w:fldChar w:fldCharType="separate"/>
        </w:r>
        <w:r w:rsidR="0006492F">
          <w:rPr>
            <w:noProof/>
            <w:webHidden/>
          </w:rPr>
          <w:t>12</w:t>
        </w:r>
        <w:r w:rsidR="00B70FCA">
          <w:rPr>
            <w:noProof/>
            <w:webHidden/>
          </w:rPr>
          <w:fldChar w:fldCharType="end"/>
        </w:r>
      </w:hyperlink>
    </w:p>
    <w:p w14:paraId="1464E054" w14:textId="39EB38A1" w:rsidR="00B70FCA" w:rsidRDefault="00000000">
      <w:pPr>
        <w:pStyle w:val="TO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702062" w:history="1">
        <w:r w:rsidR="00B70FCA" w:rsidRPr="00D833C1">
          <w:rPr>
            <w:rStyle w:val="Hyperlink"/>
            <w:noProof/>
          </w:rPr>
          <w:t>2.1.5</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rPr>
          <w:t>MICROENTORNO</w:t>
        </w:r>
        <w:r w:rsidR="00B70FCA">
          <w:rPr>
            <w:noProof/>
            <w:webHidden/>
          </w:rPr>
          <w:tab/>
        </w:r>
        <w:r w:rsidR="00B70FCA">
          <w:rPr>
            <w:noProof/>
            <w:webHidden/>
          </w:rPr>
          <w:fldChar w:fldCharType="begin"/>
        </w:r>
        <w:r w:rsidR="00B70FCA">
          <w:rPr>
            <w:noProof/>
            <w:webHidden/>
          </w:rPr>
          <w:instrText xml:space="preserve"> PAGEREF _Toc166702062 \h </w:instrText>
        </w:r>
        <w:r w:rsidR="00B70FCA">
          <w:rPr>
            <w:noProof/>
            <w:webHidden/>
          </w:rPr>
        </w:r>
        <w:r w:rsidR="00B70FCA">
          <w:rPr>
            <w:noProof/>
            <w:webHidden/>
          </w:rPr>
          <w:fldChar w:fldCharType="separate"/>
        </w:r>
        <w:r w:rsidR="0006492F">
          <w:rPr>
            <w:noProof/>
            <w:webHidden/>
          </w:rPr>
          <w:t>13</w:t>
        </w:r>
        <w:r w:rsidR="00B70FCA">
          <w:rPr>
            <w:noProof/>
            <w:webHidden/>
          </w:rPr>
          <w:fldChar w:fldCharType="end"/>
        </w:r>
      </w:hyperlink>
    </w:p>
    <w:p w14:paraId="7CFEBDEB" w14:textId="5F1E2D03"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063" w:history="1">
        <w:r w:rsidR="00B70FCA" w:rsidRPr="00D833C1">
          <w:rPr>
            <w:rStyle w:val="Hyperlink"/>
            <w:noProof/>
            <w:lang w:val="es-HN"/>
          </w:rPr>
          <w:t>2.1.5.1</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lang w:val="es-HN"/>
          </w:rPr>
          <w:t>ASEGURADORAS Y LOS SISTEMAS DE SEGURIDAD EN HONDURAS</w:t>
        </w:r>
        <w:r w:rsidR="00B70FCA">
          <w:rPr>
            <w:noProof/>
            <w:webHidden/>
          </w:rPr>
          <w:tab/>
        </w:r>
        <w:r w:rsidR="00B70FCA">
          <w:rPr>
            <w:noProof/>
            <w:webHidden/>
          </w:rPr>
          <w:fldChar w:fldCharType="begin"/>
        </w:r>
        <w:r w:rsidR="00B70FCA">
          <w:rPr>
            <w:noProof/>
            <w:webHidden/>
          </w:rPr>
          <w:instrText xml:space="preserve"> PAGEREF _Toc166702063 \h </w:instrText>
        </w:r>
        <w:r w:rsidR="00B70FCA">
          <w:rPr>
            <w:noProof/>
            <w:webHidden/>
          </w:rPr>
        </w:r>
        <w:r w:rsidR="00B70FCA">
          <w:rPr>
            <w:noProof/>
            <w:webHidden/>
          </w:rPr>
          <w:fldChar w:fldCharType="separate"/>
        </w:r>
        <w:r w:rsidR="0006492F">
          <w:rPr>
            <w:noProof/>
            <w:webHidden/>
          </w:rPr>
          <w:t>13</w:t>
        </w:r>
        <w:r w:rsidR="00B70FCA">
          <w:rPr>
            <w:noProof/>
            <w:webHidden/>
          </w:rPr>
          <w:fldChar w:fldCharType="end"/>
        </w:r>
      </w:hyperlink>
    </w:p>
    <w:p w14:paraId="53C8E48B" w14:textId="7530FF59"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064" w:history="1">
        <w:r w:rsidR="00B70FCA" w:rsidRPr="00D833C1">
          <w:rPr>
            <w:rStyle w:val="Hyperlink"/>
            <w:noProof/>
          </w:rPr>
          <w:t>2.1.5.2</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lang w:val="es-HN"/>
          </w:rPr>
          <w:t>TENDENCIA</w:t>
        </w:r>
        <w:r w:rsidR="00B70FCA" w:rsidRPr="00D833C1">
          <w:rPr>
            <w:rStyle w:val="Hyperlink"/>
            <w:noProof/>
          </w:rPr>
          <w:t xml:space="preserve"> DE LOS SEGUROS</w:t>
        </w:r>
        <w:r w:rsidR="00B70FCA">
          <w:rPr>
            <w:noProof/>
            <w:webHidden/>
          </w:rPr>
          <w:tab/>
        </w:r>
        <w:r w:rsidR="00B70FCA">
          <w:rPr>
            <w:noProof/>
            <w:webHidden/>
          </w:rPr>
          <w:fldChar w:fldCharType="begin"/>
        </w:r>
        <w:r w:rsidR="00B70FCA">
          <w:rPr>
            <w:noProof/>
            <w:webHidden/>
          </w:rPr>
          <w:instrText xml:space="preserve"> PAGEREF _Toc166702064 \h </w:instrText>
        </w:r>
        <w:r w:rsidR="00B70FCA">
          <w:rPr>
            <w:noProof/>
            <w:webHidden/>
          </w:rPr>
        </w:r>
        <w:r w:rsidR="00B70FCA">
          <w:rPr>
            <w:noProof/>
            <w:webHidden/>
          </w:rPr>
          <w:fldChar w:fldCharType="separate"/>
        </w:r>
        <w:r w:rsidR="0006492F">
          <w:rPr>
            <w:noProof/>
            <w:webHidden/>
          </w:rPr>
          <w:t>14</w:t>
        </w:r>
        <w:r w:rsidR="00B70FCA">
          <w:rPr>
            <w:noProof/>
            <w:webHidden/>
          </w:rPr>
          <w:fldChar w:fldCharType="end"/>
        </w:r>
      </w:hyperlink>
    </w:p>
    <w:p w14:paraId="5CF49238" w14:textId="4CF8511A"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065" w:history="1">
        <w:r w:rsidR="00B70FCA" w:rsidRPr="00D833C1">
          <w:rPr>
            <w:rStyle w:val="Hyperlink"/>
            <w:noProof/>
          </w:rPr>
          <w:t>2.1.5.3</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rPr>
          <w:t xml:space="preserve">SECTOR </w:t>
        </w:r>
        <w:r w:rsidR="00B70FCA" w:rsidRPr="00D833C1">
          <w:rPr>
            <w:rStyle w:val="Hyperlink"/>
            <w:noProof/>
            <w:lang w:val="es-HN"/>
          </w:rPr>
          <w:t>ASEGURADOR</w:t>
        </w:r>
        <w:r w:rsidR="00B70FCA" w:rsidRPr="00D833C1">
          <w:rPr>
            <w:rStyle w:val="Hyperlink"/>
            <w:noProof/>
          </w:rPr>
          <w:t xml:space="preserve"> EN TEGUCIGALPA</w:t>
        </w:r>
        <w:r w:rsidR="00B70FCA">
          <w:rPr>
            <w:noProof/>
            <w:webHidden/>
          </w:rPr>
          <w:tab/>
        </w:r>
        <w:r w:rsidR="00B70FCA">
          <w:rPr>
            <w:noProof/>
            <w:webHidden/>
          </w:rPr>
          <w:fldChar w:fldCharType="begin"/>
        </w:r>
        <w:r w:rsidR="00B70FCA">
          <w:rPr>
            <w:noProof/>
            <w:webHidden/>
          </w:rPr>
          <w:instrText xml:space="preserve"> PAGEREF _Toc166702065 \h </w:instrText>
        </w:r>
        <w:r w:rsidR="00B70FCA">
          <w:rPr>
            <w:noProof/>
            <w:webHidden/>
          </w:rPr>
        </w:r>
        <w:r w:rsidR="00B70FCA">
          <w:rPr>
            <w:noProof/>
            <w:webHidden/>
          </w:rPr>
          <w:fldChar w:fldCharType="separate"/>
        </w:r>
        <w:r w:rsidR="0006492F">
          <w:rPr>
            <w:noProof/>
            <w:webHidden/>
          </w:rPr>
          <w:t>14</w:t>
        </w:r>
        <w:r w:rsidR="00B70FCA">
          <w:rPr>
            <w:noProof/>
            <w:webHidden/>
          </w:rPr>
          <w:fldChar w:fldCharType="end"/>
        </w:r>
      </w:hyperlink>
    </w:p>
    <w:p w14:paraId="2D9A5380" w14:textId="202328FC"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066" w:history="1">
        <w:r w:rsidR="00B70FCA" w:rsidRPr="00D833C1">
          <w:rPr>
            <w:rStyle w:val="Hyperlink"/>
            <w:noProof/>
            <w:lang w:val="es-HN"/>
          </w:rPr>
          <w:t>2.1.5.4</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lang w:val="es-HN"/>
          </w:rPr>
          <w:t>TIPOS DE SEGUROS MÉDICOS EN TEGUCIGALPA</w:t>
        </w:r>
        <w:r w:rsidR="00B70FCA">
          <w:rPr>
            <w:noProof/>
            <w:webHidden/>
          </w:rPr>
          <w:tab/>
        </w:r>
        <w:r w:rsidR="00B70FCA">
          <w:rPr>
            <w:noProof/>
            <w:webHidden/>
          </w:rPr>
          <w:fldChar w:fldCharType="begin"/>
        </w:r>
        <w:r w:rsidR="00B70FCA">
          <w:rPr>
            <w:noProof/>
            <w:webHidden/>
          </w:rPr>
          <w:instrText xml:space="preserve"> PAGEREF _Toc166702066 \h </w:instrText>
        </w:r>
        <w:r w:rsidR="00B70FCA">
          <w:rPr>
            <w:noProof/>
            <w:webHidden/>
          </w:rPr>
        </w:r>
        <w:r w:rsidR="00B70FCA">
          <w:rPr>
            <w:noProof/>
            <w:webHidden/>
          </w:rPr>
          <w:fldChar w:fldCharType="separate"/>
        </w:r>
        <w:r w:rsidR="0006492F">
          <w:rPr>
            <w:noProof/>
            <w:webHidden/>
          </w:rPr>
          <w:t>16</w:t>
        </w:r>
        <w:r w:rsidR="00B70FCA">
          <w:rPr>
            <w:noProof/>
            <w:webHidden/>
          </w:rPr>
          <w:fldChar w:fldCharType="end"/>
        </w:r>
      </w:hyperlink>
    </w:p>
    <w:p w14:paraId="14821139" w14:textId="04574206"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067" w:history="1">
        <w:r w:rsidR="00B70FCA" w:rsidRPr="00D833C1">
          <w:rPr>
            <w:rStyle w:val="Hyperlink"/>
            <w:noProof/>
            <w:lang w:val="es-HN"/>
          </w:rPr>
          <w:t>2.1.5.5</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lang w:val="es-HN"/>
          </w:rPr>
          <w:t>COMPETIDORES SECTOR ASEGURADOR</w:t>
        </w:r>
        <w:r w:rsidR="00B70FCA">
          <w:rPr>
            <w:noProof/>
            <w:webHidden/>
          </w:rPr>
          <w:tab/>
        </w:r>
        <w:r w:rsidR="00B70FCA">
          <w:rPr>
            <w:noProof/>
            <w:webHidden/>
          </w:rPr>
          <w:fldChar w:fldCharType="begin"/>
        </w:r>
        <w:r w:rsidR="00B70FCA">
          <w:rPr>
            <w:noProof/>
            <w:webHidden/>
          </w:rPr>
          <w:instrText xml:space="preserve"> PAGEREF _Toc166702067 \h </w:instrText>
        </w:r>
        <w:r w:rsidR="00B70FCA">
          <w:rPr>
            <w:noProof/>
            <w:webHidden/>
          </w:rPr>
        </w:r>
        <w:r w:rsidR="00B70FCA">
          <w:rPr>
            <w:noProof/>
            <w:webHidden/>
          </w:rPr>
          <w:fldChar w:fldCharType="separate"/>
        </w:r>
        <w:r w:rsidR="0006492F">
          <w:rPr>
            <w:noProof/>
            <w:webHidden/>
          </w:rPr>
          <w:t>16</w:t>
        </w:r>
        <w:r w:rsidR="00B70FCA">
          <w:rPr>
            <w:noProof/>
            <w:webHidden/>
          </w:rPr>
          <w:fldChar w:fldCharType="end"/>
        </w:r>
      </w:hyperlink>
    </w:p>
    <w:p w14:paraId="5CDB6244" w14:textId="0825CD65"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068" w:history="1">
        <w:r w:rsidR="00B70FCA" w:rsidRPr="00D833C1">
          <w:rPr>
            <w:rStyle w:val="Hyperlink"/>
            <w:noProof/>
            <w:lang w:val="es-HN"/>
          </w:rPr>
          <w:t>2.1.5.6</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lang w:val="es-HN"/>
          </w:rPr>
          <w:t>ALIADOS MÉDICOS ESTRATÉGICOS</w:t>
        </w:r>
        <w:r w:rsidR="00B70FCA">
          <w:rPr>
            <w:noProof/>
            <w:webHidden/>
          </w:rPr>
          <w:tab/>
        </w:r>
        <w:r w:rsidR="00B70FCA">
          <w:rPr>
            <w:noProof/>
            <w:webHidden/>
          </w:rPr>
          <w:fldChar w:fldCharType="begin"/>
        </w:r>
        <w:r w:rsidR="00B70FCA">
          <w:rPr>
            <w:noProof/>
            <w:webHidden/>
          </w:rPr>
          <w:instrText xml:space="preserve"> PAGEREF _Toc166702068 \h </w:instrText>
        </w:r>
        <w:r w:rsidR="00B70FCA">
          <w:rPr>
            <w:noProof/>
            <w:webHidden/>
          </w:rPr>
        </w:r>
        <w:r w:rsidR="00B70FCA">
          <w:rPr>
            <w:noProof/>
            <w:webHidden/>
          </w:rPr>
          <w:fldChar w:fldCharType="separate"/>
        </w:r>
        <w:r w:rsidR="0006492F">
          <w:rPr>
            <w:noProof/>
            <w:webHidden/>
          </w:rPr>
          <w:t>17</w:t>
        </w:r>
        <w:r w:rsidR="00B70FCA">
          <w:rPr>
            <w:noProof/>
            <w:webHidden/>
          </w:rPr>
          <w:fldChar w:fldCharType="end"/>
        </w:r>
      </w:hyperlink>
    </w:p>
    <w:p w14:paraId="6755AB22" w14:textId="55CA4400"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069" w:history="1">
        <w:r w:rsidR="00B70FCA" w:rsidRPr="00D833C1">
          <w:rPr>
            <w:rStyle w:val="Hyperlink"/>
            <w:noProof/>
            <w:lang w:val="es-HN"/>
          </w:rPr>
          <w:t>2.1.5.7</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lang w:val="es-HN"/>
          </w:rPr>
          <w:t>TIPOS DE CLIENTES DE LAS ASEGURADORAS EN TEGUCIGALPA</w:t>
        </w:r>
        <w:r w:rsidR="00B70FCA">
          <w:rPr>
            <w:noProof/>
            <w:webHidden/>
          </w:rPr>
          <w:tab/>
        </w:r>
        <w:r w:rsidR="00B70FCA">
          <w:rPr>
            <w:noProof/>
            <w:webHidden/>
          </w:rPr>
          <w:fldChar w:fldCharType="begin"/>
        </w:r>
        <w:r w:rsidR="00B70FCA">
          <w:rPr>
            <w:noProof/>
            <w:webHidden/>
          </w:rPr>
          <w:instrText xml:space="preserve"> PAGEREF _Toc166702069 \h </w:instrText>
        </w:r>
        <w:r w:rsidR="00B70FCA">
          <w:rPr>
            <w:noProof/>
            <w:webHidden/>
          </w:rPr>
        </w:r>
        <w:r w:rsidR="00B70FCA">
          <w:rPr>
            <w:noProof/>
            <w:webHidden/>
          </w:rPr>
          <w:fldChar w:fldCharType="separate"/>
        </w:r>
        <w:r w:rsidR="0006492F">
          <w:rPr>
            <w:noProof/>
            <w:webHidden/>
          </w:rPr>
          <w:t>20</w:t>
        </w:r>
        <w:r w:rsidR="00B70FCA">
          <w:rPr>
            <w:noProof/>
            <w:webHidden/>
          </w:rPr>
          <w:fldChar w:fldCharType="end"/>
        </w:r>
      </w:hyperlink>
    </w:p>
    <w:p w14:paraId="5C932EC9" w14:textId="453929F2" w:rsidR="00B70FCA" w:rsidRPr="001C23FE" w:rsidRDefault="00000000">
      <w:pPr>
        <w:pStyle w:val="TO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702070" w:history="1">
        <w:r w:rsidR="00B70FCA" w:rsidRPr="001C23FE">
          <w:rPr>
            <w:rStyle w:val="Hyperlink"/>
            <w:rFonts w:cs="Times New Roman"/>
            <w:noProof/>
            <w:lang w:val="es-HN"/>
          </w:rPr>
          <w:t>2.2</w:t>
        </w:r>
        <w:r w:rsidR="00B70FCA" w:rsidRPr="001C23FE">
          <w:rPr>
            <w:rFonts w:asciiTheme="minorHAnsi" w:eastAsiaTheme="minorEastAsia" w:hAnsiTheme="minorHAnsi"/>
            <w:noProof/>
            <w:kern w:val="2"/>
            <w:szCs w:val="24"/>
            <w:lang w:val="es-HN" w:eastAsia="es-HN"/>
            <w14:ligatures w14:val="standardContextual"/>
          </w:rPr>
          <w:tab/>
        </w:r>
        <w:r w:rsidR="00B70FCA" w:rsidRPr="001C23FE">
          <w:rPr>
            <w:rStyle w:val="Hyperlink"/>
            <w:rFonts w:cs="Times New Roman"/>
            <w:noProof/>
            <w:lang w:val="es-HN"/>
          </w:rPr>
          <w:t>CONCEPTUALIZACIÓN</w:t>
        </w:r>
        <w:r w:rsidR="00B70FCA" w:rsidRPr="001C23FE">
          <w:rPr>
            <w:noProof/>
            <w:webHidden/>
          </w:rPr>
          <w:tab/>
        </w:r>
        <w:r w:rsidR="00B70FCA" w:rsidRPr="001C23FE">
          <w:rPr>
            <w:noProof/>
            <w:webHidden/>
          </w:rPr>
          <w:fldChar w:fldCharType="begin"/>
        </w:r>
        <w:r w:rsidR="00B70FCA" w:rsidRPr="001C23FE">
          <w:rPr>
            <w:noProof/>
            <w:webHidden/>
          </w:rPr>
          <w:instrText xml:space="preserve"> PAGEREF _Toc166702070 \h </w:instrText>
        </w:r>
        <w:r w:rsidR="00B70FCA" w:rsidRPr="001C23FE">
          <w:rPr>
            <w:noProof/>
            <w:webHidden/>
          </w:rPr>
        </w:r>
        <w:r w:rsidR="00B70FCA" w:rsidRPr="001C23FE">
          <w:rPr>
            <w:noProof/>
            <w:webHidden/>
          </w:rPr>
          <w:fldChar w:fldCharType="separate"/>
        </w:r>
        <w:r w:rsidR="0006492F">
          <w:rPr>
            <w:noProof/>
            <w:webHidden/>
          </w:rPr>
          <w:t>20</w:t>
        </w:r>
        <w:r w:rsidR="00B70FCA" w:rsidRPr="001C23FE">
          <w:rPr>
            <w:noProof/>
            <w:webHidden/>
          </w:rPr>
          <w:fldChar w:fldCharType="end"/>
        </w:r>
      </w:hyperlink>
    </w:p>
    <w:p w14:paraId="1576C364" w14:textId="6C8C1FBA" w:rsidR="00B70FCA" w:rsidRDefault="00000000">
      <w:pPr>
        <w:pStyle w:val="TO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702071" w:history="1">
        <w:r w:rsidR="00B70FCA" w:rsidRPr="001C23FE">
          <w:rPr>
            <w:rStyle w:val="Hyperlink"/>
            <w:rFonts w:cs="Times New Roman"/>
            <w:noProof/>
            <w:lang w:val="es-HN"/>
          </w:rPr>
          <w:t>2.3</w:t>
        </w:r>
        <w:r w:rsidR="00B70FCA" w:rsidRPr="001C23FE">
          <w:rPr>
            <w:rFonts w:asciiTheme="minorHAnsi" w:eastAsiaTheme="minorEastAsia" w:hAnsiTheme="minorHAnsi"/>
            <w:noProof/>
            <w:kern w:val="2"/>
            <w:szCs w:val="24"/>
            <w:lang w:val="es-HN" w:eastAsia="es-HN"/>
            <w14:ligatures w14:val="standardContextual"/>
          </w:rPr>
          <w:tab/>
        </w:r>
        <w:r w:rsidR="00B70FCA" w:rsidRPr="001C23FE">
          <w:rPr>
            <w:rStyle w:val="Hyperlink"/>
            <w:rFonts w:cs="Times New Roman"/>
            <w:noProof/>
            <w:lang w:val="es-HN"/>
          </w:rPr>
          <w:t>TEORÍAS DE SUSTENTO</w:t>
        </w:r>
        <w:r w:rsidR="00B70FCA" w:rsidRPr="001C23FE">
          <w:rPr>
            <w:noProof/>
            <w:webHidden/>
          </w:rPr>
          <w:tab/>
        </w:r>
        <w:r w:rsidR="00B70FCA" w:rsidRPr="001C23FE">
          <w:rPr>
            <w:noProof/>
            <w:webHidden/>
          </w:rPr>
          <w:fldChar w:fldCharType="begin"/>
        </w:r>
        <w:r w:rsidR="00B70FCA" w:rsidRPr="001C23FE">
          <w:rPr>
            <w:noProof/>
            <w:webHidden/>
          </w:rPr>
          <w:instrText xml:space="preserve"> PAGEREF _Toc166702071 \h </w:instrText>
        </w:r>
        <w:r w:rsidR="00B70FCA" w:rsidRPr="001C23FE">
          <w:rPr>
            <w:noProof/>
            <w:webHidden/>
          </w:rPr>
        </w:r>
        <w:r w:rsidR="00B70FCA" w:rsidRPr="001C23FE">
          <w:rPr>
            <w:noProof/>
            <w:webHidden/>
          </w:rPr>
          <w:fldChar w:fldCharType="separate"/>
        </w:r>
        <w:r w:rsidR="0006492F">
          <w:rPr>
            <w:noProof/>
            <w:webHidden/>
          </w:rPr>
          <w:t>22</w:t>
        </w:r>
        <w:r w:rsidR="00B70FCA" w:rsidRPr="001C23FE">
          <w:rPr>
            <w:noProof/>
            <w:webHidden/>
          </w:rPr>
          <w:fldChar w:fldCharType="end"/>
        </w:r>
      </w:hyperlink>
    </w:p>
    <w:p w14:paraId="08329C2A" w14:textId="58105728" w:rsidR="00B70FCA" w:rsidRDefault="00000000">
      <w:pPr>
        <w:pStyle w:val="TO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702072" w:history="1">
        <w:r w:rsidR="00B70FCA" w:rsidRPr="00D833C1">
          <w:rPr>
            <w:rStyle w:val="Hyperlink"/>
            <w:rFonts w:cs="Times New Roman"/>
            <w:noProof/>
            <w:lang w:val="es-HN"/>
          </w:rPr>
          <w:t>2.3.1</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rFonts w:cs="Times New Roman"/>
            <w:noProof/>
            <w:lang w:val="es-HN"/>
          </w:rPr>
          <w:t>MARCO ESTRATÉGICO DE EMPRESAS</w:t>
        </w:r>
        <w:r w:rsidR="00B70FCA">
          <w:rPr>
            <w:noProof/>
            <w:webHidden/>
          </w:rPr>
          <w:tab/>
        </w:r>
        <w:r w:rsidR="00B70FCA">
          <w:rPr>
            <w:noProof/>
            <w:webHidden/>
          </w:rPr>
          <w:fldChar w:fldCharType="begin"/>
        </w:r>
        <w:r w:rsidR="00B70FCA">
          <w:rPr>
            <w:noProof/>
            <w:webHidden/>
          </w:rPr>
          <w:instrText xml:space="preserve"> PAGEREF _Toc166702072 \h </w:instrText>
        </w:r>
        <w:r w:rsidR="00B70FCA">
          <w:rPr>
            <w:noProof/>
            <w:webHidden/>
          </w:rPr>
        </w:r>
        <w:r w:rsidR="00B70FCA">
          <w:rPr>
            <w:noProof/>
            <w:webHidden/>
          </w:rPr>
          <w:fldChar w:fldCharType="separate"/>
        </w:r>
        <w:r w:rsidR="0006492F">
          <w:rPr>
            <w:noProof/>
            <w:webHidden/>
          </w:rPr>
          <w:t>22</w:t>
        </w:r>
        <w:r w:rsidR="00B70FCA">
          <w:rPr>
            <w:noProof/>
            <w:webHidden/>
          </w:rPr>
          <w:fldChar w:fldCharType="end"/>
        </w:r>
      </w:hyperlink>
    </w:p>
    <w:p w14:paraId="189D99A7" w14:textId="5F54442B"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073" w:history="1">
        <w:r w:rsidR="00B70FCA" w:rsidRPr="00D833C1">
          <w:rPr>
            <w:rStyle w:val="Hyperlink"/>
            <w:rFonts w:cs="Times New Roman"/>
            <w:noProof/>
            <w:lang w:val="es-HN"/>
          </w:rPr>
          <w:t>2.3.1.1</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lang w:val="es-HN"/>
          </w:rPr>
          <w:t>¿QUE ES UN PLAN ESTRATÉGICO DE COMERCIALIZACIÓN?</w:t>
        </w:r>
        <w:r w:rsidR="00B70FCA">
          <w:rPr>
            <w:noProof/>
            <w:webHidden/>
          </w:rPr>
          <w:tab/>
        </w:r>
        <w:r w:rsidR="00B70FCA">
          <w:rPr>
            <w:noProof/>
            <w:webHidden/>
          </w:rPr>
          <w:fldChar w:fldCharType="begin"/>
        </w:r>
        <w:r w:rsidR="00B70FCA">
          <w:rPr>
            <w:noProof/>
            <w:webHidden/>
          </w:rPr>
          <w:instrText xml:space="preserve"> PAGEREF _Toc166702073 \h </w:instrText>
        </w:r>
        <w:r w:rsidR="00B70FCA">
          <w:rPr>
            <w:noProof/>
            <w:webHidden/>
          </w:rPr>
        </w:r>
        <w:r w:rsidR="00B70FCA">
          <w:rPr>
            <w:noProof/>
            <w:webHidden/>
          </w:rPr>
          <w:fldChar w:fldCharType="separate"/>
        </w:r>
        <w:r w:rsidR="0006492F">
          <w:rPr>
            <w:noProof/>
            <w:webHidden/>
          </w:rPr>
          <w:t>22</w:t>
        </w:r>
        <w:r w:rsidR="00B70FCA">
          <w:rPr>
            <w:noProof/>
            <w:webHidden/>
          </w:rPr>
          <w:fldChar w:fldCharType="end"/>
        </w:r>
      </w:hyperlink>
    </w:p>
    <w:p w14:paraId="711C5D74" w14:textId="1B35714F"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074" w:history="1">
        <w:r w:rsidR="00B70FCA" w:rsidRPr="00D833C1">
          <w:rPr>
            <w:rStyle w:val="Hyperlink"/>
            <w:noProof/>
          </w:rPr>
          <w:t>2.3.1.2</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rPr>
          <w:t>IMPORTANCIA DEL PLAN ESTRATÉGICO</w:t>
        </w:r>
        <w:r w:rsidR="00B70FCA">
          <w:rPr>
            <w:noProof/>
            <w:webHidden/>
          </w:rPr>
          <w:tab/>
        </w:r>
        <w:r w:rsidR="00B70FCA">
          <w:rPr>
            <w:noProof/>
            <w:webHidden/>
          </w:rPr>
          <w:fldChar w:fldCharType="begin"/>
        </w:r>
        <w:r w:rsidR="00B70FCA">
          <w:rPr>
            <w:noProof/>
            <w:webHidden/>
          </w:rPr>
          <w:instrText xml:space="preserve"> PAGEREF _Toc166702074 \h </w:instrText>
        </w:r>
        <w:r w:rsidR="00B70FCA">
          <w:rPr>
            <w:noProof/>
            <w:webHidden/>
          </w:rPr>
        </w:r>
        <w:r w:rsidR="00B70FCA">
          <w:rPr>
            <w:noProof/>
            <w:webHidden/>
          </w:rPr>
          <w:fldChar w:fldCharType="separate"/>
        </w:r>
        <w:r w:rsidR="0006492F">
          <w:rPr>
            <w:noProof/>
            <w:webHidden/>
          </w:rPr>
          <w:t>23</w:t>
        </w:r>
        <w:r w:rsidR="00B70FCA">
          <w:rPr>
            <w:noProof/>
            <w:webHidden/>
          </w:rPr>
          <w:fldChar w:fldCharType="end"/>
        </w:r>
      </w:hyperlink>
    </w:p>
    <w:p w14:paraId="683A1769" w14:textId="36F3957F"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075" w:history="1">
        <w:r w:rsidR="00B70FCA" w:rsidRPr="00D833C1">
          <w:rPr>
            <w:rStyle w:val="Hyperlink"/>
            <w:noProof/>
            <w:lang w:val="es-HN"/>
          </w:rPr>
          <w:t>2.3.1.3</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lang w:val="es-HN"/>
          </w:rPr>
          <w:t>OBJETIVOS DE LA PLANEACIÓN ESTRATÉGICA</w:t>
        </w:r>
        <w:r w:rsidR="00B70FCA">
          <w:rPr>
            <w:noProof/>
            <w:webHidden/>
          </w:rPr>
          <w:tab/>
        </w:r>
        <w:r w:rsidR="00B70FCA">
          <w:rPr>
            <w:noProof/>
            <w:webHidden/>
          </w:rPr>
          <w:fldChar w:fldCharType="begin"/>
        </w:r>
        <w:r w:rsidR="00B70FCA">
          <w:rPr>
            <w:noProof/>
            <w:webHidden/>
          </w:rPr>
          <w:instrText xml:space="preserve"> PAGEREF _Toc166702075 \h </w:instrText>
        </w:r>
        <w:r w:rsidR="00B70FCA">
          <w:rPr>
            <w:noProof/>
            <w:webHidden/>
          </w:rPr>
        </w:r>
        <w:r w:rsidR="00B70FCA">
          <w:rPr>
            <w:noProof/>
            <w:webHidden/>
          </w:rPr>
          <w:fldChar w:fldCharType="separate"/>
        </w:r>
        <w:r w:rsidR="0006492F">
          <w:rPr>
            <w:noProof/>
            <w:webHidden/>
          </w:rPr>
          <w:t>23</w:t>
        </w:r>
        <w:r w:rsidR="00B70FCA">
          <w:rPr>
            <w:noProof/>
            <w:webHidden/>
          </w:rPr>
          <w:fldChar w:fldCharType="end"/>
        </w:r>
      </w:hyperlink>
    </w:p>
    <w:p w14:paraId="17A1031E" w14:textId="54A7D6ED"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076" w:history="1">
        <w:r w:rsidR="00B70FCA" w:rsidRPr="00D833C1">
          <w:rPr>
            <w:rStyle w:val="Hyperlink"/>
            <w:noProof/>
            <w:lang w:val="es-HN"/>
          </w:rPr>
          <w:t>2.3.1.4</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lang w:val="es-HN"/>
          </w:rPr>
          <w:t>ENFOQUES DEL PROCESO DEL PLANEAMIENTO ESTRATÉGICO</w:t>
        </w:r>
        <w:r w:rsidR="00B70FCA">
          <w:rPr>
            <w:noProof/>
            <w:webHidden/>
          </w:rPr>
          <w:tab/>
        </w:r>
        <w:r w:rsidR="00B70FCA">
          <w:rPr>
            <w:noProof/>
            <w:webHidden/>
          </w:rPr>
          <w:fldChar w:fldCharType="begin"/>
        </w:r>
        <w:r w:rsidR="00B70FCA">
          <w:rPr>
            <w:noProof/>
            <w:webHidden/>
          </w:rPr>
          <w:instrText xml:space="preserve"> PAGEREF _Toc166702076 \h </w:instrText>
        </w:r>
        <w:r w:rsidR="00B70FCA">
          <w:rPr>
            <w:noProof/>
            <w:webHidden/>
          </w:rPr>
        </w:r>
        <w:r w:rsidR="00B70FCA">
          <w:rPr>
            <w:noProof/>
            <w:webHidden/>
          </w:rPr>
          <w:fldChar w:fldCharType="separate"/>
        </w:r>
        <w:r w:rsidR="0006492F">
          <w:rPr>
            <w:noProof/>
            <w:webHidden/>
          </w:rPr>
          <w:t>24</w:t>
        </w:r>
        <w:r w:rsidR="00B70FCA">
          <w:rPr>
            <w:noProof/>
            <w:webHidden/>
          </w:rPr>
          <w:fldChar w:fldCharType="end"/>
        </w:r>
      </w:hyperlink>
    </w:p>
    <w:p w14:paraId="170165ED" w14:textId="341C1A72"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077" w:history="1">
        <w:r w:rsidR="00B70FCA" w:rsidRPr="00D833C1">
          <w:rPr>
            <w:rStyle w:val="Hyperlink"/>
            <w:noProof/>
            <w:lang w:val="es-HN"/>
          </w:rPr>
          <w:t>2.3.1.5</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lang w:val="es-HN"/>
          </w:rPr>
          <w:t>ELEMENTOS DE UN PLAN ESTRATÉGICO</w:t>
        </w:r>
        <w:r w:rsidR="00B70FCA">
          <w:rPr>
            <w:noProof/>
            <w:webHidden/>
          </w:rPr>
          <w:tab/>
        </w:r>
        <w:r w:rsidR="00B70FCA">
          <w:rPr>
            <w:noProof/>
            <w:webHidden/>
          </w:rPr>
          <w:fldChar w:fldCharType="begin"/>
        </w:r>
        <w:r w:rsidR="00B70FCA">
          <w:rPr>
            <w:noProof/>
            <w:webHidden/>
          </w:rPr>
          <w:instrText xml:space="preserve"> PAGEREF _Toc166702077 \h </w:instrText>
        </w:r>
        <w:r w:rsidR="00B70FCA">
          <w:rPr>
            <w:noProof/>
            <w:webHidden/>
          </w:rPr>
        </w:r>
        <w:r w:rsidR="00B70FCA">
          <w:rPr>
            <w:noProof/>
            <w:webHidden/>
          </w:rPr>
          <w:fldChar w:fldCharType="separate"/>
        </w:r>
        <w:r w:rsidR="0006492F">
          <w:rPr>
            <w:noProof/>
            <w:webHidden/>
          </w:rPr>
          <w:t>25</w:t>
        </w:r>
        <w:r w:rsidR="00B70FCA">
          <w:rPr>
            <w:noProof/>
            <w:webHidden/>
          </w:rPr>
          <w:fldChar w:fldCharType="end"/>
        </w:r>
      </w:hyperlink>
    </w:p>
    <w:p w14:paraId="2BAFE846" w14:textId="767C033B"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078" w:history="1">
        <w:r w:rsidR="00B70FCA" w:rsidRPr="00D833C1">
          <w:rPr>
            <w:rStyle w:val="Hyperlink"/>
            <w:noProof/>
            <w:lang w:val="es-HN"/>
          </w:rPr>
          <w:t>2.3.1.6</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lang w:val="es-HN"/>
          </w:rPr>
          <w:t>¿QUÉ ES UNA ESTRATEGIA DE COMERCIALIZACIÓN?</w:t>
        </w:r>
        <w:r w:rsidR="00B70FCA">
          <w:rPr>
            <w:noProof/>
            <w:webHidden/>
          </w:rPr>
          <w:tab/>
        </w:r>
        <w:r w:rsidR="00B70FCA">
          <w:rPr>
            <w:noProof/>
            <w:webHidden/>
          </w:rPr>
          <w:fldChar w:fldCharType="begin"/>
        </w:r>
        <w:r w:rsidR="00B70FCA">
          <w:rPr>
            <w:noProof/>
            <w:webHidden/>
          </w:rPr>
          <w:instrText xml:space="preserve"> PAGEREF _Toc166702078 \h </w:instrText>
        </w:r>
        <w:r w:rsidR="00B70FCA">
          <w:rPr>
            <w:noProof/>
            <w:webHidden/>
          </w:rPr>
        </w:r>
        <w:r w:rsidR="00B70FCA">
          <w:rPr>
            <w:noProof/>
            <w:webHidden/>
          </w:rPr>
          <w:fldChar w:fldCharType="separate"/>
        </w:r>
        <w:r w:rsidR="0006492F">
          <w:rPr>
            <w:noProof/>
            <w:webHidden/>
          </w:rPr>
          <w:t>26</w:t>
        </w:r>
        <w:r w:rsidR="00B70FCA">
          <w:rPr>
            <w:noProof/>
            <w:webHidden/>
          </w:rPr>
          <w:fldChar w:fldCharType="end"/>
        </w:r>
      </w:hyperlink>
    </w:p>
    <w:p w14:paraId="166EA198" w14:textId="7F85D822"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079" w:history="1">
        <w:r w:rsidR="00B70FCA" w:rsidRPr="00D833C1">
          <w:rPr>
            <w:rStyle w:val="Hyperlink"/>
            <w:noProof/>
            <w:lang w:val="es-HN"/>
          </w:rPr>
          <w:t>2.3.1.7</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lang w:val="es-HN"/>
          </w:rPr>
          <w:t>¿QUÉ DETERMINA UNA ESTRATEGIA DE COMERCIALIZACIÓN?</w:t>
        </w:r>
        <w:r w:rsidR="00B70FCA">
          <w:rPr>
            <w:noProof/>
            <w:webHidden/>
          </w:rPr>
          <w:tab/>
        </w:r>
        <w:r w:rsidR="00B70FCA">
          <w:rPr>
            <w:noProof/>
            <w:webHidden/>
          </w:rPr>
          <w:fldChar w:fldCharType="begin"/>
        </w:r>
        <w:r w:rsidR="00B70FCA">
          <w:rPr>
            <w:noProof/>
            <w:webHidden/>
          </w:rPr>
          <w:instrText xml:space="preserve"> PAGEREF _Toc166702079 \h </w:instrText>
        </w:r>
        <w:r w:rsidR="00B70FCA">
          <w:rPr>
            <w:noProof/>
            <w:webHidden/>
          </w:rPr>
        </w:r>
        <w:r w:rsidR="00B70FCA">
          <w:rPr>
            <w:noProof/>
            <w:webHidden/>
          </w:rPr>
          <w:fldChar w:fldCharType="separate"/>
        </w:r>
        <w:r w:rsidR="0006492F">
          <w:rPr>
            <w:noProof/>
            <w:webHidden/>
          </w:rPr>
          <w:t>27</w:t>
        </w:r>
        <w:r w:rsidR="00B70FCA">
          <w:rPr>
            <w:noProof/>
            <w:webHidden/>
          </w:rPr>
          <w:fldChar w:fldCharType="end"/>
        </w:r>
      </w:hyperlink>
    </w:p>
    <w:p w14:paraId="2D3A07BB" w14:textId="3B0F6FAC"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080" w:history="1">
        <w:r w:rsidR="00B70FCA" w:rsidRPr="00D833C1">
          <w:rPr>
            <w:rStyle w:val="Hyperlink"/>
            <w:noProof/>
            <w:lang w:val="es-HN"/>
          </w:rPr>
          <w:t>2.3.1.8</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lang w:val="es-HN"/>
          </w:rPr>
          <w:t>¿QUÉ ES MARKETING MIX?</w:t>
        </w:r>
        <w:r w:rsidR="00B70FCA">
          <w:rPr>
            <w:noProof/>
            <w:webHidden/>
          </w:rPr>
          <w:tab/>
        </w:r>
        <w:r w:rsidR="00B70FCA">
          <w:rPr>
            <w:noProof/>
            <w:webHidden/>
          </w:rPr>
          <w:fldChar w:fldCharType="begin"/>
        </w:r>
        <w:r w:rsidR="00B70FCA">
          <w:rPr>
            <w:noProof/>
            <w:webHidden/>
          </w:rPr>
          <w:instrText xml:space="preserve"> PAGEREF _Toc166702080 \h </w:instrText>
        </w:r>
        <w:r w:rsidR="00B70FCA">
          <w:rPr>
            <w:noProof/>
            <w:webHidden/>
          </w:rPr>
        </w:r>
        <w:r w:rsidR="00B70FCA">
          <w:rPr>
            <w:noProof/>
            <w:webHidden/>
          </w:rPr>
          <w:fldChar w:fldCharType="separate"/>
        </w:r>
        <w:r w:rsidR="0006492F">
          <w:rPr>
            <w:noProof/>
            <w:webHidden/>
          </w:rPr>
          <w:t>29</w:t>
        </w:r>
        <w:r w:rsidR="00B70FCA">
          <w:rPr>
            <w:noProof/>
            <w:webHidden/>
          </w:rPr>
          <w:fldChar w:fldCharType="end"/>
        </w:r>
      </w:hyperlink>
    </w:p>
    <w:p w14:paraId="26475DA9" w14:textId="48CD2A81"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081" w:history="1">
        <w:r w:rsidR="00B70FCA" w:rsidRPr="00D833C1">
          <w:rPr>
            <w:rStyle w:val="Hyperlink"/>
            <w:noProof/>
            <w:lang w:val="es-HN"/>
          </w:rPr>
          <w:t>2.3.1.9</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lang w:val="es-HN"/>
          </w:rPr>
          <w:t>GESTIÓN DEL CLIENTE Y PLATAFORMAS SOCIALES</w:t>
        </w:r>
        <w:r w:rsidR="00B70FCA">
          <w:rPr>
            <w:noProof/>
            <w:webHidden/>
          </w:rPr>
          <w:tab/>
        </w:r>
        <w:r w:rsidR="00B70FCA">
          <w:rPr>
            <w:noProof/>
            <w:webHidden/>
          </w:rPr>
          <w:fldChar w:fldCharType="begin"/>
        </w:r>
        <w:r w:rsidR="00B70FCA">
          <w:rPr>
            <w:noProof/>
            <w:webHidden/>
          </w:rPr>
          <w:instrText xml:space="preserve"> PAGEREF _Toc166702081 \h </w:instrText>
        </w:r>
        <w:r w:rsidR="00B70FCA">
          <w:rPr>
            <w:noProof/>
            <w:webHidden/>
          </w:rPr>
        </w:r>
        <w:r w:rsidR="00B70FCA">
          <w:rPr>
            <w:noProof/>
            <w:webHidden/>
          </w:rPr>
          <w:fldChar w:fldCharType="separate"/>
        </w:r>
        <w:r w:rsidR="0006492F">
          <w:rPr>
            <w:noProof/>
            <w:webHidden/>
          </w:rPr>
          <w:t>29</w:t>
        </w:r>
        <w:r w:rsidR="00B70FCA">
          <w:rPr>
            <w:noProof/>
            <w:webHidden/>
          </w:rPr>
          <w:fldChar w:fldCharType="end"/>
        </w:r>
      </w:hyperlink>
    </w:p>
    <w:p w14:paraId="1AE0F63C" w14:textId="35FAC196" w:rsidR="00B70FCA" w:rsidRDefault="00000000">
      <w:pPr>
        <w:pStyle w:val="TO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702082" w:history="1">
        <w:r w:rsidR="00B70FCA" w:rsidRPr="001C23FE">
          <w:rPr>
            <w:rStyle w:val="Hyperlink"/>
            <w:rFonts w:cs="Times New Roman"/>
            <w:bCs/>
            <w:noProof/>
            <w:lang w:val="es-HN"/>
          </w:rPr>
          <w:t>2.3.2</w:t>
        </w:r>
        <w:r w:rsidR="00B70FCA" w:rsidRPr="001C23FE">
          <w:rPr>
            <w:rFonts w:asciiTheme="minorHAnsi" w:eastAsiaTheme="minorEastAsia" w:hAnsiTheme="minorHAnsi"/>
            <w:noProof/>
            <w:kern w:val="2"/>
            <w:szCs w:val="24"/>
            <w:lang w:val="es-HN" w:eastAsia="es-HN"/>
            <w14:ligatures w14:val="standardContextual"/>
          </w:rPr>
          <w:tab/>
        </w:r>
        <w:r w:rsidR="00B70FCA" w:rsidRPr="001C23FE">
          <w:rPr>
            <w:rStyle w:val="Hyperlink"/>
            <w:rFonts w:cs="Times New Roman"/>
            <w:noProof/>
            <w:lang w:val="es-HN"/>
          </w:rPr>
          <w:t>METODOLOGÍAS DESARROLLADAS</w:t>
        </w:r>
        <w:r w:rsidR="00B70FCA" w:rsidRPr="001C23FE">
          <w:rPr>
            <w:noProof/>
            <w:webHidden/>
          </w:rPr>
          <w:tab/>
        </w:r>
        <w:r w:rsidR="00B70FCA" w:rsidRPr="001C23FE">
          <w:rPr>
            <w:noProof/>
            <w:webHidden/>
          </w:rPr>
          <w:fldChar w:fldCharType="begin"/>
        </w:r>
        <w:r w:rsidR="00B70FCA" w:rsidRPr="001C23FE">
          <w:rPr>
            <w:noProof/>
            <w:webHidden/>
          </w:rPr>
          <w:instrText xml:space="preserve"> PAGEREF _Toc166702082 \h </w:instrText>
        </w:r>
        <w:r w:rsidR="00B70FCA" w:rsidRPr="001C23FE">
          <w:rPr>
            <w:noProof/>
            <w:webHidden/>
          </w:rPr>
        </w:r>
        <w:r w:rsidR="00B70FCA" w:rsidRPr="001C23FE">
          <w:rPr>
            <w:noProof/>
            <w:webHidden/>
          </w:rPr>
          <w:fldChar w:fldCharType="separate"/>
        </w:r>
        <w:r w:rsidR="0006492F">
          <w:rPr>
            <w:noProof/>
            <w:webHidden/>
          </w:rPr>
          <w:t>32</w:t>
        </w:r>
        <w:r w:rsidR="00B70FCA" w:rsidRPr="001C23FE">
          <w:rPr>
            <w:noProof/>
            <w:webHidden/>
          </w:rPr>
          <w:fldChar w:fldCharType="end"/>
        </w:r>
      </w:hyperlink>
    </w:p>
    <w:p w14:paraId="43532D78" w14:textId="35C5DE11"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083" w:history="1">
        <w:r w:rsidR="00B70FCA" w:rsidRPr="00D833C1">
          <w:rPr>
            <w:rStyle w:val="Hyperlink"/>
            <w:rFonts w:cs="Times New Roman"/>
            <w:noProof/>
            <w:lang w:val="es-HN"/>
          </w:rPr>
          <w:t>2.3.2.1</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lang w:val="es-HN"/>
          </w:rPr>
          <w:t>INSTAGRAM Y SU INCIDENCIA EN LA COMERCIALIZACIÓN DE EMPRESAS REGISTRADAS EN DIRECTORIOS DIGITALES EN LA CIUDAD DE PORTOVIEJO</w:t>
        </w:r>
        <w:r w:rsidR="00B70FCA">
          <w:rPr>
            <w:noProof/>
            <w:webHidden/>
          </w:rPr>
          <w:tab/>
        </w:r>
        <w:r w:rsidR="00B70FCA">
          <w:rPr>
            <w:noProof/>
            <w:webHidden/>
          </w:rPr>
          <w:fldChar w:fldCharType="begin"/>
        </w:r>
        <w:r w:rsidR="00B70FCA">
          <w:rPr>
            <w:noProof/>
            <w:webHidden/>
          </w:rPr>
          <w:instrText xml:space="preserve"> PAGEREF _Toc166702083 \h </w:instrText>
        </w:r>
        <w:r w:rsidR="00B70FCA">
          <w:rPr>
            <w:noProof/>
            <w:webHidden/>
          </w:rPr>
        </w:r>
        <w:r w:rsidR="00B70FCA">
          <w:rPr>
            <w:noProof/>
            <w:webHidden/>
          </w:rPr>
          <w:fldChar w:fldCharType="separate"/>
        </w:r>
        <w:r w:rsidR="0006492F">
          <w:rPr>
            <w:noProof/>
            <w:webHidden/>
          </w:rPr>
          <w:t>32</w:t>
        </w:r>
        <w:r w:rsidR="00B70FCA">
          <w:rPr>
            <w:noProof/>
            <w:webHidden/>
          </w:rPr>
          <w:fldChar w:fldCharType="end"/>
        </w:r>
      </w:hyperlink>
    </w:p>
    <w:p w14:paraId="69042DFB" w14:textId="2416F4A6"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084" w:history="1">
        <w:r w:rsidR="00B70FCA" w:rsidRPr="00D833C1">
          <w:rPr>
            <w:rStyle w:val="Hyperlink"/>
            <w:noProof/>
            <w:lang w:val="es-HN"/>
          </w:rPr>
          <w:t>2.3.2.2</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lang w:val="es-HN"/>
          </w:rPr>
          <w:t>ESTRATEGIAS DE MARKETING DIGITAL COMO MEDIO DE COMUNICACIÓN E IMPULSO DE LAS VENTAS</w:t>
        </w:r>
        <w:r w:rsidR="00B70FCA">
          <w:rPr>
            <w:noProof/>
            <w:webHidden/>
          </w:rPr>
          <w:tab/>
        </w:r>
        <w:r w:rsidR="00B70FCA">
          <w:rPr>
            <w:noProof/>
            <w:webHidden/>
          </w:rPr>
          <w:fldChar w:fldCharType="begin"/>
        </w:r>
        <w:r w:rsidR="00B70FCA">
          <w:rPr>
            <w:noProof/>
            <w:webHidden/>
          </w:rPr>
          <w:instrText xml:space="preserve"> PAGEREF _Toc166702084 \h </w:instrText>
        </w:r>
        <w:r w:rsidR="00B70FCA">
          <w:rPr>
            <w:noProof/>
            <w:webHidden/>
          </w:rPr>
        </w:r>
        <w:r w:rsidR="00B70FCA">
          <w:rPr>
            <w:noProof/>
            <w:webHidden/>
          </w:rPr>
          <w:fldChar w:fldCharType="separate"/>
        </w:r>
        <w:r w:rsidR="0006492F">
          <w:rPr>
            <w:noProof/>
            <w:webHidden/>
          </w:rPr>
          <w:t>33</w:t>
        </w:r>
        <w:r w:rsidR="00B70FCA">
          <w:rPr>
            <w:noProof/>
            <w:webHidden/>
          </w:rPr>
          <w:fldChar w:fldCharType="end"/>
        </w:r>
      </w:hyperlink>
    </w:p>
    <w:p w14:paraId="6064EAC5" w14:textId="6467674E"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085" w:history="1">
        <w:r w:rsidR="00B70FCA" w:rsidRPr="00D833C1">
          <w:rPr>
            <w:rStyle w:val="Hyperlink"/>
            <w:noProof/>
            <w:lang w:val="es-HN"/>
          </w:rPr>
          <w:t>2.3.2.3</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lang w:val="es-HN"/>
          </w:rPr>
          <w:t>REINVENTANDO LA EMPRESA A TRAVÉS DEL MARKETING MIX, UNA REVISIÓN SISTEMÁTICA DE LITERATURA</w:t>
        </w:r>
        <w:r w:rsidR="00B70FCA">
          <w:rPr>
            <w:noProof/>
            <w:webHidden/>
          </w:rPr>
          <w:tab/>
        </w:r>
        <w:r w:rsidR="00B70FCA">
          <w:rPr>
            <w:noProof/>
            <w:webHidden/>
          </w:rPr>
          <w:fldChar w:fldCharType="begin"/>
        </w:r>
        <w:r w:rsidR="00B70FCA">
          <w:rPr>
            <w:noProof/>
            <w:webHidden/>
          </w:rPr>
          <w:instrText xml:space="preserve"> PAGEREF _Toc166702085 \h </w:instrText>
        </w:r>
        <w:r w:rsidR="00B70FCA">
          <w:rPr>
            <w:noProof/>
            <w:webHidden/>
          </w:rPr>
        </w:r>
        <w:r w:rsidR="00B70FCA">
          <w:rPr>
            <w:noProof/>
            <w:webHidden/>
          </w:rPr>
          <w:fldChar w:fldCharType="separate"/>
        </w:r>
        <w:r w:rsidR="0006492F">
          <w:rPr>
            <w:noProof/>
            <w:webHidden/>
          </w:rPr>
          <w:t>33</w:t>
        </w:r>
        <w:r w:rsidR="00B70FCA">
          <w:rPr>
            <w:noProof/>
            <w:webHidden/>
          </w:rPr>
          <w:fldChar w:fldCharType="end"/>
        </w:r>
      </w:hyperlink>
    </w:p>
    <w:p w14:paraId="1A8F79AF" w14:textId="20C80214"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086" w:history="1">
        <w:r w:rsidR="00B70FCA" w:rsidRPr="00D833C1">
          <w:rPr>
            <w:rStyle w:val="Hyperlink"/>
            <w:noProof/>
            <w:lang w:val="es-HN"/>
          </w:rPr>
          <w:t>2.3.2.4</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lang w:val="es-HN"/>
          </w:rPr>
          <w:t>TENDENCIAS DEL MARKETING MODERNO, UNA REVISIÓN TEÓRICA</w:t>
        </w:r>
        <w:r w:rsidR="00B70FCA">
          <w:rPr>
            <w:noProof/>
            <w:webHidden/>
          </w:rPr>
          <w:tab/>
        </w:r>
        <w:r w:rsidR="00B70FCA">
          <w:rPr>
            <w:noProof/>
            <w:webHidden/>
          </w:rPr>
          <w:fldChar w:fldCharType="begin"/>
        </w:r>
        <w:r w:rsidR="00B70FCA">
          <w:rPr>
            <w:noProof/>
            <w:webHidden/>
          </w:rPr>
          <w:instrText xml:space="preserve"> PAGEREF _Toc166702086 \h </w:instrText>
        </w:r>
        <w:r w:rsidR="00B70FCA">
          <w:rPr>
            <w:noProof/>
            <w:webHidden/>
          </w:rPr>
        </w:r>
        <w:r w:rsidR="00B70FCA">
          <w:rPr>
            <w:noProof/>
            <w:webHidden/>
          </w:rPr>
          <w:fldChar w:fldCharType="separate"/>
        </w:r>
        <w:r w:rsidR="0006492F">
          <w:rPr>
            <w:noProof/>
            <w:webHidden/>
          </w:rPr>
          <w:t>34</w:t>
        </w:r>
        <w:r w:rsidR="00B70FCA">
          <w:rPr>
            <w:noProof/>
            <w:webHidden/>
          </w:rPr>
          <w:fldChar w:fldCharType="end"/>
        </w:r>
      </w:hyperlink>
    </w:p>
    <w:p w14:paraId="0D3BFA8E" w14:textId="28C6C6F5" w:rsidR="00B70FCA" w:rsidRDefault="00000000">
      <w:pPr>
        <w:pStyle w:val="TO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702087" w:history="1">
        <w:r w:rsidR="00B70FCA" w:rsidRPr="00D833C1">
          <w:rPr>
            <w:rStyle w:val="Hyperlink"/>
            <w:noProof/>
          </w:rPr>
          <w:t>2.3.3</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bCs/>
            <w:noProof/>
          </w:rPr>
          <w:t>INSTRUMENTOS UTILIZADOS</w:t>
        </w:r>
        <w:r w:rsidR="00B70FCA">
          <w:rPr>
            <w:noProof/>
            <w:webHidden/>
          </w:rPr>
          <w:tab/>
        </w:r>
        <w:r w:rsidR="00B70FCA">
          <w:rPr>
            <w:noProof/>
            <w:webHidden/>
          </w:rPr>
          <w:fldChar w:fldCharType="begin"/>
        </w:r>
        <w:r w:rsidR="00B70FCA">
          <w:rPr>
            <w:noProof/>
            <w:webHidden/>
          </w:rPr>
          <w:instrText xml:space="preserve"> PAGEREF _Toc166702087 \h </w:instrText>
        </w:r>
        <w:r w:rsidR="00B70FCA">
          <w:rPr>
            <w:noProof/>
            <w:webHidden/>
          </w:rPr>
        </w:r>
        <w:r w:rsidR="00B70FCA">
          <w:rPr>
            <w:noProof/>
            <w:webHidden/>
          </w:rPr>
          <w:fldChar w:fldCharType="separate"/>
        </w:r>
        <w:r w:rsidR="0006492F">
          <w:rPr>
            <w:noProof/>
            <w:webHidden/>
          </w:rPr>
          <w:t>34</w:t>
        </w:r>
        <w:r w:rsidR="00B70FCA">
          <w:rPr>
            <w:noProof/>
            <w:webHidden/>
          </w:rPr>
          <w:fldChar w:fldCharType="end"/>
        </w:r>
      </w:hyperlink>
    </w:p>
    <w:p w14:paraId="5107D41B" w14:textId="51392AE8"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088" w:history="1">
        <w:r w:rsidR="00B70FCA" w:rsidRPr="00D833C1">
          <w:rPr>
            <w:rStyle w:val="Hyperlink"/>
            <w:noProof/>
            <w:lang w:val="es-HN"/>
          </w:rPr>
          <w:t>2.3.3.1</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lang w:val="es-HN"/>
          </w:rPr>
          <w:t>INSTAGRAM Y SU INCIDENCIA EN LA COMERCIALIZACIÓN DE EMPRESAS REGISTRADAS EN DIRECTORIOS DIGITALES EN LA CIUDAD DE PORTOVIEJO</w:t>
        </w:r>
        <w:r w:rsidR="00B70FCA">
          <w:rPr>
            <w:noProof/>
            <w:webHidden/>
          </w:rPr>
          <w:tab/>
        </w:r>
        <w:r w:rsidR="00B70FCA">
          <w:rPr>
            <w:noProof/>
            <w:webHidden/>
          </w:rPr>
          <w:fldChar w:fldCharType="begin"/>
        </w:r>
        <w:r w:rsidR="00B70FCA">
          <w:rPr>
            <w:noProof/>
            <w:webHidden/>
          </w:rPr>
          <w:instrText xml:space="preserve"> PAGEREF _Toc166702088 \h </w:instrText>
        </w:r>
        <w:r w:rsidR="00B70FCA">
          <w:rPr>
            <w:noProof/>
            <w:webHidden/>
          </w:rPr>
        </w:r>
        <w:r w:rsidR="00B70FCA">
          <w:rPr>
            <w:noProof/>
            <w:webHidden/>
          </w:rPr>
          <w:fldChar w:fldCharType="separate"/>
        </w:r>
        <w:r w:rsidR="0006492F">
          <w:rPr>
            <w:noProof/>
            <w:webHidden/>
          </w:rPr>
          <w:t>34</w:t>
        </w:r>
        <w:r w:rsidR="00B70FCA">
          <w:rPr>
            <w:noProof/>
            <w:webHidden/>
          </w:rPr>
          <w:fldChar w:fldCharType="end"/>
        </w:r>
      </w:hyperlink>
    </w:p>
    <w:p w14:paraId="3460E454" w14:textId="5BAD62D5"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089" w:history="1">
        <w:r w:rsidR="00B70FCA" w:rsidRPr="00D833C1">
          <w:rPr>
            <w:rStyle w:val="Hyperlink"/>
            <w:noProof/>
            <w:lang w:val="es-HN"/>
          </w:rPr>
          <w:t>2.3.3.2</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lang w:val="es-HN"/>
          </w:rPr>
          <w:t>ESTRATEGIAS DE MARKETING DIGITAL COMO MEDIO DE COMUNICACIÓN E IMPULSO DE LAS VENTAS</w:t>
        </w:r>
        <w:r w:rsidR="00B70FCA">
          <w:rPr>
            <w:noProof/>
            <w:webHidden/>
          </w:rPr>
          <w:tab/>
        </w:r>
        <w:r w:rsidR="00B70FCA">
          <w:rPr>
            <w:noProof/>
            <w:webHidden/>
          </w:rPr>
          <w:fldChar w:fldCharType="begin"/>
        </w:r>
        <w:r w:rsidR="00B70FCA">
          <w:rPr>
            <w:noProof/>
            <w:webHidden/>
          </w:rPr>
          <w:instrText xml:space="preserve"> PAGEREF _Toc166702089 \h </w:instrText>
        </w:r>
        <w:r w:rsidR="00B70FCA">
          <w:rPr>
            <w:noProof/>
            <w:webHidden/>
          </w:rPr>
        </w:r>
        <w:r w:rsidR="00B70FCA">
          <w:rPr>
            <w:noProof/>
            <w:webHidden/>
          </w:rPr>
          <w:fldChar w:fldCharType="separate"/>
        </w:r>
        <w:r w:rsidR="0006492F">
          <w:rPr>
            <w:noProof/>
            <w:webHidden/>
          </w:rPr>
          <w:t>35</w:t>
        </w:r>
        <w:r w:rsidR="00B70FCA">
          <w:rPr>
            <w:noProof/>
            <w:webHidden/>
          </w:rPr>
          <w:fldChar w:fldCharType="end"/>
        </w:r>
      </w:hyperlink>
    </w:p>
    <w:p w14:paraId="0424402A" w14:textId="3955018D"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090" w:history="1">
        <w:r w:rsidR="00B70FCA" w:rsidRPr="00D833C1">
          <w:rPr>
            <w:rStyle w:val="Hyperlink"/>
            <w:noProof/>
            <w:lang w:val="es-HN"/>
          </w:rPr>
          <w:t>2.3.3.3</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lang w:val="es-HN"/>
          </w:rPr>
          <w:t>REINVENTANDO LA EMPRESA A TRAVÉS DEL MARKETING MIX, UNA REVISIÓN SISTEMÁTICA DE LITERATURA</w:t>
        </w:r>
        <w:r w:rsidR="00B70FCA">
          <w:rPr>
            <w:noProof/>
            <w:webHidden/>
          </w:rPr>
          <w:tab/>
        </w:r>
        <w:r w:rsidR="00B70FCA">
          <w:rPr>
            <w:noProof/>
            <w:webHidden/>
          </w:rPr>
          <w:fldChar w:fldCharType="begin"/>
        </w:r>
        <w:r w:rsidR="00B70FCA">
          <w:rPr>
            <w:noProof/>
            <w:webHidden/>
          </w:rPr>
          <w:instrText xml:space="preserve"> PAGEREF _Toc166702090 \h </w:instrText>
        </w:r>
        <w:r w:rsidR="00B70FCA">
          <w:rPr>
            <w:noProof/>
            <w:webHidden/>
          </w:rPr>
        </w:r>
        <w:r w:rsidR="00B70FCA">
          <w:rPr>
            <w:noProof/>
            <w:webHidden/>
          </w:rPr>
          <w:fldChar w:fldCharType="separate"/>
        </w:r>
        <w:r w:rsidR="0006492F">
          <w:rPr>
            <w:noProof/>
            <w:webHidden/>
          </w:rPr>
          <w:t>36</w:t>
        </w:r>
        <w:r w:rsidR="00B70FCA">
          <w:rPr>
            <w:noProof/>
            <w:webHidden/>
          </w:rPr>
          <w:fldChar w:fldCharType="end"/>
        </w:r>
      </w:hyperlink>
    </w:p>
    <w:p w14:paraId="7DBE2FF8" w14:textId="06972A51"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091" w:history="1">
        <w:r w:rsidR="00B70FCA" w:rsidRPr="00D833C1">
          <w:rPr>
            <w:rStyle w:val="Hyperlink"/>
            <w:noProof/>
            <w:lang w:val="es-HN"/>
          </w:rPr>
          <w:t>2.3.3.4</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lang w:val="es-HN"/>
          </w:rPr>
          <w:t>TENDENCIAS DEL MARKETING MODERNO, UNA REVISIÓN TEÓRICA</w:t>
        </w:r>
        <w:r w:rsidR="00B70FCA">
          <w:rPr>
            <w:noProof/>
            <w:webHidden/>
          </w:rPr>
          <w:tab/>
        </w:r>
        <w:r w:rsidR="00B70FCA">
          <w:rPr>
            <w:noProof/>
            <w:webHidden/>
          </w:rPr>
          <w:fldChar w:fldCharType="begin"/>
        </w:r>
        <w:r w:rsidR="00B70FCA">
          <w:rPr>
            <w:noProof/>
            <w:webHidden/>
          </w:rPr>
          <w:instrText xml:space="preserve"> PAGEREF _Toc166702091 \h </w:instrText>
        </w:r>
        <w:r w:rsidR="00B70FCA">
          <w:rPr>
            <w:noProof/>
            <w:webHidden/>
          </w:rPr>
        </w:r>
        <w:r w:rsidR="00B70FCA">
          <w:rPr>
            <w:noProof/>
            <w:webHidden/>
          </w:rPr>
          <w:fldChar w:fldCharType="separate"/>
        </w:r>
        <w:r w:rsidR="0006492F">
          <w:rPr>
            <w:noProof/>
            <w:webHidden/>
          </w:rPr>
          <w:t>36</w:t>
        </w:r>
        <w:r w:rsidR="00B70FCA">
          <w:rPr>
            <w:noProof/>
            <w:webHidden/>
          </w:rPr>
          <w:fldChar w:fldCharType="end"/>
        </w:r>
      </w:hyperlink>
    </w:p>
    <w:p w14:paraId="04433D73" w14:textId="3DE4FC06" w:rsidR="00B70FCA" w:rsidRDefault="00000000">
      <w:pPr>
        <w:pStyle w:val="TO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702092" w:history="1">
        <w:r w:rsidR="00B70FCA" w:rsidRPr="00D833C1">
          <w:rPr>
            <w:rStyle w:val="Hyperlink"/>
            <w:rFonts w:cs="Times New Roman"/>
            <w:noProof/>
            <w:lang w:val="es-HN"/>
          </w:rPr>
          <w:t>2.4</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rFonts w:cs="Times New Roman"/>
            <w:noProof/>
            <w:lang w:val="es-HN"/>
          </w:rPr>
          <w:t>MARCO LEGAL</w:t>
        </w:r>
        <w:r w:rsidR="00B70FCA">
          <w:rPr>
            <w:noProof/>
            <w:webHidden/>
          </w:rPr>
          <w:tab/>
        </w:r>
        <w:r w:rsidR="00B70FCA">
          <w:rPr>
            <w:noProof/>
            <w:webHidden/>
          </w:rPr>
          <w:fldChar w:fldCharType="begin"/>
        </w:r>
        <w:r w:rsidR="00B70FCA">
          <w:rPr>
            <w:noProof/>
            <w:webHidden/>
          </w:rPr>
          <w:instrText xml:space="preserve"> PAGEREF _Toc166702092 \h </w:instrText>
        </w:r>
        <w:r w:rsidR="00B70FCA">
          <w:rPr>
            <w:noProof/>
            <w:webHidden/>
          </w:rPr>
        </w:r>
        <w:r w:rsidR="00B70FCA">
          <w:rPr>
            <w:noProof/>
            <w:webHidden/>
          </w:rPr>
          <w:fldChar w:fldCharType="separate"/>
        </w:r>
        <w:r w:rsidR="0006492F">
          <w:rPr>
            <w:noProof/>
            <w:webHidden/>
          </w:rPr>
          <w:t>36</w:t>
        </w:r>
        <w:r w:rsidR="00B70FCA">
          <w:rPr>
            <w:noProof/>
            <w:webHidden/>
          </w:rPr>
          <w:fldChar w:fldCharType="end"/>
        </w:r>
      </w:hyperlink>
    </w:p>
    <w:p w14:paraId="22991E1A" w14:textId="2428B014" w:rsidR="00B70FCA" w:rsidRDefault="00000000">
      <w:pPr>
        <w:pStyle w:val="TO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702093" w:history="1">
        <w:r w:rsidR="00B70FCA" w:rsidRPr="001C23FE">
          <w:rPr>
            <w:rStyle w:val="Hyperlink"/>
            <w:noProof/>
          </w:rPr>
          <w:t>2.4.1</w:t>
        </w:r>
        <w:r w:rsidR="00B70FCA" w:rsidRPr="001C23FE">
          <w:rPr>
            <w:rFonts w:asciiTheme="minorHAnsi" w:eastAsiaTheme="minorEastAsia" w:hAnsiTheme="minorHAnsi"/>
            <w:noProof/>
            <w:kern w:val="2"/>
            <w:szCs w:val="24"/>
            <w:lang w:val="es-HN" w:eastAsia="es-HN"/>
            <w14:ligatures w14:val="standardContextual"/>
          </w:rPr>
          <w:tab/>
        </w:r>
        <w:r w:rsidR="00B70FCA" w:rsidRPr="001C23FE">
          <w:rPr>
            <w:rStyle w:val="Hyperlink"/>
            <w:noProof/>
          </w:rPr>
          <w:t>LEY DE INSTITUCIONES DE SEGUROS Y REASEGUROS</w:t>
        </w:r>
        <w:r w:rsidR="00B70FCA" w:rsidRPr="001C23FE">
          <w:rPr>
            <w:noProof/>
            <w:webHidden/>
          </w:rPr>
          <w:tab/>
        </w:r>
        <w:r w:rsidR="00B70FCA" w:rsidRPr="001C23FE">
          <w:rPr>
            <w:noProof/>
            <w:webHidden/>
          </w:rPr>
          <w:fldChar w:fldCharType="begin"/>
        </w:r>
        <w:r w:rsidR="00B70FCA" w:rsidRPr="001C23FE">
          <w:rPr>
            <w:noProof/>
            <w:webHidden/>
          </w:rPr>
          <w:instrText xml:space="preserve"> PAGEREF _Toc166702093 \h </w:instrText>
        </w:r>
        <w:r w:rsidR="00B70FCA" w:rsidRPr="001C23FE">
          <w:rPr>
            <w:noProof/>
            <w:webHidden/>
          </w:rPr>
        </w:r>
        <w:r w:rsidR="00B70FCA" w:rsidRPr="001C23FE">
          <w:rPr>
            <w:noProof/>
            <w:webHidden/>
          </w:rPr>
          <w:fldChar w:fldCharType="separate"/>
        </w:r>
        <w:r w:rsidR="0006492F">
          <w:rPr>
            <w:noProof/>
            <w:webHidden/>
          </w:rPr>
          <w:t>37</w:t>
        </w:r>
        <w:r w:rsidR="00B70FCA" w:rsidRPr="001C23FE">
          <w:rPr>
            <w:noProof/>
            <w:webHidden/>
          </w:rPr>
          <w:fldChar w:fldCharType="end"/>
        </w:r>
      </w:hyperlink>
    </w:p>
    <w:p w14:paraId="67247D32" w14:textId="02F45BA6"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094" w:history="1">
        <w:r w:rsidR="00B70FCA" w:rsidRPr="00D833C1">
          <w:rPr>
            <w:rStyle w:val="Hyperlink"/>
            <w:noProof/>
            <w:lang w:val="es-HN"/>
          </w:rPr>
          <w:t>2.4.1.1</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lang w:val="es-HN"/>
          </w:rPr>
          <w:t>DE LA NATURALEZA, ALCANCE, FORMAS DE ORGANIZACIÓN Y PROPÓSITO DE LA EY</w:t>
        </w:r>
        <w:r w:rsidR="00B70FCA">
          <w:rPr>
            <w:noProof/>
            <w:webHidden/>
          </w:rPr>
          <w:tab/>
        </w:r>
        <w:r w:rsidR="00B70FCA">
          <w:rPr>
            <w:noProof/>
            <w:webHidden/>
          </w:rPr>
          <w:fldChar w:fldCharType="begin"/>
        </w:r>
        <w:r w:rsidR="00B70FCA">
          <w:rPr>
            <w:noProof/>
            <w:webHidden/>
          </w:rPr>
          <w:instrText xml:space="preserve"> PAGEREF _Toc166702094 \h </w:instrText>
        </w:r>
        <w:r w:rsidR="00B70FCA">
          <w:rPr>
            <w:noProof/>
            <w:webHidden/>
          </w:rPr>
        </w:r>
        <w:r w:rsidR="00B70FCA">
          <w:rPr>
            <w:noProof/>
            <w:webHidden/>
          </w:rPr>
          <w:fldChar w:fldCharType="separate"/>
        </w:r>
        <w:r w:rsidR="0006492F">
          <w:rPr>
            <w:noProof/>
            <w:webHidden/>
          </w:rPr>
          <w:t>37</w:t>
        </w:r>
        <w:r w:rsidR="00B70FCA">
          <w:rPr>
            <w:noProof/>
            <w:webHidden/>
          </w:rPr>
          <w:fldChar w:fldCharType="end"/>
        </w:r>
      </w:hyperlink>
    </w:p>
    <w:p w14:paraId="7DE3D861" w14:textId="269FC782" w:rsidR="00B70FCA" w:rsidRDefault="00000000">
      <w:pPr>
        <w:pStyle w:val="TOC1"/>
        <w:tabs>
          <w:tab w:val="right" w:leader="dot" w:pos="9350"/>
        </w:tabs>
        <w:rPr>
          <w:rFonts w:asciiTheme="minorHAnsi" w:eastAsiaTheme="minorEastAsia" w:hAnsiTheme="minorHAnsi"/>
          <w:noProof/>
          <w:kern w:val="2"/>
          <w:szCs w:val="24"/>
          <w:lang w:val="es-HN" w:eastAsia="es-HN"/>
          <w14:ligatures w14:val="standardContextual"/>
        </w:rPr>
      </w:pPr>
      <w:hyperlink w:anchor="_Toc166702095" w:history="1">
        <w:r w:rsidR="00B70FCA" w:rsidRPr="00D833C1">
          <w:rPr>
            <w:rStyle w:val="Hyperlink"/>
            <w:noProof/>
          </w:rPr>
          <w:t>CAPÍTULO III. METODOLOGÍA</w:t>
        </w:r>
        <w:r w:rsidR="00B70FCA">
          <w:rPr>
            <w:noProof/>
            <w:webHidden/>
          </w:rPr>
          <w:tab/>
        </w:r>
        <w:r w:rsidR="00B70FCA">
          <w:rPr>
            <w:noProof/>
            <w:webHidden/>
          </w:rPr>
          <w:fldChar w:fldCharType="begin"/>
        </w:r>
        <w:r w:rsidR="00B70FCA">
          <w:rPr>
            <w:noProof/>
            <w:webHidden/>
          </w:rPr>
          <w:instrText xml:space="preserve"> PAGEREF _Toc166702095 \h </w:instrText>
        </w:r>
        <w:r w:rsidR="00B70FCA">
          <w:rPr>
            <w:noProof/>
            <w:webHidden/>
          </w:rPr>
        </w:r>
        <w:r w:rsidR="00B70FCA">
          <w:rPr>
            <w:noProof/>
            <w:webHidden/>
          </w:rPr>
          <w:fldChar w:fldCharType="separate"/>
        </w:r>
        <w:r w:rsidR="0006492F">
          <w:rPr>
            <w:noProof/>
            <w:webHidden/>
          </w:rPr>
          <w:t>43</w:t>
        </w:r>
        <w:r w:rsidR="00B70FCA">
          <w:rPr>
            <w:noProof/>
            <w:webHidden/>
          </w:rPr>
          <w:fldChar w:fldCharType="end"/>
        </w:r>
      </w:hyperlink>
    </w:p>
    <w:p w14:paraId="28F0ECB0" w14:textId="03B0CA87" w:rsidR="00B70FCA" w:rsidRDefault="00000000">
      <w:pPr>
        <w:pStyle w:val="TO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702097" w:history="1">
        <w:r w:rsidR="00B70FCA" w:rsidRPr="00D833C1">
          <w:rPr>
            <w:rStyle w:val="Hyperlink"/>
            <w:rFonts w:cs="Times New Roman"/>
            <w:noProof/>
            <w:lang w:val="es-HN"/>
          </w:rPr>
          <w:t>3.1</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rFonts w:cs="Times New Roman"/>
            <w:noProof/>
            <w:lang w:val="es-HN"/>
          </w:rPr>
          <w:t>CONGRUENCIA METODOLÓGICA</w:t>
        </w:r>
        <w:r w:rsidR="00B70FCA">
          <w:rPr>
            <w:noProof/>
            <w:webHidden/>
          </w:rPr>
          <w:tab/>
        </w:r>
        <w:r w:rsidR="00B70FCA">
          <w:rPr>
            <w:noProof/>
            <w:webHidden/>
          </w:rPr>
          <w:fldChar w:fldCharType="begin"/>
        </w:r>
        <w:r w:rsidR="00B70FCA">
          <w:rPr>
            <w:noProof/>
            <w:webHidden/>
          </w:rPr>
          <w:instrText xml:space="preserve"> PAGEREF _Toc166702097 \h </w:instrText>
        </w:r>
        <w:r w:rsidR="00B70FCA">
          <w:rPr>
            <w:noProof/>
            <w:webHidden/>
          </w:rPr>
        </w:r>
        <w:r w:rsidR="00B70FCA">
          <w:rPr>
            <w:noProof/>
            <w:webHidden/>
          </w:rPr>
          <w:fldChar w:fldCharType="separate"/>
        </w:r>
        <w:r w:rsidR="0006492F">
          <w:rPr>
            <w:noProof/>
            <w:webHidden/>
          </w:rPr>
          <w:t>43</w:t>
        </w:r>
        <w:r w:rsidR="00B70FCA">
          <w:rPr>
            <w:noProof/>
            <w:webHidden/>
          </w:rPr>
          <w:fldChar w:fldCharType="end"/>
        </w:r>
      </w:hyperlink>
    </w:p>
    <w:p w14:paraId="3DB4E1B2" w14:textId="7792F00F" w:rsidR="00B70FCA" w:rsidRDefault="00000000">
      <w:pPr>
        <w:pStyle w:val="TO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702098" w:history="1">
        <w:r w:rsidR="00B70FCA" w:rsidRPr="00D833C1">
          <w:rPr>
            <w:rStyle w:val="Hyperlink"/>
            <w:rFonts w:cs="Times New Roman"/>
            <w:noProof/>
            <w:lang w:val="es-HN"/>
          </w:rPr>
          <w:t>3.1.1</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rFonts w:cs="Times New Roman"/>
            <w:noProof/>
            <w:lang w:val="es-HN"/>
          </w:rPr>
          <w:t>MATRIZ METODOLÓGICA</w:t>
        </w:r>
        <w:r w:rsidR="00B70FCA">
          <w:rPr>
            <w:noProof/>
            <w:webHidden/>
          </w:rPr>
          <w:tab/>
        </w:r>
        <w:r w:rsidR="00B70FCA">
          <w:rPr>
            <w:noProof/>
            <w:webHidden/>
          </w:rPr>
          <w:fldChar w:fldCharType="begin"/>
        </w:r>
        <w:r w:rsidR="00B70FCA">
          <w:rPr>
            <w:noProof/>
            <w:webHidden/>
          </w:rPr>
          <w:instrText xml:space="preserve"> PAGEREF _Toc166702098 \h </w:instrText>
        </w:r>
        <w:r w:rsidR="00B70FCA">
          <w:rPr>
            <w:noProof/>
            <w:webHidden/>
          </w:rPr>
        </w:r>
        <w:r w:rsidR="00B70FCA">
          <w:rPr>
            <w:noProof/>
            <w:webHidden/>
          </w:rPr>
          <w:fldChar w:fldCharType="separate"/>
        </w:r>
        <w:r w:rsidR="0006492F">
          <w:rPr>
            <w:noProof/>
            <w:webHidden/>
          </w:rPr>
          <w:t>43</w:t>
        </w:r>
        <w:r w:rsidR="00B70FCA">
          <w:rPr>
            <w:noProof/>
            <w:webHidden/>
          </w:rPr>
          <w:fldChar w:fldCharType="end"/>
        </w:r>
      </w:hyperlink>
    </w:p>
    <w:p w14:paraId="5F43479F" w14:textId="1E7603FD" w:rsidR="00B70FCA" w:rsidRDefault="00000000">
      <w:pPr>
        <w:pStyle w:val="TO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702099" w:history="1">
        <w:r w:rsidR="00B70FCA" w:rsidRPr="00D833C1">
          <w:rPr>
            <w:rStyle w:val="Hyperlink"/>
            <w:rFonts w:cs="Times New Roman"/>
            <w:bCs/>
            <w:noProof/>
            <w:lang w:val="es-HN"/>
          </w:rPr>
          <w:t>3.1.2</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rFonts w:cs="Times New Roman"/>
            <w:noProof/>
            <w:lang w:val="es-HN"/>
          </w:rPr>
          <w:t>ESQUEMA DE VARIABLES DE ESTUDIO</w:t>
        </w:r>
        <w:r w:rsidR="00B70FCA">
          <w:rPr>
            <w:noProof/>
            <w:webHidden/>
          </w:rPr>
          <w:tab/>
        </w:r>
        <w:r w:rsidR="00B70FCA">
          <w:rPr>
            <w:noProof/>
            <w:webHidden/>
          </w:rPr>
          <w:fldChar w:fldCharType="begin"/>
        </w:r>
        <w:r w:rsidR="00B70FCA">
          <w:rPr>
            <w:noProof/>
            <w:webHidden/>
          </w:rPr>
          <w:instrText xml:space="preserve"> PAGEREF _Toc166702099 \h </w:instrText>
        </w:r>
        <w:r w:rsidR="00B70FCA">
          <w:rPr>
            <w:noProof/>
            <w:webHidden/>
          </w:rPr>
        </w:r>
        <w:r w:rsidR="00B70FCA">
          <w:rPr>
            <w:noProof/>
            <w:webHidden/>
          </w:rPr>
          <w:fldChar w:fldCharType="separate"/>
        </w:r>
        <w:r w:rsidR="0006492F">
          <w:rPr>
            <w:noProof/>
            <w:webHidden/>
          </w:rPr>
          <w:t>45</w:t>
        </w:r>
        <w:r w:rsidR="00B70FCA">
          <w:rPr>
            <w:noProof/>
            <w:webHidden/>
          </w:rPr>
          <w:fldChar w:fldCharType="end"/>
        </w:r>
      </w:hyperlink>
    </w:p>
    <w:p w14:paraId="331F966C" w14:textId="4B01C53A" w:rsidR="00B70FCA" w:rsidRDefault="00000000">
      <w:pPr>
        <w:pStyle w:val="TO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702100" w:history="1">
        <w:r w:rsidR="00B70FCA" w:rsidRPr="00D833C1">
          <w:rPr>
            <w:rStyle w:val="Hyperlink"/>
            <w:rFonts w:cs="Times New Roman"/>
            <w:bCs/>
            <w:noProof/>
            <w:lang w:val="es-HN"/>
          </w:rPr>
          <w:t>3.1.3</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rFonts w:cs="Times New Roman"/>
            <w:noProof/>
            <w:lang w:val="es-HN"/>
          </w:rPr>
          <w:t>OPERACIONALIZACIÓN DE LAS VARIABLES</w:t>
        </w:r>
        <w:r w:rsidR="00B70FCA">
          <w:rPr>
            <w:noProof/>
            <w:webHidden/>
          </w:rPr>
          <w:tab/>
        </w:r>
        <w:r w:rsidR="00B70FCA">
          <w:rPr>
            <w:noProof/>
            <w:webHidden/>
          </w:rPr>
          <w:fldChar w:fldCharType="begin"/>
        </w:r>
        <w:r w:rsidR="00B70FCA">
          <w:rPr>
            <w:noProof/>
            <w:webHidden/>
          </w:rPr>
          <w:instrText xml:space="preserve"> PAGEREF _Toc166702100 \h </w:instrText>
        </w:r>
        <w:r w:rsidR="00B70FCA">
          <w:rPr>
            <w:noProof/>
            <w:webHidden/>
          </w:rPr>
        </w:r>
        <w:r w:rsidR="00B70FCA">
          <w:rPr>
            <w:noProof/>
            <w:webHidden/>
          </w:rPr>
          <w:fldChar w:fldCharType="separate"/>
        </w:r>
        <w:r w:rsidR="0006492F">
          <w:rPr>
            <w:noProof/>
            <w:webHidden/>
          </w:rPr>
          <w:t>45</w:t>
        </w:r>
        <w:r w:rsidR="00B70FCA">
          <w:rPr>
            <w:noProof/>
            <w:webHidden/>
          </w:rPr>
          <w:fldChar w:fldCharType="end"/>
        </w:r>
      </w:hyperlink>
    </w:p>
    <w:p w14:paraId="5DDA8A25" w14:textId="52CF25C1" w:rsidR="00B70FCA" w:rsidRDefault="00000000">
      <w:pPr>
        <w:pStyle w:val="TO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702101" w:history="1">
        <w:r w:rsidR="00B70FCA" w:rsidRPr="00D833C1">
          <w:rPr>
            <w:rStyle w:val="Hyperlink"/>
            <w:rFonts w:cs="Times New Roman"/>
            <w:bCs/>
            <w:noProof/>
            <w:lang w:val="es-HN"/>
          </w:rPr>
          <w:t>3.1.4</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rFonts w:cs="Times New Roman"/>
            <w:noProof/>
            <w:lang w:val="es-HN"/>
          </w:rPr>
          <w:t>HIPÓTESIS</w:t>
        </w:r>
        <w:r w:rsidR="00B70FCA">
          <w:rPr>
            <w:noProof/>
            <w:webHidden/>
          </w:rPr>
          <w:tab/>
        </w:r>
        <w:r w:rsidR="00B70FCA">
          <w:rPr>
            <w:noProof/>
            <w:webHidden/>
          </w:rPr>
          <w:fldChar w:fldCharType="begin"/>
        </w:r>
        <w:r w:rsidR="00B70FCA">
          <w:rPr>
            <w:noProof/>
            <w:webHidden/>
          </w:rPr>
          <w:instrText xml:space="preserve"> PAGEREF _Toc166702101 \h </w:instrText>
        </w:r>
        <w:r w:rsidR="00B70FCA">
          <w:rPr>
            <w:noProof/>
            <w:webHidden/>
          </w:rPr>
        </w:r>
        <w:r w:rsidR="00B70FCA">
          <w:rPr>
            <w:noProof/>
            <w:webHidden/>
          </w:rPr>
          <w:fldChar w:fldCharType="separate"/>
        </w:r>
        <w:r w:rsidR="0006492F">
          <w:rPr>
            <w:noProof/>
            <w:webHidden/>
          </w:rPr>
          <w:t>46</w:t>
        </w:r>
        <w:r w:rsidR="00B70FCA">
          <w:rPr>
            <w:noProof/>
            <w:webHidden/>
          </w:rPr>
          <w:fldChar w:fldCharType="end"/>
        </w:r>
      </w:hyperlink>
    </w:p>
    <w:p w14:paraId="23F29046" w14:textId="3CB047DF" w:rsidR="00B70FCA" w:rsidRDefault="00000000">
      <w:pPr>
        <w:pStyle w:val="TO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702102" w:history="1">
        <w:r w:rsidR="00B70FCA" w:rsidRPr="00D833C1">
          <w:rPr>
            <w:rStyle w:val="Hyperlink"/>
            <w:rFonts w:cs="Times New Roman"/>
            <w:noProof/>
            <w:lang w:val="es-HN"/>
          </w:rPr>
          <w:t>3.2</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rFonts w:cs="Times New Roman"/>
            <w:noProof/>
            <w:lang w:val="es-HN"/>
          </w:rPr>
          <w:t>ENFOQUE Y MÉTODOS</w:t>
        </w:r>
        <w:r w:rsidR="00B70FCA">
          <w:rPr>
            <w:noProof/>
            <w:webHidden/>
          </w:rPr>
          <w:tab/>
        </w:r>
        <w:r w:rsidR="00B70FCA">
          <w:rPr>
            <w:noProof/>
            <w:webHidden/>
          </w:rPr>
          <w:fldChar w:fldCharType="begin"/>
        </w:r>
        <w:r w:rsidR="00B70FCA">
          <w:rPr>
            <w:noProof/>
            <w:webHidden/>
          </w:rPr>
          <w:instrText xml:space="preserve"> PAGEREF _Toc166702102 \h </w:instrText>
        </w:r>
        <w:r w:rsidR="00B70FCA">
          <w:rPr>
            <w:noProof/>
            <w:webHidden/>
          </w:rPr>
        </w:r>
        <w:r w:rsidR="00B70FCA">
          <w:rPr>
            <w:noProof/>
            <w:webHidden/>
          </w:rPr>
          <w:fldChar w:fldCharType="separate"/>
        </w:r>
        <w:r w:rsidR="0006492F">
          <w:rPr>
            <w:noProof/>
            <w:webHidden/>
          </w:rPr>
          <w:t>47</w:t>
        </w:r>
        <w:r w:rsidR="00B70FCA">
          <w:rPr>
            <w:noProof/>
            <w:webHidden/>
          </w:rPr>
          <w:fldChar w:fldCharType="end"/>
        </w:r>
      </w:hyperlink>
    </w:p>
    <w:p w14:paraId="2B959750" w14:textId="1B1B0490" w:rsidR="00B70FCA" w:rsidRDefault="00000000">
      <w:pPr>
        <w:pStyle w:val="TO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702103" w:history="1">
        <w:r w:rsidR="00B70FCA" w:rsidRPr="00D833C1">
          <w:rPr>
            <w:rStyle w:val="Hyperlink"/>
            <w:noProof/>
          </w:rPr>
          <w:t>3.2.1</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rPr>
          <w:t>ENFOQUE</w:t>
        </w:r>
        <w:r w:rsidR="00B70FCA">
          <w:rPr>
            <w:noProof/>
            <w:webHidden/>
          </w:rPr>
          <w:tab/>
        </w:r>
        <w:r w:rsidR="00B70FCA">
          <w:rPr>
            <w:noProof/>
            <w:webHidden/>
          </w:rPr>
          <w:fldChar w:fldCharType="begin"/>
        </w:r>
        <w:r w:rsidR="00B70FCA">
          <w:rPr>
            <w:noProof/>
            <w:webHidden/>
          </w:rPr>
          <w:instrText xml:space="preserve"> PAGEREF _Toc166702103 \h </w:instrText>
        </w:r>
        <w:r w:rsidR="00B70FCA">
          <w:rPr>
            <w:noProof/>
            <w:webHidden/>
          </w:rPr>
        </w:r>
        <w:r w:rsidR="00B70FCA">
          <w:rPr>
            <w:noProof/>
            <w:webHidden/>
          </w:rPr>
          <w:fldChar w:fldCharType="separate"/>
        </w:r>
        <w:r w:rsidR="0006492F">
          <w:rPr>
            <w:noProof/>
            <w:webHidden/>
          </w:rPr>
          <w:t>47</w:t>
        </w:r>
        <w:r w:rsidR="00B70FCA">
          <w:rPr>
            <w:noProof/>
            <w:webHidden/>
          </w:rPr>
          <w:fldChar w:fldCharType="end"/>
        </w:r>
      </w:hyperlink>
    </w:p>
    <w:p w14:paraId="24DA8F49" w14:textId="4455BA6A" w:rsidR="00B70FCA" w:rsidRDefault="00000000">
      <w:pPr>
        <w:pStyle w:val="TO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702104" w:history="1">
        <w:r w:rsidR="00B70FCA" w:rsidRPr="00D833C1">
          <w:rPr>
            <w:rStyle w:val="Hyperlink"/>
            <w:noProof/>
          </w:rPr>
          <w:t>3.2.2</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rPr>
          <w:t>ALCANCE DE LA INVESTIGACIÓN</w:t>
        </w:r>
        <w:r w:rsidR="00B70FCA">
          <w:rPr>
            <w:noProof/>
            <w:webHidden/>
          </w:rPr>
          <w:tab/>
        </w:r>
        <w:r w:rsidR="00B70FCA">
          <w:rPr>
            <w:noProof/>
            <w:webHidden/>
          </w:rPr>
          <w:fldChar w:fldCharType="begin"/>
        </w:r>
        <w:r w:rsidR="00B70FCA">
          <w:rPr>
            <w:noProof/>
            <w:webHidden/>
          </w:rPr>
          <w:instrText xml:space="preserve"> PAGEREF _Toc166702104 \h </w:instrText>
        </w:r>
        <w:r w:rsidR="00B70FCA">
          <w:rPr>
            <w:noProof/>
            <w:webHidden/>
          </w:rPr>
        </w:r>
        <w:r w:rsidR="00B70FCA">
          <w:rPr>
            <w:noProof/>
            <w:webHidden/>
          </w:rPr>
          <w:fldChar w:fldCharType="separate"/>
        </w:r>
        <w:r w:rsidR="0006492F">
          <w:rPr>
            <w:noProof/>
            <w:webHidden/>
          </w:rPr>
          <w:t>48</w:t>
        </w:r>
        <w:r w:rsidR="00B70FCA">
          <w:rPr>
            <w:noProof/>
            <w:webHidden/>
          </w:rPr>
          <w:fldChar w:fldCharType="end"/>
        </w:r>
      </w:hyperlink>
    </w:p>
    <w:p w14:paraId="6FB7B856" w14:textId="71EAE8CB" w:rsidR="00B70FCA" w:rsidRDefault="00000000">
      <w:pPr>
        <w:pStyle w:val="TO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702105" w:history="1">
        <w:r w:rsidR="00B70FCA" w:rsidRPr="00D833C1">
          <w:rPr>
            <w:rStyle w:val="Hyperlink"/>
            <w:rFonts w:cs="Times New Roman"/>
            <w:noProof/>
            <w:lang w:val="es-HN"/>
          </w:rPr>
          <w:t>3.3</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rFonts w:cs="Times New Roman"/>
            <w:noProof/>
            <w:lang w:val="es-HN"/>
          </w:rPr>
          <w:t>DISEÑO DE LA INVESTIGACIÓN</w:t>
        </w:r>
        <w:r w:rsidR="00B70FCA">
          <w:rPr>
            <w:noProof/>
            <w:webHidden/>
          </w:rPr>
          <w:tab/>
        </w:r>
        <w:r w:rsidR="00B70FCA">
          <w:rPr>
            <w:noProof/>
            <w:webHidden/>
          </w:rPr>
          <w:fldChar w:fldCharType="begin"/>
        </w:r>
        <w:r w:rsidR="00B70FCA">
          <w:rPr>
            <w:noProof/>
            <w:webHidden/>
          </w:rPr>
          <w:instrText xml:space="preserve"> PAGEREF _Toc166702105 \h </w:instrText>
        </w:r>
        <w:r w:rsidR="00B70FCA">
          <w:rPr>
            <w:noProof/>
            <w:webHidden/>
          </w:rPr>
        </w:r>
        <w:r w:rsidR="00B70FCA">
          <w:rPr>
            <w:noProof/>
            <w:webHidden/>
          </w:rPr>
          <w:fldChar w:fldCharType="separate"/>
        </w:r>
        <w:r w:rsidR="0006492F">
          <w:rPr>
            <w:noProof/>
            <w:webHidden/>
          </w:rPr>
          <w:t>48</w:t>
        </w:r>
        <w:r w:rsidR="00B70FCA">
          <w:rPr>
            <w:noProof/>
            <w:webHidden/>
          </w:rPr>
          <w:fldChar w:fldCharType="end"/>
        </w:r>
      </w:hyperlink>
    </w:p>
    <w:p w14:paraId="7627ACC1" w14:textId="5EF3ACAA" w:rsidR="00B70FCA" w:rsidRDefault="00000000">
      <w:pPr>
        <w:pStyle w:val="TO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702106" w:history="1">
        <w:r w:rsidR="00B70FCA" w:rsidRPr="00D833C1">
          <w:rPr>
            <w:rStyle w:val="Hyperlink"/>
            <w:rFonts w:cs="Times New Roman"/>
            <w:bCs/>
            <w:noProof/>
            <w:lang w:val="es-HN"/>
          </w:rPr>
          <w:t>3.3.1</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rFonts w:cs="Times New Roman"/>
            <w:noProof/>
            <w:lang w:val="es-HN"/>
          </w:rPr>
          <w:t>POBLACIÓN</w:t>
        </w:r>
        <w:r w:rsidR="00B70FCA">
          <w:rPr>
            <w:noProof/>
            <w:webHidden/>
          </w:rPr>
          <w:tab/>
        </w:r>
        <w:r w:rsidR="00B70FCA">
          <w:rPr>
            <w:noProof/>
            <w:webHidden/>
          </w:rPr>
          <w:fldChar w:fldCharType="begin"/>
        </w:r>
        <w:r w:rsidR="00B70FCA">
          <w:rPr>
            <w:noProof/>
            <w:webHidden/>
          </w:rPr>
          <w:instrText xml:space="preserve"> PAGEREF _Toc166702106 \h </w:instrText>
        </w:r>
        <w:r w:rsidR="00B70FCA">
          <w:rPr>
            <w:noProof/>
            <w:webHidden/>
          </w:rPr>
        </w:r>
        <w:r w:rsidR="00B70FCA">
          <w:rPr>
            <w:noProof/>
            <w:webHidden/>
          </w:rPr>
          <w:fldChar w:fldCharType="separate"/>
        </w:r>
        <w:r w:rsidR="0006492F">
          <w:rPr>
            <w:noProof/>
            <w:webHidden/>
          </w:rPr>
          <w:t>48</w:t>
        </w:r>
        <w:r w:rsidR="00B70FCA">
          <w:rPr>
            <w:noProof/>
            <w:webHidden/>
          </w:rPr>
          <w:fldChar w:fldCharType="end"/>
        </w:r>
      </w:hyperlink>
    </w:p>
    <w:p w14:paraId="6B1B6F82" w14:textId="740E1FF1" w:rsidR="00B70FCA" w:rsidRDefault="00000000">
      <w:pPr>
        <w:pStyle w:val="TO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702107" w:history="1">
        <w:r w:rsidR="00B70FCA" w:rsidRPr="00D833C1">
          <w:rPr>
            <w:rStyle w:val="Hyperlink"/>
            <w:rFonts w:cs="Times New Roman"/>
            <w:bCs/>
            <w:noProof/>
            <w:lang w:val="es-HN"/>
          </w:rPr>
          <w:t>3.3.2</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rFonts w:cs="Times New Roman"/>
            <w:noProof/>
            <w:lang w:val="es-HN"/>
          </w:rPr>
          <w:t>MUESTRA</w:t>
        </w:r>
        <w:r w:rsidR="00B70FCA">
          <w:rPr>
            <w:noProof/>
            <w:webHidden/>
          </w:rPr>
          <w:tab/>
        </w:r>
        <w:r w:rsidR="00B70FCA">
          <w:rPr>
            <w:noProof/>
            <w:webHidden/>
          </w:rPr>
          <w:fldChar w:fldCharType="begin"/>
        </w:r>
        <w:r w:rsidR="00B70FCA">
          <w:rPr>
            <w:noProof/>
            <w:webHidden/>
          </w:rPr>
          <w:instrText xml:space="preserve"> PAGEREF _Toc166702107 \h </w:instrText>
        </w:r>
        <w:r w:rsidR="00B70FCA">
          <w:rPr>
            <w:noProof/>
            <w:webHidden/>
          </w:rPr>
        </w:r>
        <w:r w:rsidR="00B70FCA">
          <w:rPr>
            <w:noProof/>
            <w:webHidden/>
          </w:rPr>
          <w:fldChar w:fldCharType="separate"/>
        </w:r>
        <w:r w:rsidR="0006492F">
          <w:rPr>
            <w:noProof/>
            <w:webHidden/>
          </w:rPr>
          <w:t>49</w:t>
        </w:r>
        <w:r w:rsidR="00B70FCA">
          <w:rPr>
            <w:noProof/>
            <w:webHidden/>
          </w:rPr>
          <w:fldChar w:fldCharType="end"/>
        </w:r>
      </w:hyperlink>
    </w:p>
    <w:p w14:paraId="1691B0C3" w14:textId="7470B09D" w:rsidR="00B70FCA" w:rsidRDefault="00000000">
      <w:pPr>
        <w:pStyle w:val="TO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702108" w:history="1">
        <w:r w:rsidR="00B70FCA" w:rsidRPr="001C23FE">
          <w:rPr>
            <w:rStyle w:val="Hyperlink"/>
            <w:rFonts w:cs="Times New Roman"/>
            <w:bCs/>
            <w:noProof/>
            <w:lang w:val="es-HN"/>
          </w:rPr>
          <w:t>3.3.3</w:t>
        </w:r>
        <w:r w:rsidR="00B70FCA" w:rsidRPr="001C23FE">
          <w:rPr>
            <w:rFonts w:asciiTheme="minorHAnsi" w:eastAsiaTheme="minorEastAsia" w:hAnsiTheme="minorHAnsi"/>
            <w:noProof/>
            <w:kern w:val="2"/>
            <w:szCs w:val="24"/>
            <w:lang w:val="es-HN" w:eastAsia="es-HN"/>
            <w14:ligatures w14:val="standardContextual"/>
          </w:rPr>
          <w:tab/>
        </w:r>
        <w:r w:rsidR="00B70FCA" w:rsidRPr="001C23FE">
          <w:rPr>
            <w:rStyle w:val="Hyperlink"/>
            <w:rFonts w:cs="Times New Roman"/>
            <w:noProof/>
            <w:lang w:val="es-HN"/>
          </w:rPr>
          <w:t>TÉCNICAS DE MUESTREO</w:t>
        </w:r>
        <w:r w:rsidR="00B70FCA" w:rsidRPr="001C23FE">
          <w:rPr>
            <w:noProof/>
            <w:webHidden/>
          </w:rPr>
          <w:tab/>
        </w:r>
        <w:r w:rsidR="00B70FCA" w:rsidRPr="001C23FE">
          <w:rPr>
            <w:noProof/>
            <w:webHidden/>
          </w:rPr>
          <w:fldChar w:fldCharType="begin"/>
        </w:r>
        <w:r w:rsidR="00B70FCA" w:rsidRPr="001C23FE">
          <w:rPr>
            <w:noProof/>
            <w:webHidden/>
          </w:rPr>
          <w:instrText xml:space="preserve"> PAGEREF _Toc166702108 \h </w:instrText>
        </w:r>
        <w:r w:rsidR="00B70FCA" w:rsidRPr="001C23FE">
          <w:rPr>
            <w:noProof/>
            <w:webHidden/>
          </w:rPr>
        </w:r>
        <w:r w:rsidR="00B70FCA" w:rsidRPr="001C23FE">
          <w:rPr>
            <w:noProof/>
            <w:webHidden/>
          </w:rPr>
          <w:fldChar w:fldCharType="separate"/>
        </w:r>
        <w:r w:rsidR="0006492F">
          <w:rPr>
            <w:noProof/>
            <w:webHidden/>
          </w:rPr>
          <w:t>50</w:t>
        </w:r>
        <w:r w:rsidR="00B70FCA" w:rsidRPr="001C23FE">
          <w:rPr>
            <w:noProof/>
            <w:webHidden/>
          </w:rPr>
          <w:fldChar w:fldCharType="end"/>
        </w:r>
      </w:hyperlink>
    </w:p>
    <w:p w14:paraId="6E36D6EB" w14:textId="4DB6002F" w:rsidR="00B70FCA" w:rsidRDefault="00000000">
      <w:pPr>
        <w:pStyle w:val="TO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702109" w:history="1">
        <w:r w:rsidR="00B70FCA" w:rsidRPr="00D833C1">
          <w:rPr>
            <w:rStyle w:val="Hyperlink"/>
            <w:rFonts w:cs="Times New Roman"/>
            <w:noProof/>
            <w:lang w:val="es-HN"/>
          </w:rPr>
          <w:t>3.4</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rFonts w:cs="Times New Roman"/>
            <w:noProof/>
            <w:lang w:val="es-HN"/>
          </w:rPr>
          <w:t>TÉCNICAS, INSTRUMENTOS Y PROCEDIMIENTOS APLICADOS</w:t>
        </w:r>
        <w:r w:rsidR="00B70FCA">
          <w:rPr>
            <w:noProof/>
            <w:webHidden/>
          </w:rPr>
          <w:tab/>
        </w:r>
        <w:r w:rsidR="00B70FCA">
          <w:rPr>
            <w:noProof/>
            <w:webHidden/>
          </w:rPr>
          <w:fldChar w:fldCharType="begin"/>
        </w:r>
        <w:r w:rsidR="00B70FCA">
          <w:rPr>
            <w:noProof/>
            <w:webHidden/>
          </w:rPr>
          <w:instrText xml:space="preserve"> PAGEREF _Toc166702109 \h </w:instrText>
        </w:r>
        <w:r w:rsidR="00B70FCA">
          <w:rPr>
            <w:noProof/>
            <w:webHidden/>
          </w:rPr>
        </w:r>
        <w:r w:rsidR="00B70FCA">
          <w:rPr>
            <w:noProof/>
            <w:webHidden/>
          </w:rPr>
          <w:fldChar w:fldCharType="separate"/>
        </w:r>
        <w:r w:rsidR="0006492F">
          <w:rPr>
            <w:noProof/>
            <w:webHidden/>
          </w:rPr>
          <w:t>50</w:t>
        </w:r>
        <w:r w:rsidR="00B70FCA">
          <w:rPr>
            <w:noProof/>
            <w:webHidden/>
          </w:rPr>
          <w:fldChar w:fldCharType="end"/>
        </w:r>
      </w:hyperlink>
    </w:p>
    <w:p w14:paraId="48DFEA69" w14:textId="4A60B190" w:rsidR="00B70FCA" w:rsidRDefault="00000000">
      <w:pPr>
        <w:pStyle w:val="TO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702110" w:history="1">
        <w:r w:rsidR="00B70FCA" w:rsidRPr="00D833C1">
          <w:rPr>
            <w:rStyle w:val="Hyperlink"/>
            <w:noProof/>
          </w:rPr>
          <w:t>3.4.1</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rPr>
          <w:t>TÉCNICAS</w:t>
        </w:r>
        <w:r w:rsidR="00B70FCA">
          <w:rPr>
            <w:noProof/>
            <w:webHidden/>
          </w:rPr>
          <w:tab/>
        </w:r>
        <w:r w:rsidR="00B70FCA">
          <w:rPr>
            <w:noProof/>
            <w:webHidden/>
          </w:rPr>
          <w:fldChar w:fldCharType="begin"/>
        </w:r>
        <w:r w:rsidR="00B70FCA">
          <w:rPr>
            <w:noProof/>
            <w:webHidden/>
          </w:rPr>
          <w:instrText xml:space="preserve"> PAGEREF _Toc166702110 \h </w:instrText>
        </w:r>
        <w:r w:rsidR="00B70FCA">
          <w:rPr>
            <w:noProof/>
            <w:webHidden/>
          </w:rPr>
        </w:r>
        <w:r w:rsidR="00B70FCA">
          <w:rPr>
            <w:noProof/>
            <w:webHidden/>
          </w:rPr>
          <w:fldChar w:fldCharType="separate"/>
        </w:r>
        <w:r w:rsidR="0006492F">
          <w:rPr>
            <w:noProof/>
            <w:webHidden/>
          </w:rPr>
          <w:t>50</w:t>
        </w:r>
        <w:r w:rsidR="00B70FCA">
          <w:rPr>
            <w:noProof/>
            <w:webHidden/>
          </w:rPr>
          <w:fldChar w:fldCharType="end"/>
        </w:r>
      </w:hyperlink>
    </w:p>
    <w:p w14:paraId="51308D7E" w14:textId="6B696E5D" w:rsidR="00B70FCA" w:rsidRDefault="00000000">
      <w:pPr>
        <w:pStyle w:val="TO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702111" w:history="1">
        <w:r w:rsidR="00B70FCA" w:rsidRPr="00D833C1">
          <w:rPr>
            <w:rStyle w:val="Hyperlink"/>
            <w:noProof/>
          </w:rPr>
          <w:t>3.4.2</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rPr>
          <w:t>INSTRUMENTOS UTILIZADOS</w:t>
        </w:r>
        <w:r w:rsidR="00B70FCA">
          <w:rPr>
            <w:noProof/>
            <w:webHidden/>
          </w:rPr>
          <w:tab/>
        </w:r>
        <w:r w:rsidR="00B70FCA">
          <w:rPr>
            <w:noProof/>
            <w:webHidden/>
          </w:rPr>
          <w:fldChar w:fldCharType="begin"/>
        </w:r>
        <w:r w:rsidR="00B70FCA">
          <w:rPr>
            <w:noProof/>
            <w:webHidden/>
          </w:rPr>
          <w:instrText xml:space="preserve"> PAGEREF _Toc166702111 \h </w:instrText>
        </w:r>
        <w:r w:rsidR="00B70FCA">
          <w:rPr>
            <w:noProof/>
            <w:webHidden/>
          </w:rPr>
        </w:r>
        <w:r w:rsidR="00B70FCA">
          <w:rPr>
            <w:noProof/>
            <w:webHidden/>
          </w:rPr>
          <w:fldChar w:fldCharType="separate"/>
        </w:r>
        <w:r w:rsidR="0006492F">
          <w:rPr>
            <w:noProof/>
            <w:webHidden/>
          </w:rPr>
          <w:t>51</w:t>
        </w:r>
        <w:r w:rsidR="00B70FCA">
          <w:rPr>
            <w:noProof/>
            <w:webHidden/>
          </w:rPr>
          <w:fldChar w:fldCharType="end"/>
        </w:r>
      </w:hyperlink>
    </w:p>
    <w:p w14:paraId="4EB10253" w14:textId="2D5C9BBC" w:rsidR="00B70FCA" w:rsidRDefault="00000000">
      <w:pPr>
        <w:pStyle w:val="TO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702112" w:history="1">
        <w:r w:rsidR="00B70FCA" w:rsidRPr="00D833C1">
          <w:rPr>
            <w:rStyle w:val="Hyperlink"/>
            <w:noProof/>
          </w:rPr>
          <w:t>3.4.3</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rPr>
          <w:t>PROCEDIMIENTOS APLICADOS</w:t>
        </w:r>
        <w:r w:rsidR="00B70FCA">
          <w:rPr>
            <w:noProof/>
            <w:webHidden/>
          </w:rPr>
          <w:tab/>
        </w:r>
        <w:r w:rsidR="00B70FCA">
          <w:rPr>
            <w:noProof/>
            <w:webHidden/>
          </w:rPr>
          <w:fldChar w:fldCharType="begin"/>
        </w:r>
        <w:r w:rsidR="00B70FCA">
          <w:rPr>
            <w:noProof/>
            <w:webHidden/>
          </w:rPr>
          <w:instrText xml:space="preserve"> PAGEREF _Toc166702112 \h </w:instrText>
        </w:r>
        <w:r w:rsidR="00B70FCA">
          <w:rPr>
            <w:noProof/>
            <w:webHidden/>
          </w:rPr>
        </w:r>
        <w:r w:rsidR="00B70FCA">
          <w:rPr>
            <w:noProof/>
            <w:webHidden/>
          </w:rPr>
          <w:fldChar w:fldCharType="separate"/>
        </w:r>
        <w:r w:rsidR="0006492F">
          <w:rPr>
            <w:noProof/>
            <w:webHidden/>
          </w:rPr>
          <w:t>51</w:t>
        </w:r>
        <w:r w:rsidR="00B70FCA">
          <w:rPr>
            <w:noProof/>
            <w:webHidden/>
          </w:rPr>
          <w:fldChar w:fldCharType="end"/>
        </w:r>
      </w:hyperlink>
    </w:p>
    <w:p w14:paraId="77B3050A" w14:textId="2CD1C1A0" w:rsidR="00B70FCA" w:rsidRDefault="00000000">
      <w:pPr>
        <w:pStyle w:val="TO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702113" w:history="1">
        <w:r w:rsidR="00B70FCA" w:rsidRPr="00D833C1">
          <w:rPr>
            <w:rStyle w:val="Hyperlink"/>
            <w:rFonts w:cs="Times New Roman"/>
            <w:noProof/>
            <w:lang w:val="es-HN"/>
          </w:rPr>
          <w:t>3.5</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rFonts w:cs="Times New Roman"/>
            <w:noProof/>
            <w:lang w:val="es-HN"/>
          </w:rPr>
          <w:t>FUENTES DE INFORMACIÓN</w:t>
        </w:r>
        <w:r w:rsidR="00B70FCA">
          <w:rPr>
            <w:noProof/>
            <w:webHidden/>
          </w:rPr>
          <w:tab/>
        </w:r>
        <w:r w:rsidR="00B70FCA">
          <w:rPr>
            <w:noProof/>
            <w:webHidden/>
          </w:rPr>
          <w:fldChar w:fldCharType="begin"/>
        </w:r>
        <w:r w:rsidR="00B70FCA">
          <w:rPr>
            <w:noProof/>
            <w:webHidden/>
          </w:rPr>
          <w:instrText xml:space="preserve"> PAGEREF _Toc166702113 \h </w:instrText>
        </w:r>
        <w:r w:rsidR="00B70FCA">
          <w:rPr>
            <w:noProof/>
            <w:webHidden/>
          </w:rPr>
        </w:r>
        <w:r w:rsidR="00B70FCA">
          <w:rPr>
            <w:noProof/>
            <w:webHidden/>
          </w:rPr>
          <w:fldChar w:fldCharType="separate"/>
        </w:r>
        <w:r w:rsidR="0006492F">
          <w:rPr>
            <w:noProof/>
            <w:webHidden/>
          </w:rPr>
          <w:t>51</w:t>
        </w:r>
        <w:r w:rsidR="00B70FCA">
          <w:rPr>
            <w:noProof/>
            <w:webHidden/>
          </w:rPr>
          <w:fldChar w:fldCharType="end"/>
        </w:r>
      </w:hyperlink>
    </w:p>
    <w:p w14:paraId="29D53723" w14:textId="7A6561A6" w:rsidR="00B70FCA" w:rsidRDefault="00000000">
      <w:pPr>
        <w:pStyle w:val="TO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702114" w:history="1">
        <w:r w:rsidR="00B70FCA" w:rsidRPr="00D833C1">
          <w:rPr>
            <w:rStyle w:val="Hyperlink"/>
            <w:rFonts w:cs="Times New Roman"/>
            <w:bCs/>
            <w:noProof/>
            <w:lang w:val="es-HN"/>
          </w:rPr>
          <w:t>3.5.1</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rFonts w:cs="Times New Roman"/>
            <w:noProof/>
            <w:lang w:val="es-HN"/>
          </w:rPr>
          <w:t>FUENTES PRIMARIAS</w:t>
        </w:r>
        <w:r w:rsidR="00B70FCA">
          <w:rPr>
            <w:noProof/>
            <w:webHidden/>
          </w:rPr>
          <w:tab/>
        </w:r>
        <w:r w:rsidR="00B70FCA">
          <w:rPr>
            <w:noProof/>
            <w:webHidden/>
          </w:rPr>
          <w:fldChar w:fldCharType="begin"/>
        </w:r>
        <w:r w:rsidR="00B70FCA">
          <w:rPr>
            <w:noProof/>
            <w:webHidden/>
          </w:rPr>
          <w:instrText xml:space="preserve"> PAGEREF _Toc166702114 \h </w:instrText>
        </w:r>
        <w:r w:rsidR="00B70FCA">
          <w:rPr>
            <w:noProof/>
            <w:webHidden/>
          </w:rPr>
        </w:r>
        <w:r w:rsidR="00B70FCA">
          <w:rPr>
            <w:noProof/>
            <w:webHidden/>
          </w:rPr>
          <w:fldChar w:fldCharType="separate"/>
        </w:r>
        <w:r w:rsidR="0006492F">
          <w:rPr>
            <w:noProof/>
            <w:webHidden/>
          </w:rPr>
          <w:t>51</w:t>
        </w:r>
        <w:r w:rsidR="00B70FCA">
          <w:rPr>
            <w:noProof/>
            <w:webHidden/>
          </w:rPr>
          <w:fldChar w:fldCharType="end"/>
        </w:r>
      </w:hyperlink>
    </w:p>
    <w:p w14:paraId="73B0FFC5" w14:textId="679DFE74" w:rsidR="00B70FCA" w:rsidRDefault="00000000">
      <w:pPr>
        <w:pStyle w:val="TO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702115" w:history="1">
        <w:r w:rsidR="00B70FCA" w:rsidRPr="00D833C1">
          <w:rPr>
            <w:rStyle w:val="Hyperlink"/>
            <w:rFonts w:cs="Times New Roman"/>
            <w:noProof/>
            <w:lang w:val="es-HN"/>
          </w:rPr>
          <w:t>3.5.2</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rFonts w:cs="Times New Roman"/>
            <w:noProof/>
            <w:lang w:val="es-HN"/>
          </w:rPr>
          <w:t>FUENTES SECUNDARIAS</w:t>
        </w:r>
        <w:r w:rsidR="00B70FCA">
          <w:rPr>
            <w:noProof/>
            <w:webHidden/>
          </w:rPr>
          <w:tab/>
        </w:r>
        <w:r w:rsidR="00B70FCA">
          <w:rPr>
            <w:noProof/>
            <w:webHidden/>
          </w:rPr>
          <w:fldChar w:fldCharType="begin"/>
        </w:r>
        <w:r w:rsidR="00B70FCA">
          <w:rPr>
            <w:noProof/>
            <w:webHidden/>
          </w:rPr>
          <w:instrText xml:space="preserve"> PAGEREF _Toc166702115 \h </w:instrText>
        </w:r>
        <w:r w:rsidR="00B70FCA">
          <w:rPr>
            <w:noProof/>
            <w:webHidden/>
          </w:rPr>
        </w:r>
        <w:r w:rsidR="00B70FCA">
          <w:rPr>
            <w:noProof/>
            <w:webHidden/>
          </w:rPr>
          <w:fldChar w:fldCharType="separate"/>
        </w:r>
        <w:r w:rsidR="0006492F">
          <w:rPr>
            <w:noProof/>
            <w:webHidden/>
          </w:rPr>
          <w:t>52</w:t>
        </w:r>
        <w:r w:rsidR="00B70FCA">
          <w:rPr>
            <w:noProof/>
            <w:webHidden/>
          </w:rPr>
          <w:fldChar w:fldCharType="end"/>
        </w:r>
      </w:hyperlink>
    </w:p>
    <w:p w14:paraId="68512266" w14:textId="756DD5BD" w:rsidR="00B70FCA" w:rsidRDefault="00000000">
      <w:pPr>
        <w:pStyle w:val="TOC1"/>
        <w:tabs>
          <w:tab w:val="right" w:leader="dot" w:pos="9350"/>
        </w:tabs>
        <w:rPr>
          <w:rFonts w:asciiTheme="minorHAnsi" w:eastAsiaTheme="minorEastAsia" w:hAnsiTheme="minorHAnsi"/>
          <w:noProof/>
          <w:kern w:val="2"/>
          <w:szCs w:val="24"/>
          <w:lang w:val="es-HN" w:eastAsia="es-HN"/>
          <w14:ligatures w14:val="standardContextual"/>
        </w:rPr>
      </w:pPr>
      <w:hyperlink w:anchor="_Toc166702116" w:history="1">
        <w:r w:rsidR="00B70FCA" w:rsidRPr="00D833C1">
          <w:rPr>
            <w:rStyle w:val="Hyperlink"/>
            <w:noProof/>
          </w:rPr>
          <w:t>CAPÍTULO IV. RESULTADOS Y ANÁLISIS</w:t>
        </w:r>
        <w:r w:rsidR="00B70FCA">
          <w:rPr>
            <w:noProof/>
            <w:webHidden/>
          </w:rPr>
          <w:tab/>
        </w:r>
        <w:r w:rsidR="00B70FCA">
          <w:rPr>
            <w:noProof/>
            <w:webHidden/>
          </w:rPr>
          <w:fldChar w:fldCharType="begin"/>
        </w:r>
        <w:r w:rsidR="00B70FCA">
          <w:rPr>
            <w:noProof/>
            <w:webHidden/>
          </w:rPr>
          <w:instrText xml:space="preserve"> PAGEREF _Toc166702116 \h </w:instrText>
        </w:r>
        <w:r w:rsidR="00B70FCA">
          <w:rPr>
            <w:noProof/>
            <w:webHidden/>
          </w:rPr>
        </w:r>
        <w:r w:rsidR="00B70FCA">
          <w:rPr>
            <w:noProof/>
            <w:webHidden/>
          </w:rPr>
          <w:fldChar w:fldCharType="separate"/>
        </w:r>
        <w:r w:rsidR="0006492F">
          <w:rPr>
            <w:noProof/>
            <w:webHidden/>
          </w:rPr>
          <w:t>53</w:t>
        </w:r>
        <w:r w:rsidR="00B70FCA">
          <w:rPr>
            <w:noProof/>
            <w:webHidden/>
          </w:rPr>
          <w:fldChar w:fldCharType="end"/>
        </w:r>
      </w:hyperlink>
    </w:p>
    <w:p w14:paraId="0BA18A62" w14:textId="4DA9702D" w:rsidR="00B70FCA" w:rsidRDefault="00000000">
      <w:pPr>
        <w:pStyle w:val="TO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702118" w:history="1">
        <w:r w:rsidR="00B70FCA" w:rsidRPr="00D833C1">
          <w:rPr>
            <w:rStyle w:val="Hyperlink"/>
            <w:rFonts w:cs="Times New Roman"/>
            <w:noProof/>
            <w:lang w:val="es-HN"/>
          </w:rPr>
          <w:t>4.1</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rFonts w:cs="Times New Roman"/>
            <w:noProof/>
            <w:lang w:val="es-HN"/>
          </w:rPr>
          <w:t>INFORME DE RECOLECCIÓN DE DATOS</w:t>
        </w:r>
        <w:r w:rsidR="00B70FCA">
          <w:rPr>
            <w:noProof/>
            <w:webHidden/>
          </w:rPr>
          <w:tab/>
        </w:r>
        <w:r w:rsidR="00B70FCA">
          <w:rPr>
            <w:noProof/>
            <w:webHidden/>
          </w:rPr>
          <w:fldChar w:fldCharType="begin"/>
        </w:r>
        <w:r w:rsidR="00B70FCA">
          <w:rPr>
            <w:noProof/>
            <w:webHidden/>
          </w:rPr>
          <w:instrText xml:space="preserve"> PAGEREF _Toc166702118 \h </w:instrText>
        </w:r>
        <w:r w:rsidR="00B70FCA">
          <w:rPr>
            <w:noProof/>
            <w:webHidden/>
          </w:rPr>
        </w:r>
        <w:r w:rsidR="00B70FCA">
          <w:rPr>
            <w:noProof/>
            <w:webHidden/>
          </w:rPr>
          <w:fldChar w:fldCharType="separate"/>
        </w:r>
        <w:r w:rsidR="0006492F">
          <w:rPr>
            <w:noProof/>
            <w:webHidden/>
          </w:rPr>
          <w:t>53</w:t>
        </w:r>
        <w:r w:rsidR="00B70FCA">
          <w:rPr>
            <w:noProof/>
            <w:webHidden/>
          </w:rPr>
          <w:fldChar w:fldCharType="end"/>
        </w:r>
      </w:hyperlink>
    </w:p>
    <w:p w14:paraId="4F469795" w14:textId="7B1C4F60" w:rsidR="00B70FCA" w:rsidRDefault="00000000">
      <w:pPr>
        <w:pStyle w:val="TO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702119" w:history="1">
        <w:r w:rsidR="00B70FCA" w:rsidRPr="00D833C1">
          <w:rPr>
            <w:rStyle w:val="Hyperlink"/>
            <w:rFonts w:cs="Times New Roman"/>
            <w:noProof/>
            <w:lang w:val="es-HN"/>
          </w:rPr>
          <w:t>4.2</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rFonts w:cs="Times New Roman"/>
            <w:noProof/>
            <w:lang w:val="es-HN"/>
          </w:rPr>
          <w:t>ANÁLISIS DE LAS TÉCNICAS APLICADAS</w:t>
        </w:r>
        <w:r w:rsidR="00B70FCA">
          <w:rPr>
            <w:noProof/>
            <w:webHidden/>
          </w:rPr>
          <w:tab/>
        </w:r>
        <w:r w:rsidR="00B70FCA">
          <w:rPr>
            <w:noProof/>
            <w:webHidden/>
          </w:rPr>
          <w:fldChar w:fldCharType="begin"/>
        </w:r>
        <w:r w:rsidR="00B70FCA">
          <w:rPr>
            <w:noProof/>
            <w:webHidden/>
          </w:rPr>
          <w:instrText xml:space="preserve"> PAGEREF _Toc166702119 \h </w:instrText>
        </w:r>
        <w:r w:rsidR="00B70FCA">
          <w:rPr>
            <w:noProof/>
            <w:webHidden/>
          </w:rPr>
        </w:r>
        <w:r w:rsidR="00B70FCA">
          <w:rPr>
            <w:noProof/>
            <w:webHidden/>
          </w:rPr>
          <w:fldChar w:fldCharType="separate"/>
        </w:r>
        <w:r w:rsidR="0006492F">
          <w:rPr>
            <w:noProof/>
            <w:webHidden/>
          </w:rPr>
          <w:t>54</w:t>
        </w:r>
        <w:r w:rsidR="00B70FCA">
          <w:rPr>
            <w:noProof/>
            <w:webHidden/>
          </w:rPr>
          <w:fldChar w:fldCharType="end"/>
        </w:r>
      </w:hyperlink>
    </w:p>
    <w:p w14:paraId="623221FE" w14:textId="0295ADCC" w:rsidR="00B70FCA" w:rsidRDefault="00000000">
      <w:pPr>
        <w:pStyle w:val="TO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702120" w:history="1">
        <w:r w:rsidR="00B70FCA" w:rsidRPr="00D833C1">
          <w:rPr>
            <w:rStyle w:val="Hyperlink"/>
            <w:rFonts w:cs="Times New Roman"/>
            <w:bCs/>
            <w:noProof/>
            <w:lang w:val="es-HN"/>
          </w:rPr>
          <w:t>4.2.1</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rFonts w:cs="Times New Roman"/>
            <w:noProof/>
            <w:lang w:val="es-HN"/>
          </w:rPr>
          <w:t>RESULTADOS CUANTITATIVOS</w:t>
        </w:r>
        <w:r w:rsidR="00B70FCA">
          <w:rPr>
            <w:noProof/>
            <w:webHidden/>
          </w:rPr>
          <w:tab/>
        </w:r>
        <w:r w:rsidR="00B70FCA">
          <w:rPr>
            <w:noProof/>
            <w:webHidden/>
          </w:rPr>
          <w:fldChar w:fldCharType="begin"/>
        </w:r>
        <w:r w:rsidR="00B70FCA">
          <w:rPr>
            <w:noProof/>
            <w:webHidden/>
          </w:rPr>
          <w:instrText xml:space="preserve"> PAGEREF _Toc166702120 \h </w:instrText>
        </w:r>
        <w:r w:rsidR="00B70FCA">
          <w:rPr>
            <w:noProof/>
            <w:webHidden/>
          </w:rPr>
        </w:r>
        <w:r w:rsidR="00B70FCA">
          <w:rPr>
            <w:noProof/>
            <w:webHidden/>
          </w:rPr>
          <w:fldChar w:fldCharType="separate"/>
        </w:r>
        <w:r w:rsidR="0006492F">
          <w:rPr>
            <w:noProof/>
            <w:webHidden/>
          </w:rPr>
          <w:t>54</w:t>
        </w:r>
        <w:r w:rsidR="00B70FCA">
          <w:rPr>
            <w:noProof/>
            <w:webHidden/>
          </w:rPr>
          <w:fldChar w:fldCharType="end"/>
        </w:r>
      </w:hyperlink>
    </w:p>
    <w:p w14:paraId="384EF892" w14:textId="7FD3239F" w:rsidR="00B70FCA" w:rsidRDefault="00000000">
      <w:pPr>
        <w:pStyle w:val="TO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702121" w:history="1">
        <w:r w:rsidR="00B70FCA" w:rsidRPr="00D833C1">
          <w:rPr>
            <w:rStyle w:val="Hyperlink"/>
            <w:rFonts w:cs="Times New Roman"/>
            <w:noProof/>
            <w:lang w:val="es-HN"/>
          </w:rPr>
          <w:t>4.2.2</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rFonts w:cs="Times New Roman"/>
            <w:noProof/>
            <w:lang w:val="es-HN"/>
          </w:rPr>
          <w:t>ANÁLISIS CUALITATIVO</w:t>
        </w:r>
        <w:r w:rsidR="00B70FCA">
          <w:rPr>
            <w:noProof/>
            <w:webHidden/>
          </w:rPr>
          <w:tab/>
        </w:r>
        <w:r w:rsidR="00B70FCA">
          <w:rPr>
            <w:noProof/>
            <w:webHidden/>
          </w:rPr>
          <w:fldChar w:fldCharType="begin"/>
        </w:r>
        <w:r w:rsidR="00B70FCA">
          <w:rPr>
            <w:noProof/>
            <w:webHidden/>
          </w:rPr>
          <w:instrText xml:space="preserve"> PAGEREF _Toc166702121 \h </w:instrText>
        </w:r>
        <w:r w:rsidR="00B70FCA">
          <w:rPr>
            <w:noProof/>
            <w:webHidden/>
          </w:rPr>
        </w:r>
        <w:r w:rsidR="00B70FCA">
          <w:rPr>
            <w:noProof/>
            <w:webHidden/>
          </w:rPr>
          <w:fldChar w:fldCharType="separate"/>
        </w:r>
        <w:r w:rsidR="0006492F">
          <w:rPr>
            <w:noProof/>
            <w:webHidden/>
          </w:rPr>
          <w:t>62</w:t>
        </w:r>
        <w:r w:rsidR="00B70FCA">
          <w:rPr>
            <w:noProof/>
            <w:webHidden/>
          </w:rPr>
          <w:fldChar w:fldCharType="end"/>
        </w:r>
      </w:hyperlink>
    </w:p>
    <w:p w14:paraId="48A2D713" w14:textId="4A063187"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122" w:history="1">
        <w:r w:rsidR="00B70FCA" w:rsidRPr="00D833C1">
          <w:rPr>
            <w:rStyle w:val="Hyperlink"/>
            <w:rFonts w:cs="Times New Roman"/>
            <w:noProof/>
            <w:lang w:val="es-HN"/>
          </w:rPr>
          <w:t>4.2.2.1</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rFonts w:cs="Times New Roman"/>
            <w:noProof/>
            <w:lang w:val="es-HN"/>
          </w:rPr>
          <w:t>ENTREVISTA 1: GERENTE TÉCNICO DE PERSONAS DE SEGURO MÉDICO</w:t>
        </w:r>
        <w:r w:rsidR="00B70FCA">
          <w:rPr>
            <w:noProof/>
            <w:webHidden/>
          </w:rPr>
          <w:tab/>
        </w:r>
        <w:r w:rsidR="00B70FCA">
          <w:rPr>
            <w:noProof/>
            <w:webHidden/>
          </w:rPr>
          <w:fldChar w:fldCharType="begin"/>
        </w:r>
        <w:r w:rsidR="00B70FCA">
          <w:rPr>
            <w:noProof/>
            <w:webHidden/>
          </w:rPr>
          <w:instrText xml:space="preserve"> PAGEREF _Toc166702122 \h </w:instrText>
        </w:r>
        <w:r w:rsidR="00B70FCA">
          <w:rPr>
            <w:noProof/>
            <w:webHidden/>
          </w:rPr>
        </w:r>
        <w:r w:rsidR="00B70FCA">
          <w:rPr>
            <w:noProof/>
            <w:webHidden/>
          </w:rPr>
          <w:fldChar w:fldCharType="separate"/>
        </w:r>
        <w:r w:rsidR="0006492F">
          <w:rPr>
            <w:noProof/>
            <w:webHidden/>
          </w:rPr>
          <w:t>62</w:t>
        </w:r>
        <w:r w:rsidR="00B70FCA">
          <w:rPr>
            <w:noProof/>
            <w:webHidden/>
          </w:rPr>
          <w:fldChar w:fldCharType="end"/>
        </w:r>
      </w:hyperlink>
    </w:p>
    <w:p w14:paraId="2A21CC2B" w14:textId="2084BDA5"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123" w:history="1">
        <w:r w:rsidR="00B70FCA" w:rsidRPr="00D833C1">
          <w:rPr>
            <w:rStyle w:val="Hyperlink"/>
            <w:rFonts w:cs="Times New Roman"/>
            <w:noProof/>
            <w:lang w:val="es-HN"/>
          </w:rPr>
          <w:t>4.2.2.2</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rFonts w:cs="Times New Roman"/>
            <w:noProof/>
            <w:lang w:val="es-HN"/>
          </w:rPr>
          <w:t>ENTREVISTA 2: CORREDORES DE SEGUROS MÉDICOS</w:t>
        </w:r>
        <w:r w:rsidR="00B70FCA">
          <w:rPr>
            <w:noProof/>
            <w:webHidden/>
          </w:rPr>
          <w:tab/>
        </w:r>
        <w:r w:rsidR="00B70FCA">
          <w:rPr>
            <w:noProof/>
            <w:webHidden/>
          </w:rPr>
          <w:fldChar w:fldCharType="begin"/>
        </w:r>
        <w:r w:rsidR="00B70FCA">
          <w:rPr>
            <w:noProof/>
            <w:webHidden/>
          </w:rPr>
          <w:instrText xml:space="preserve"> PAGEREF _Toc166702123 \h </w:instrText>
        </w:r>
        <w:r w:rsidR="00B70FCA">
          <w:rPr>
            <w:noProof/>
            <w:webHidden/>
          </w:rPr>
        </w:r>
        <w:r w:rsidR="00B70FCA">
          <w:rPr>
            <w:noProof/>
            <w:webHidden/>
          </w:rPr>
          <w:fldChar w:fldCharType="separate"/>
        </w:r>
        <w:r w:rsidR="0006492F">
          <w:rPr>
            <w:noProof/>
            <w:webHidden/>
          </w:rPr>
          <w:t>64</w:t>
        </w:r>
        <w:r w:rsidR="00B70FCA">
          <w:rPr>
            <w:noProof/>
            <w:webHidden/>
          </w:rPr>
          <w:fldChar w:fldCharType="end"/>
        </w:r>
      </w:hyperlink>
    </w:p>
    <w:p w14:paraId="6DA26669" w14:textId="130EDCBE"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124" w:history="1">
        <w:r w:rsidR="00B70FCA" w:rsidRPr="00D833C1">
          <w:rPr>
            <w:rStyle w:val="Hyperlink"/>
            <w:rFonts w:cs="Times New Roman"/>
            <w:noProof/>
            <w:lang w:val="es-HN"/>
          </w:rPr>
          <w:t>4.2.2.3</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rFonts w:cs="Times New Roman"/>
            <w:noProof/>
            <w:lang w:val="es-HN"/>
          </w:rPr>
          <w:t>ENTREVISTA 3: EXAMINADOR DE RIESGOS DE SEGUROS MÉDICOS</w:t>
        </w:r>
        <w:r w:rsidR="00B70FCA">
          <w:rPr>
            <w:noProof/>
            <w:webHidden/>
          </w:rPr>
          <w:tab/>
        </w:r>
        <w:r w:rsidR="00B70FCA">
          <w:rPr>
            <w:noProof/>
            <w:webHidden/>
          </w:rPr>
          <w:fldChar w:fldCharType="begin"/>
        </w:r>
        <w:r w:rsidR="00B70FCA">
          <w:rPr>
            <w:noProof/>
            <w:webHidden/>
          </w:rPr>
          <w:instrText xml:space="preserve"> PAGEREF _Toc166702124 \h </w:instrText>
        </w:r>
        <w:r w:rsidR="00B70FCA">
          <w:rPr>
            <w:noProof/>
            <w:webHidden/>
          </w:rPr>
        </w:r>
        <w:r w:rsidR="00B70FCA">
          <w:rPr>
            <w:noProof/>
            <w:webHidden/>
          </w:rPr>
          <w:fldChar w:fldCharType="separate"/>
        </w:r>
        <w:r w:rsidR="0006492F">
          <w:rPr>
            <w:noProof/>
            <w:webHidden/>
          </w:rPr>
          <w:t>66</w:t>
        </w:r>
        <w:r w:rsidR="00B70FCA">
          <w:rPr>
            <w:noProof/>
            <w:webHidden/>
          </w:rPr>
          <w:fldChar w:fldCharType="end"/>
        </w:r>
      </w:hyperlink>
    </w:p>
    <w:p w14:paraId="0A3FAD5A" w14:textId="28159F49" w:rsidR="00B70FCA" w:rsidRDefault="00000000">
      <w:pPr>
        <w:pStyle w:val="TO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702125" w:history="1">
        <w:r w:rsidR="00B70FCA" w:rsidRPr="00D833C1">
          <w:rPr>
            <w:rStyle w:val="Hyperlink"/>
            <w:rFonts w:cs="Times New Roman"/>
            <w:noProof/>
            <w:lang w:val="es-HN"/>
          </w:rPr>
          <w:t>4.3</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lang w:val="es-HN"/>
          </w:rPr>
          <w:t>RESULTADOS Y ANÁLISIS DE LOS DATOS ENCONTRADOS CON OTRAS TÉCNICAS QUE LOS AUTORES</w:t>
        </w:r>
        <w:r w:rsidR="00B70FCA">
          <w:rPr>
            <w:noProof/>
            <w:webHidden/>
          </w:rPr>
          <w:tab/>
        </w:r>
        <w:r w:rsidR="00B70FCA">
          <w:rPr>
            <w:noProof/>
            <w:webHidden/>
          </w:rPr>
          <w:fldChar w:fldCharType="begin"/>
        </w:r>
        <w:r w:rsidR="00B70FCA">
          <w:rPr>
            <w:noProof/>
            <w:webHidden/>
          </w:rPr>
          <w:instrText xml:space="preserve"> PAGEREF _Toc166702125 \h </w:instrText>
        </w:r>
        <w:r w:rsidR="00B70FCA">
          <w:rPr>
            <w:noProof/>
            <w:webHidden/>
          </w:rPr>
        </w:r>
        <w:r w:rsidR="00B70FCA">
          <w:rPr>
            <w:noProof/>
            <w:webHidden/>
          </w:rPr>
          <w:fldChar w:fldCharType="separate"/>
        </w:r>
        <w:r w:rsidR="0006492F">
          <w:rPr>
            <w:noProof/>
            <w:webHidden/>
          </w:rPr>
          <w:t>67</w:t>
        </w:r>
        <w:r w:rsidR="00B70FCA">
          <w:rPr>
            <w:noProof/>
            <w:webHidden/>
          </w:rPr>
          <w:fldChar w:fldCharType="end"/>
        </w:r>
      </w:hyperlink>
    </w:p>
    <w:p w14:paraId="47EA1C0E" w14:textId="0A7F7AF4" w:rsidR="00B70FCA" w:rsidRDefault="00000000">
      <w:pPr>
        <w:pStyle w:val="TOC1"/>
        <w:tabs>
          <w:tab w:val="right" w:leader="dot" w:pos="9350"/>
        </w:tabs>
        <w:rPr>
          <w:rFonts w:asciiTheme="minorHAnsi" w:eastAsiaTheme="minorEastAsia" w:hAnsiTheme="minorHAnsi"/>
          <w:noProof/>
          <w:kern w:val="2"/>
          <w:szCs w:val="24"/>
          <w:lang w:val="es-HN" w:eastAsia="es-HN"/>
          <w14:ligatures w14:val="standardContextual"/>
        </w:rPr>
      </w:pPr>
      <w:hyperlink w:anchor="_Toc166702126" w:history="1">
        <w:r w:rsidR="00B70FCA" w:rsidRPr="00D833C1">
          <w:rPr>
            <w:rStyle w:val="Hyperlink"/>
            <w:noProof/>
          </w:rPr>
          <w:t>CAPÍTULO V. CONCLUSIONES Y RECOMENDACIONES</w:t>
        </w:r>
        <w:r w:rsidR="00B70FCA">
          <w:rPr>
            <w:noProof/>
            <w:webHidden/>
          </w:rPr>
          <w:tab/>
        </w:r>
        <w:r w:rsidR="00B70FCA">
          <w:rPr>
            <w:noProof/>
            <w:webHidden/>
          </w:rPr>
          <w:fldChar w:fldCharType="begin"/>
        </w:r>
        <w:r w:rsidR="00B70FCA">
          <w:rPr>
            <w:noProof/>
            <w:webHidden/>
          </w:rPr>
          <w:instrText xml:space="preserve"> PAGEREF _Toc166702126 \h </w:instrText>
        </w:r>
        <w:r w:rsidR="00B70FCA">
          <w:rPr>
            <w:noProof/>
            <w:webHidden/>
          </w:rPr>
        </w:r>
        <w:r w:rsidR="00B70FCA">
          <w:rPr>
            <w:noProof/>
            <w:webHidden/>
          </w:rPr>
          <w:fldChar w:fldCharType="separate"/>
        </w:r>
        <w:r w:rsidR="0006492F">
          <w:rPr>
            <w:noProof/>
            <w:webHidden/>
          </w:rPr>
          <w:t>70</w:t>
        </w:r>
        <w:r w:rsidR="00B70FCA">
          <w:rPr>
            <w:noProof/>
            <w:webHidden/>
          </w:rPr>
          <w:fldChar w:fldCharType="end"/>
        </w:r>
      </w:hyperlink>
    </w:p>
    <w:p w14:paraId="7B430E10" w14:textId="2B6343A7" w:rsidR="00B70FCA" w:rsidRDefault="00000000">
      <w:pPr>
        <w:pStyle w:val="TO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702128" w:history="1">
        <w:r w:rsidR="00B70FCA" w:rsidRPr="00D833C1">
          <w:rPr>
            <w:rStyle w:val="Hyperlink"/>
            <w:rFonts w:cs="Times New Roman"/>
            <w:noProof/>
            <w:lang w:val="es-HN"/>
          </w:rPr>
          <w:t>5.1</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rFonts w:cs="Times New Roman"/>
            <w:noProof/>
            <w:lang w:val="es-HN"/>
          </w:rPr>
          <w:t>CONCLUSIONES</w:t>
        </w:r>
        <w:r w:rsidR="00B70FCA">
          <w:rPr>
            <w:noProof/>
            <w:webHidden/>
          </w:rPr>
          <w:tab/>
        </w:r>
        <w:r w:rsidR="00B70FCA">
          <w:rPr>
            <w:noProof/>
            <w:webHidden/>
          </w:rPr>
          <w:fldChar w:fldCharType="begin"/>
        </w:r>
        <w:r w:rsidR="00B70FCA">
          <w:rPr>
            <w:noProof/>
            <w:webHidden/>
          </w:rPr>
          <w:instrText xml:space="preserve"> PAGEREF _Toc166702128 \h </w:instrText>
        </w:r>
        <w:r w:rsidR="00B70FCA">
          <w:rPr>
            <w:noProof/>
            <w:webHidden/>
          </w:rPr>
        </w:r>
        <w:r w:rsidR="00B70FCA">
          <w:rPr>
            <w:noProof/>
            <w:webHidden/>
          </w:rPr>
          <w:fldChar w:fldCharType="separate"/>
        </w:r>
        <w:r w:rsidR="0006492F">
          <w:rPr>
            <w:noProof/>
            <w:webHidden/>
          </w:rPr>
          <w:t>70</w:t>
        </w:r>
        <w:r w:rsidR="00B70FCA">
          <w:rPr>
            <w:noProof/>
            <w:webHidden/>
          </w:rPr>
          <w:fldChar w:fldCharType="end"/>
        </w:r>
      </w:hyperlink>
    </w:p>
    <w:p w14:paraId="567F78DE" w14:textId="6AA68922" w:rsidR="00B70FCA" w:rsidRDefault="00000000">
      <w:pPr>
        <w:pStyle w:val="TO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702129" w:history="1">
        <w:r w:rsidR="00B70FCA" w:rsidRPr="00D833C1">
          <w:rPr>
            <w:rStyle w:val="Hyperlink"/>
            <w:rFonts w:cs="Times New Roman"/>
            <w:noProof/>
            <w:lang w:val="es-HN"/>
          </w:rPr>
          <w:t>5.2</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rFonts w:cs="Times New Roman"/>
            <w:noProof/>
            <w:lang w:val="es-HN"/>
          </w:rPr>
          <w:t>RECOMENDACIONES</w:t>
        </w:r>
        <w:r w:rsidR="00B70FCA">
          <w:rPr>
            <w:noProof/>
            <w:webHidden/>
          </w:rPr>
          <w:tab/>
        </w:r>
        <w:r w:rsidR="00B70FCA">
          <w:rPr>
            <w:noProof/>
            <w:webHidden/>
          </w:rPr>
          <w:fldChar w:fldCharType="begin"/>
        </w:r>
        <w:r w:rsidR="00B70FCA">
          <w:rPr>
            <w:noProof/>
            <w:webHidden/>
          </w:rPr>
          <w:instrText xml:space="preserve"> PAGEREF _Toc166702129 \h </w:instrText>
        </w:r>
        <w:r w:rsidR="00B70FCA">
          <w:rPr>
            <w:noProof/>
            <w:webHidden/>
          </w:rPr>
        </w:r>
        <w:r w:rsidR="00B70FCA">
          <w:rPr>
            <w:noProof/>
            <w:webHidden/>
          </w:rPr>
          <w:fldChar w:fldCharType="separate"/>
        </w:r>
        <w:r w:rsidR="0006492F">
          <w:rPr>
            <w:noProof/>
            <w:webHidden/>
          </w:rPr>
          <w:t>71</w:t>
        </w:r>
        <w:r w:rsidR="00B70FCA">
          <w:rPr>
            <w:noProof/>
            <w:webHidden/>
          </w:rPr>
          <w:fldChar w:fldCharType="end"/>
        </w:r>
      </w:hyperlink>
    </w:p>
    <w:p w14:paraId="734CBCA1" w14:textId="04D85D08" w:rsidR="00B70FCA" w:rsidRDefault="00000000">
      <w:pPr>
        <w:pStyle w:val="TOC1"/>
        <w:tabs>
          <w:tab w:val="right" w:leader="dot" w:pos="9350"/>
        </w:tabs>
        <w:rPr>
          <w:rFonts w:asciiTheme="minorHAnsi" w:eastAsiaTheme="minorEastAsia" w:hAnsiTheme="minorHAnsi"/>
          <w:noProof/>
          <w:kern w:val="2"/>
          <w:szCs w:val="24"/>
          <w:lang w:val="es-HN" w:eastAsia="es-HN"/>
          <w14:ligatures w14:val="standardContextual"/>
        </w:rPr>
      </w:pPr>
      <w:hyperlink w:anchor="_Toc166702130" w:history="1">
        <w:r w:rsidR="00B70FCA" w:rsidRPr="00D833C1">
          <w:rPr>
            <w:rStyle w:val="Hyperlink"/>
            <w:noProof/>
          </w:rPr>
          <w:t>CAPÍTULO VI. APLICABILIDAD</w:t>
        </w:r>
        <w:r w:rsidR="00B70FCA">
          <w:rPr>
            <w:noProof/>
            <w:webHidden/>
          </w:rPr>
          <w:tab/>
        </w:r>
        <w:r w:rsidR="00B70FCA">
          <w:rPr>
            <w:noProof/>
            <w:webHidden/>
          </w:rPr>
          <w:fldChar w:fldCharType="begin"/>
        </w:r>
        <w:r w:rsidR="00B70FCA">
          <w:rPr>
            <w:noProof/>
            <w:webHidden/>
          </w:rPr>
          <w:instrText xml:space="preserve"> PAGEREF _Toc166702130 \h </w:instrText>
        </w:r>
        <w:r w:rsidR="00B70FCA">
          <w:rPr>
            <w:noProof/>
            <w:webHidden/>
          </w:rPr>
        </w:r>
        <w:r w:rsidR="00B70FCA">
          <w:rPr>
            <w:noProof/>
            <w:webHidden/>
          </w:rPr>
          <w:fldChar w:fldCharType="separate"/>
        </w:r>
        <w:r w:rsidR="0006492F">
          <w:rPr>
            <w:noProof/>
            <w:webHidden/>
          </w:rPr>
          <w:t>72</w:t>
        </w:r>
        <w:r w:rsidR="00B70FCA">
          <w:rPr>
            <w:noProof/>
            <w:webHidden/>
          </w:rPr>
          <w:fldChar w:fldCharType="end"/>
        </w:r>
      </w:hyperlink>
    </w:p>
    <w:p w14:paraId="61ED607A" w14:textId="6E20A566" w:rsidR="00B70FCA" w:rsidRPr="001C23FE" w:rsidRDefault="00000000">
      <w:pPr>
        <w:pStyle w:val="TO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702132" w:history="1">
        <w:r w:rsidR="00B70FCA" w:rsidRPr="001C23FE">
          <w:rPr>
            <w:rStyle w:val="Hyperlink"/>
            <w:noProof/>
            <w:lang w:val="es-HN"/>
          </w:rPr>
          <w:t>6.1</w:t>
        </w:r>
        <w:r w:rsidR="00B70FCA" w:rsidRPr="001C23FE">
          <w:rPr>
            <w:rFonts w:asciiTheme="minorHAnsi" w:eastAsiaTheme="minorEastAsia" w:hAnsiTheme="minorHAnsi"/>
            <w:noProof/>
            <w:kern w:val="2"/>
            <w:szCs w:val="24"/>
            <w:lang w:val="es-HN" w:eastAsia="es-HN"/>
            <w14:ligatures w14:val="standardContextual"/>
          </w:rPr>
          <w:tab/>
        </w:r>
        <w:r w:rsidR="00B70FCA" w:rsidRPr="001C23FE">
          <w:rPr>
            <w:rStyle w:val="Hyperlink"/>
            <w:noProof/>
            <w:lang w:val="es-HN"/>
          </w:rPr>
          <w:t>NOMBRE DE LA PROPUESTA</w:t>
        </w:r>
        <w:r w:rsidR="00B70FCA" w:rsidRPr="001C23FE">
          <w:rPr>
            <w:noProof/>
            <w:webHidden/>
          </w:rPr>
          <w:tab/>
        </w:r>
        <w:r w:rsidR="00B70FCA" w:rsidRPr="001C23FE">
          <w:rPr>
            <w:noProof/>
            <w:webHidden/>
          </w:rPr>
          <w:fldChar w:fldCharType="begin"/>
        </w:r>
        <w:r w:rsidR="00B70FCA" w:rsidRPr="001C23FE">
          <w:rPr>
            <w:noProof/>
            <w:webHidden/>
          </w:rPr>
          <w:instrText xml:space="preserve"> PAGEREF _Toc166702132 \h </w:instrText>
        </w:r>
        <w:r w:rsidR="00B70FCA" w:rsidRPr="001C23FE">
          <w:rPr>
            <w:noProof/>
            <w:webHidden/>
          </w:rPr>
        </w:r>
        <w:r w:rsidR="00B70FCA" w:rsidRPr="001C23FE">
          <w:rPr>
            <w:noProof/>
            <w:webHidden/>
          </w:rPr>
          <w:fldChar w:fldCharType="separate"/>
        </w:r>
        <w:r w:rsidR="0006492F">
          <w:rPr>
            <w:noProof/>
            <w:webHidden/>
          </w:rPr>
          <w:t>72</w:t>
        </w:r>
        <w:r w:rsidR="00B70FCA" w:rsidRPr="001C23FE">
          <w:rPr>
            <w:noProof/>
            <w:webHidden/>
          </w:rPr>
          <w:fldChar w:fldCharType="end"/>
        </w:r>
      </w:hyperlink>
    </w:p>
    <w:p w14:paraId="6A9B090D" w14:textId="518F1FC7" w:rsidR="00B70FCA" w:rsidRPr="001C23FE" w:rsidRDefault="00000000">
      <w:pPr>
        <w:pStyle w:val="TO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702133" w:history="1">
        <w:r w:rsidR="00B70FCA" w:rsidRPr="001C23FE">
          <w:rPr>
            <w:rStyle w:val="Hyperlink"/>
            <w:noProof/>
            <w:lang w:val="es-HN"/>
          </w:rPr>
          <w:t>6.2</w:t>
        </w:r>
        <w:r w:rsidR="00B70FCA" w:rsidRPr="001C23FE">
          <w:rPr>
            <w:rFonts w:asciiTheme="minorHAnsi" w:eastAsiaTheme="minorEastAsia" w:hAnsiTheme="minorHAnsi"/>
            <w:noProof/>
            <w:kern w:val="2"/>
            <w:szCs w:val="24"/>
            <w:lang w:val="es-HN" w:eastAsia="es-HN"/>
            <w14:ligatures w14:val="standardContextual"/>
          </w:rPr>
          <w:tab/>
        </w:r>
        <w:r w:rsidR="00B70FCA" w:rsidRPr="001C23FE">
          <w:rPr>
            <w:rStyle w:val="Hyperlink"/>
            <w:noProof/>
            <w:lang w:val="es-HN"/>
          </w:rPr>
          <w:t>JUSTIFICACIÓN DE LA PROPUESTA</w:t>
        </w:r>
        <w:r w:rsidR="00B70FCA" w:rsidRPr="001C23FE">
          <w:rPr>
            <w:noProof/>
            <w:webHidden/>
          </w:rPr>
          <w:tab/>
        </w:r>
        <w:r w:rsidR="00B70FCA" w:rsidRPr="001C23FE">
          <w:rPr>
            <w:noProof/>
            <w:webHidden/>
          </w:rPr>
          <w:fldChar w:fldCharType="begin"/>
        </w:r>
        <w:r w:rsidR="00B70FCA" w:rsidRPr="001C23FE">
          <w:rPr>
            <w:noProof/>
            <w:webHidden/>
          </w:rPr>
          <w:instrText xml:space="preserve"> PAGEREF _Toc166702133 \h </w:instrText>
        </w:r>
        <w:r w:rsidR="00B70FCA" w:rsidRPr="001C23FE">
          <w:rPr>
            <w:noProof/>
            <w:webHidden/>
          </w:rPr>
        </w:r>
        <w:r w:rsidR="00B70FCA" w:rsidRPr="001C23FE">
          <w:rPr>
            <w:noProof/>
            <w:webHidden/>
          </w:rPr>
          <w:fldChar w:fldCharType="separate"/>
        </w:r>
        <w:r w:rsidR="0006492F">
          <w:rPr>
            <w:noProof/>
            <w:webHidden/>
          </w:rPr>
          <w:t>72</w:t>
        </w:r>
        <w:r w:rsidR="00B70FCA" w:rsidRPr="001C23FE">
          <w:rPr>
            <w:noProof/>
            <w:webHidden/>
          </w:rPr>
          <w:fldChar w:fldCharType="end"/>
        </w:r>
      </w:hyperlink>
    </w:p>
    <w:p w14:paraId="58B724AB" w14:textId="243CF2F0" w:rsidR="00B70FCA" w:rsidRPr="001C23FE" w:rsidRDefault="00000000">
      <w:pPr>
        <w:pStyle w:val="TO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702134" w:history="1">
        <w:r w:rsidR="00B70FCA" w:rsidRPr="001C23FE">
          <w:rPr>
            <w:rStyle w:val="Hyperlink"/>
            <w:noProof/>
            <w:lang w:val="es-HN"/>
          </w:rPr>
          <w:t>6.3</w:t>
        </w:r>
        <w:r w:rsidR="00B70FCA" w:rsidRPr="001C23FE">
          <w:rPr>
            <w:rFonts w:asciiTheme="minorHAnsi" w:eastAsiaTheme="minorEastAsia" w:hAnsiTheme="minorHAnsi"/>
            <w:noProof/>
            <w:kern w:val="2"/>
            <w:szCs w:val="24"/>
            <w:lang w:val="es-HN" w:eastAsia="es-HN"/>
            <w14:ligatures w14:val="standardContextual"/>
          </w:rPr>
          <w:tab/>
        </w:r>
        <w:r w:rsidR="00B70FCA" w:rsidRPr="001C23FE">
          <w:rPr>
            <w:rStyle w:val="Hyperlink"/>
            <w:noProof/>
            <w:lang w:val="es-HN"/>
          </w:rPr>
          <w:t>ALCANCE DE LA PROPUESTA</w:t>
        </w:r>
        <w:r w:rsidR="00B70FCA" w:rsidRPr="001C23FE">
          <w:rPr>
            <w:noProof/>
            <w:webHidden/>
          </w:rPr>
          <w:tab/>
        </w:r>
        <w:r w:rsidR="00B70FCA" w:rsidRPr="001C23FE">
          <w:rPr>
            <w:noProof/>
            <w:webHidden/>
          </w:rPr>
          <w:fldChar w:fldCharType="begin"/>
        </w:r>
        <w:r w:rsidR="00B70FCA" w:rsidRPr="001C23FE">
          <w:rPr>
            <w:noProof/>
            <w:webHidden/>
          </w:rPr>
          <w:instrText xml:space="preserve"> PAGEREF _Toc166702134 \h </w:instrText>
        </w:r>
        <w:r w:rsidR="00B70FCA" w:rsidRPr="001C23FE">
          <w:rPr>
            <w:noProof/>
            <w:webHidden/>
          </w:rPr>
        </w:r>
        <w:r w:rsidR="00B70FCA" w:rsidRPr="001C23FE">
          <w:rPr>
            <w:noProof/>
            <w:webHidden/>
          </w:rPr>
          <w:fldChar w:fldCharType="separate"/>
        </w:r>
        <w:r w:rsidR="0006492F">
          <w:rPr>
            <w:noProof/>
            <w:webHidden/>
          </w:rPr>
          <w:t>73</w:t>
        </w:r>
        <w:r w:rsidR="00B70FCA" w:rsidRPr="001C23FE">
          <w:rPr>
            <w:noProof/>
            <w:webHidden/>
          </w:rPr>
          <w:fldChar w:fldCharType="end"/>
        </w:r>
      </w:hyperlink>
    </w:p>
    <w:p w14:paraId="05069203" w14:textId="3914E715" w:rsidR="00B70FCA" w:rsidRPr="001C23FE" w:rsidRDefault="00000000">
      <w:pPr>
        <w:pStyle w:val="TO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702135" w:history="1">
        <w:r w:rsidR="00B70FCA" w:rsidRPr="001C23FE">
          <w:rPr>
            <w:rStyle w:val="Hyperlink"/>
            <w:noProof/>
          </w:rPr>
          <w:t>6.3.1</w:t>
        </w:r>
        <w:r w:rsidR="00B70FCA" w:rsidRPr="001C23FE">
          <w:rPr>
            <w:rFonts w:asciiTheme="minorHAnsi" w:eastAsiaTheme="minorEastAsia" w:hAnsiTheme="minorHAnsi"/>
            <w:noProof/>
            <w:kern w:val="2"/>
            <w:szCs w:val="24"/>
            <w:lang w:val="es-HN" w:eastAsia="es-HN"/>
            <w14:ligatures w14:val="standardContextual"/>
          </w:rPr>
          <w:tab/>
        </w:r>
        <w:r w:rsidR="00B70FCA" w:rsidRPr="001C23FE">
          <w:rPr>
            <w:rStyle w:val="Hyperlink"/>
            <w:noProof/>
          </w:rPr>
          <w:t>OBJETIVOS</w:t>
        </w:r>
        <w:r w:rsidR="00B70FCA" w:rsidRPr="001C23FE">
          <w:rPr>
            <w:noProof/>
            <w:webHidden/>
          </w:rPr>
          <w:tab/>
        </w:r>
        <w:r w:rsidR="00B70FCA" w:rsidRPr="001C23FE">
          <w:rPr>
            <w:noProof/>
            <w:webHidden/>
          </w:rPr>
          <w:fldChar w:fldCharType="begin"/>
        </w:r>
        <w:r w:rsidR="00B70FCA" w:rsidRPr="001C23FE">
          <w:rPr>
            <w:noProof/>
            <w:webHidden/>
          </w:rPr>
          <w:instrText xml:space="preserve"> PAGEREF _Toc166702135 \h </w:instrText>
        </w:r>
        <w:r w:rsidR="00B70FCA" w:rsidRPr="001C23FE">
          <w:rPr>
            <w:noProof/>
            <w:webHidden/>
          </w:rPr>
        </w:r>
        <w:r w:rsidR="00B70FCA" w:rsidRPr="001C23FE">
          <w:rPr>
            <w:noProof/>
            <w:webHidden/>
          </w:rPr>
          <w:fldChar w:fldCharType="separate"/>
        </w:r>
        <w:r w:rsidR="0006492F">
          <w:rPr>
            <w:noProof/>
            <w:webHidden/>
          </w:rPr>
          <w:t>73</w:t>
        </w:r>
        <w:r w:rsidR="00B70FCA" w:rsidRPr="001C23FE">
          <w:rPr>
            <w:noProof/>
            <w:webHidden/>
          </w:rPr>
          <w:fldChar w:fldCharType="end"/>
        </w:r>
      </w:hyperlink>
    </w:p>
    <w:p w14:paraId="681C210E" w14:textId="65B4B22E" w:rsidR="00B70FCA" w:rsidRPr="001C23FE" w:rsidRDefault="00000000">
      <w:pPr>
        <w:pStyle w:val="TO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702136" w:history="1">
        <w:r w:rsidR="00B70FCA" w:rsidRPr="001C23FE">
          <w:rPr>
            <w:rStyle w:val="Hyperlink"/>
            <w:noProof/>
            <w:lang w:val="es-HN"/>
          </w:rPr>
          <w:t>6.4</w:t>
        </w:r>
        <w:r w:rsidR="00B70FCA" w:rsidRPr="001C23FE">
          <w:rPr>
            <w:rFonts w:asciiTheme="minorHAnsi" w:eastAsiaTheme="minorEastAsia" w:hAnsiTheme="minorHAnsi"/>
            <w:noProof/>
            <w:kern w:val="2"/>
            <w:szCs w:val="24"/>
            <w:lang w:val="es-HN" w:eastAsia="es-HN"/>
            <w14:ligatures w14:val="standardContextual"/>
          </w:rPr>
          <w:tab/>
        </w:r>
        <w:r w:rsidR="00B70FCA" w:rsidRPr="001C23FE">
          <w:rPr>
            <w:rStyle w:val="Hyperlink"/>
            <w:noProof/>
            <w:lang w:val="es-HN"/>
          </w:rPr>
          <w:t>DESCRIPCIÓN Y DESARROLLO</w:t>
        </w:r>
        <w:r w:rsidR="00B70FCA" w:rsidRPr="001C23FE">
          <w:rPr>
            <w:noProof/>
            <w:webHidden/>
          </w:rPr>
          <w:tab/>
        </w:r>
        <w:r w:rsidR="00B70FCA" w:rsidRPr="001C23FE">
          <w:rPr>
            <w:noProof/>
            <w:webHidden/>
          </w:rPr>
          <w:fldChar w:fldCharType="begin"/>
        </w:r>
        <w:r w:rsidR="00B70FCA" w:rsidRPr="001C23FE">
          <w:rPr>
            <w:noProof/>
            <w:webHidden/>
          </w:rPr>
          <w:instrText xml:space="preserve"> PAGEREF _Toc166702136 \h </w:instrText>
        </w:r>
        <w:r w:rsidR="00B70FCA" w:rsidRPr="001C23FE">
          <w:rPr>
            <w:noProof/>
            <w:webHidden/>
          </w:rPr>
        </w:r>
        <w:r w:rsidR="00B70FCA" w:rsidRPr="001C23FE">
          <w:rPr>
            <w:noProof/>
            <w:webHidden/>
          </w:rPr>
          <w:fldChar w:fldCharType="separate"/>
        </w:r>
        <w:r w:rsidR="0006492F">
          <w:rPr>
            <w:noProof/>
            <w:webHidden/>
          </w:rPr>
          <w:t>73</w:t>
        </w:r>
        <w:r w:rsidR="00B70FCA" w:rsidRPr="001C23FE">
          <w:rPr>
            <w:noProof/>
            <w:webHidden/>
          </w:rPr>
          <w:fldChar w:fldCharType="end"/>
        </w:r>
      </w:hyperlink>
    </w:p>
    <w:p w14:paraId="1A2CF71F" w14:textId="757FF932" w:rsidR="00B70FCA" w:rsidRPr="001C23FE" w:rsidRDefault="00000000">
      <w:pPr>
        <w:pStyle w:val="TO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702137" w:history="1">
        <w:r w:rsidR="00B70FCA" w:rsidRPr="001C23FE">
          <w:rPr>
            <w:rStyle w:val="Hyperlink"/>
            <w:bCs/>
            <w:noProof/>
            <w:lang w:val="es-HN"/>
          </w:rPr>
          <w:t>6.4.1</w:t>
        </w:r>
        <w:r w:rsidR="00B70FCA" w:rsidRPr="001C23FE">
          <w:rPr>
            <w:rFonts w:asciiTheme="minorHAnsi" w:eastAsiaTheme="minorEastAsia" w:hAnsiTheme="minorHAnsi"/>
            <w:noProof/>
            <w:kern w:val="2"/>
            <w:szCs w:val="24"/>
            <w:lang w:val="es-HN" w:eastAsia="es-HN"/>
            <w14:ligatures w14:val="standardContextual"/>
          </w:rPr>
          <w:tab/>
        </w:r>
        <w:r w:rsidR="00B70FCA" w:rsidRPr="001C23FE">
          <w:rPr>
            <w:rStyle w:val="Hyperlink"/>
            <w:noProof/>
            <w:lang w:val="es-HN"/>
          </w:rPr>
          <w:t>DESCRIPCIÓN</w:t>
        </w:r>
        <w:r w:rsidR="00B70FCA" w:rsidRPr="001C23FE">
          <w:rPr>
            <w:noProof/>
            <w:webHidden/>
          </w:rPr>
          <w:tab/>
        </w:r>
        <w:r w:rsidR="00B70FCA" w:rsidRPr="001C23FE">
          <w:rPr>
            <w:noProof/>
            <w:webHidden/>
          </w:rPr>
          <w:fldChar w:fldCharType="begin"/>
        </w:r>
        <w:r w:rsidR="00B70FCA" w:rsidRPr="001C23FE">
          <w:rPr>
            <w:noProof/>
            <w:webHidden/>
          </w:rPr>
          <w:instrText xml:space="preserve"> PAGEREF _Toc166702137 \h </w:instrText>
        </w:r>
        <w:r w:rsidR="00B70FCA" w:rsidRPr="001C23FE">
          <w:rPr>
            <w:noProof/>
            <w:webHidden/>
          </w:rPr>
        </w:r>
        <w:r w:rsidR="00B70FCA" w:rsidRPr="001C23FE">
          <w:rPr>
            <w:noProof/>
            <w:webHidden/>
          </w:rPr>
          <w:fldChar w:fldCharType="separate"/>
        </w:r>
        <w:r w:rsidR="0006492F">
          <w:rPr>
            <w:noProof/>
            <w:webHidden/>
          </w:rPr>
          <w:t>73</w:t>
        </w:r>
        <w:r w:rsidR="00B70FCA" w:rsidRPr="001C23FE">
          <w:rPr>
            <w:noProof/>
            <w:webHidden/>
          </w:rPr>
          <w:fldChar w:fldCharType="end"/>
        </w:r>
      </w:hyperlink>
    </w:p>
    <w:p w14:paraId="4A111C5B" w14:textId="7C37956E" w:rsidR="00B70FCA" w:rsidRPr="001C23FE" w:rsidRDefault="00000000">
      <w:pPr>
        <w:pStyle w:val="TO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702138" w:history="1">
        <w:r w:rsidR="00B70FCA" w:rsidRPr="001C23FE">
          <w:rPr>
            <w:rStyle w:val="Hyperlink"/>
            <w:bCs/>
            <w:noProof/>
            <w:lang w:val="es-HN"/>
          </w:rPr>
          <w:t>6.4.2</w:t>
        </w:r>
        <w:r w:rsidR="00B70FCA" w:rsidRPr="001C23FE">
          <w:rPr>
            <w:rFonts w:asciiTheme="minorHAnsi" w:eastAsiaTheme="minorEastAsia" w:hAnsiTheme="minorHAnsi"/>
            <w:noProof/>
            <w:kern w:val="2"/>
            <w:szCs w:val="24"/>
            <w:lang w:val="es-HN" w:eastAsia="es-HN"/>
            <w14:ligatures w14:val="standardContextual"/>
          </w:rPr>
          <w:tab/>
        </w:r>
        <w:r w:rsidR="00B70FCA" w:rsidRPr="001C23FE">
          <w:rPr>
            <w:rStyle w:val="Hyperlink"/>
            <w:noProof/>
            <w:lang w:val="es-HN"/>
          </w:rPr>
          <w:t>DESARROLLO</w:t>
        </w:r>
        <w:r w:rsidR="00B70FCA" w:rsidRPr="001C23FE">
          <w:rPr>
            <w:noProof/>
            <w:webHidden/>
          </w:rPr>
          <w:tab/>
        </w:r>
        <w:r w:rsidR="00B70FCA" w:rsidRPr="001C23FE">
          <w:rPr>
            <w:noProof/>
            <w:webHidden/>
          </w:rPr>
          <w:fldChar w:fldCharType="begin"/>
        </w:r>
        <w:r w:rsidR="00B70FCA" w:rsidRPr="001C23FE">
          <w:rPr>
            <w:noProof/>
            <w:webHidden/>
          </w:rPr>
          <w:instrText xml:space="preserve"> PAGEREF _Toc166702138 \h </w:instrText>
        </w:r>
        <w:r w:rsidR="00B70FCA" w:rsidRPr="001C23FE">
          <w:rPr>
            <w:noProof/>
            <w:webHidden/>
          </w:rPr>
        </w:r>
        <w:r w:rsidR="00B70FCA" w:rsidRPr="001C23FE">
          <w:rPr>
            <w:noProof/>
            <w:webHidden/>
          </w:rPr>
          <w:fldChar w:fldCharType="separate"/>
        </w:r>
        <w:r w:rsidR="0006492F">
          <w:rPr>
            <w:noProof/>
            <w:webHidden/>
          </w:rPr>
          <w:t>74</w:t>
        </w:r>
        <w:r w:rsidR="00B70FCA" w:rsidRPr="001C23FE">
          <w:rPr>
            <w:noProof/>
            <w:webHidden/>
          </w:rPr>
          <w:fldChar w:fldCharType="end"/>
        </w:r>
      </w:hyperlink>
    </w:p>
    <w:p w14:paraId="0D799C77" w14:textId="11E179E8" w:rsidR="00B70FCA" w:rsidRPr="001C23FE"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139" w:history="1">
        <w:r w:rsidR="00B70FCA" w:rsidRPr="001C23FE">
          <w:rPr>
            <w:rStyle w:val="Hyperlink"/>
            <w:noProof/>
          </w:rPr>
          <w:t>6.4.2.1</w:t>
        </w:r>
        <w:r w:rsidR="00B70FCA" w:rsidRPr="001C23FE">
          <w:rPr>
            <w:rFonts w:asciiTheme="minorHAnsi" w:eastAsiaTheme="minorEastAsia" w:hAnsiTheme="minorHAnsi"/>
            <w:noProof/>
            <w:kern w:val="2"/>
            <w:szCs w:val="24"/>
            <w:lang w:val="es-HN" w:eastAsia="es-HN"/>
            <w14:ligatures w14:val="standardContextual"/>
          </w:rPr>
          <w:tab/>
        </w:r>
        <w:r w:rsidR="00B70FCA" w:rsidRPr="001C23FE">
          <w:rPr>
            <w:rStyle w:val="Hyperlink"/>
            <w:noProof/>
          </w:rPr>
          <w:t>ANÁLISIS FODA</w:t>
        </w:r>
        <w:r w:rsidR="00B70FCA" w:rsidRPr="001C23FE">
          <w:rPr>
            <w:noProof/>
            <w:webHidden/>
          </w:rPr>
          <w:tab/>
        </w:r>
        <w:r w:rsidR="00B70FCA" w:rsidRPr="001C23FE">
          <w:rPr>
            <w:noProof/>
            <w:webHidden/>
          </w:rPr>
          <w:fldChar w:fldCharType="begin"/>
        </w:r>
        <w:r w:rsidR="00B70FCA" w:rsidRPr="001C23FE">
          <w:rPr>
            <w:noProof/>
            <w:webHidden/>
          </w:rPr>
          <w:instrText xml:space="preserve"> PAGEREF _Toc166702139 \h </w:instrText>
        </w:r>
        <w:r w:rsidR="00B70FCA" w:rsidRPr="001C23FE">
          <w:rPr>
            <w:noProof/>
            <w:webHidden/>
          </w:rPr>
        </w:r>
        <w:r w:rsidR="00B70FCA" w:rsidRPr="001C23FE">
          <w:rPr>
            <w:noProof/>
            <w:webHidden/>
          </w:rPr>
          <w:fldChar w:fldCharType="separate"/>
        </w:r>
        <w:r w:rsidR="0006492F">
          <w:rPr>
            <w:noProof/>
            <w:webHidden/>
          </w:rPr>
          <w:t>74</w:t>
        </w:r>
        <w:r w:rsidR="00B70FCA" w:rsidRPr="001C23FE">
          <w:rPr>
            <w:noProof/>
            <w:webHidden/>
          </w:rPr>
          <w:fldChar w:fldCharType="end"/>
        </w:r>
      </w:hyperlink>
    </w:p>
    <w:p w14:paraId="0D7426B3" w14:textId="4E6F2026" w:rsidR="00B70FCA" w:rsidRPr="001C23FE"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140" w:history="1">
        <w:r w:rsidR="00B70FCA" w:rsidRPr="001C23FE">
          <w:rPr>
            <w:rStyle w:val="Hyperlink"/>
            <w:noProof/>
            <w:lang w:val="es-HN"/>
          </w:rPr>
          <w:t>6.4.2.2</w:t>
        </w:r>
        <w:r w:rsidR="00B70FCA" w:rsidRPr="001C23FE">
          <w:rPr>
            <w:rFonts w:asciiTheme="minorHAnsi" w:eastAsiaTheme="minorEastAsia" w:hAnsiTheme="minorHAnsi"/>
            <w:noProof/>
            <w:kern w:val="2"/>
            <w:szCs w:val="24"/>
            <w:lang w:val="es-HN" w:eastAsia="es-HN"/>
            <w14:ligatures w14:val="standardContextual"/>
          </w:rPr>
          <w:tab/>
        </w:r>
        <w:r w:rsidR="00B70FCA" w:rsidRPr="001C23FE">
          <w:rPr>
            <w:rStyle w:val="Hyperlink"/>
            <w:noProof/>
            <w:lang w:val="es-HN"/>
          </w:rPr>
          <w:t>ESTRATEGIAS DE COMERCIALIZACIÓN PARA REDES SOCIALES</w:t>
        </w:r>
        <w:r w:rsidR="00B70FCA" w:rsidRPr="001C23FE">
          <w:rPr>
            <w:noProof/>
            <w:webHidden/>
          </w:rPr>
          <w:tab/>
        </w:r>
        <w:r w:rsidR="00B70FCA" w:rsidRPr="001C23FE">
          <w:rPr>
            <w:noProof/>
            <w:webHidden/>
          </w:rPr>
          <w:fldChar w:fldCharType="begin"/>
        </w:r>
        <w:r w:rsidR="00B70FCA" w:rsidRPr="001C23FE">
          <w:rPr>
            <w:noProof/>
            <w:webHidden/>
          </w:rPr>
          <w:instrText xml:space="preserve"> PAGEREF _Toc166702140 \h </w:instrText>
        </w:r>
        <w:r w:rsidR="00B70FCA" w:rsidRPr="001C23FE">
          <w:rPr>
            <w:noProof/>
            <w:webHidden/>
          </w:rPr>
        </w:r>
        <w:r w:rsidR="00B70FCA" w:rsidRPr="001C23FE">
          <w:rPr>
            <w:noProof/>
            <w:webHidden/>
          </w:rPr>
          <w:fldChar w:fldCharType="separate"/>
        </w:r>
        <w:r w:rsidR="0006492F">
          <w:rPr>
            <w:noProof/>
            <w:webHidden/>
          </w:rPr>
          <w:t>75</w:t>
        </w:r>
        <w:r w:rsidR="00B70FCA" w:rsidRPr="001C23FE">
          <w:rPr>
            <w:noProof/>
            <w:webHidden/>
          </w:rPr>
          <w:fldChar w:fldCharType="end"/>
        </w:r>
      </w:hyperlink>
    </w:p>
    <w:p w14:paraId="3BFD4D9C" w14:textId="3152EB64"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141" w:history="1">
        <w:r w:rsidR="00B70FCA" w:rsidRPr="001C23FE">
          <w:rPr>
            <w:rStyle w:val="Hyperlink"/>
            <w:noProof/>
            <w:lang w:val="es-HN"/>
          </w:rPr>
          <w:t>6.4.2.3</w:t>
        </w:r>
        <w:r w:rsidR="00B70FCA" w:rsidRPr="001C23FE">
          <w:rPr>
            <w:rFonts w:asciiTheme="minorHAnsi" w:eastAsiaTheme="minorEastAsia" w:hAnsiTheme="minorHAnsi"/>
            <w:noProof/>
            <w:kern w:val="2"/>
            <w:szCs w:val="24"/>
            <w:lang w:val="es-HN" w:eastAsia="es-HN"/>
            <w14:ligatures w14:val="standardContextual"/>
          </w:rPr>
          <w:tab/>
        </w:r>
        <w:r w:rsidR="00B70FCA" w:rsidRPr="001C23FE">
          <w:rPr>
            <w:rStyle w:val="Hyperlink"/>
            <w:noProof/>
            <w:lang w:val="es-HN"/>
          </w:rPr>
          <w:t>ESTRATEGIAS DE COMUNICACIÓN Y POSICIONAMIENTO PARA CANALES TRADICIONALES</w:t>
        </w:r>
        <w:r w:rsidR="00B70FCA" w:rsidRPr="001C23FE">
          <w:rPr>
            <w:noProof/>
            <w:webHidden/>
          </w:rPr>
          <w:tab/>
        </w:r>
        <w:r w:rsidR="00B70FCA" w:rsidRPr="001C23FE">
          <w:rPr>
            <w:noProof/>
            <w:webHidden/>
          </w:rPr>
          <w:fldChar w:fldCharType="begin"/>
        </w:r>
        <w:r w:rsidR="00B70FCA" w:rsidRPr="001C23FE">
          <w:rPr>
            <w:noProof/>
            <w:webHidden/>
          </w:rPr>
          <w:instrText xml:space="preserve"> PAGEREF _Toc166702141 \h </w:instrText>
        </w:r>
        <w:r w:rsidR="00B70FCA" w:rsidRPr="001C23FE">
          <w:rPr>
            <w:noProof/>
            <w:webHidden/>
          </w:rPr>
        </w:r>
        <w:r w:rsidR="00B70FCA" w:rsidRPr="001C23FE">
          <w:rPr>
            <w:noProof/>
            <w:webHidden/>
          </w:rPr>
          <w:fldChar w:fldCharType="separate"/>
        </w:r>
        <w:r w:rsidR="0006492F">
          <w:rPr>
            <w:noProof/>
            <w:webHidden/>
          </w:rPr>
          <w:t>84</w:t>
        </w:r>
        <w:r w:rsidR="00B70FCA" w:rsidRPr="001C23FE">
          <w:rPr>
            <w:noProof/>
            <w:webHidden/>
          </w:rPr>
          <w:fldChar w:fldCharType="end"/>
        </w:r>
      </w:hyperlink>
    </w:p>
    <w:p w14:paraId="7F97366E" w14:textId="5A711C9B" w:rsidR="00B70FCA" w:rsidRDefault="00000000">
      <w:pPr>
        <w:pStyle w:val="TO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702142" w:history="1">
        <w:r w:rsidR="00B70FCA" w:rsidRPr="00D833C1">
          <w:rPr>
            <w:rStyle w:val="Hyperlink"/>
            <w:noProof/>
            <w:lang w:val="es-HN"/>
          </w:rPr>
          <w:t>6.4.2.4</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lang w:val="es-HN"/>
          </w:rPr>
          <w:t>ESTRATEGIAS DE VENTAS PARA ASESORES DE SEGUROS</w:t>
        </w:r>
        <w:r w:rsidR="00B70FCA">
          <w:rPr>
            <w:noProof/>
            <w:webHidden/>
          </w:rPr>
          <w:tab/>
        </w:r>
        <w:r w:rsidR="00B70FCA">
          <w:rPr>
            <w:noProof/>
            <w:webHidden/>
          </w:rPr>
          <w:fldChar w:fldCharType="begin"/>
        </w:r>
        <w:r w:rsidR="00B70FCA">
          <w:rPr>
            <w:noProof/>
            <w:webHidden/>
          </w:rPr>
          <w:instrText xml:space="preserve"> PAGEREF _Toc166702142 \h </w:instrText>
        </w:r>
        <w:r w:rsidR="00B70FCA">
          <w:rPr>
            <w:noProof/>
            <w:webHidden/>
          </w:rPr>
        </w:r>
        <w:r w:rsidR="00B70FCA">
          <w:rPr>
            <w:noProof/>
            <w:webHidden/>
          </w:rPr>
          <w:fldChar w:fldCharType="separate"/>
        </w:r>
        <w:r w:rsidR="0006492F">
          <w:rPr>
            <w:noProof/>
            <w:webHidden/>
          </w:rPr>
          <w:t>86</w:t>
        </w:r>
        <w:r w:rsidR="00B70FCA">
          <w:rPr>
            <w:noProof/>
            <w:webHidden/>
          </w:rPr>
          <w:fldChar w:fldCharType="end"/>
        </w:r>
      </w:hyperlink>
    </w:p>
    <w:p w14:paraId="67101537" w14:textId="3BAEF752" w:rsidR="00B70FCA" w:rsidRDefault="00000000">
      <w:pPr>
        <w:pStyle w:val="TO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702143" w:history="1">
        <w:r w:rsidR="00B70FCA" w:rsidRPr="00D833C1">
          <w:rPr>
            <w:rStyle w:val="Hyperlink"/>
            <w:noProof/>
            <w:lang w:val="es-HN"/>
          </w:rPr>
          <w:t>6.5</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lang w:val="es-HN"/>
          </w:rPr>
          <w:t>MEDIDAS DE CONTROL</w:t>
        </w:r>
        <w:r w:rsidR="00B70FCA">
          <w:rPr>
            <w:noProof/>
            <w:webHidden/>
          </w:rPr>
          <w:tab/>
        </w:r>
        <w:r w:rsidR="00B70FCA">
          <w:rPr>
            <w:noProof/>
            <w:webHidden/>
          </w:rPr>
          <w:fldChar w:fldCharType="begin"/>
        </w:r>
        <w:r w:rsidR="00B70FCA">
          <w:rPr>
            <w:noProof/>
            <w:webHidden/>
          </w:rPr>
          <w:instrText xml:space="preserve"> PAGEREF _Toc166702143 \h </w:instrText>
        </w:r>
        <w:r w:rsidR="00B70FCA">
          <w:rPr>
            <w:noProof/>
            <w:webHidden/>
          </w:rPr>
        </w:r>
        <w:r w:rsidR="00B70FCA">
          <w:rPr>
            <w:noProof/>
            <w:webHidden/>
          </w:rPr>
          <w:fldChar w:fldCharType="separate"/>
        </w:r>
        <w:r w:rsidR="0006492F">
          <w:rPr>
            <w:noProof/>
            <w:webHidden/>
          </w:rPr>
          <w:t>94</w:t>
        </w:r>
        <w:r w:rsidR="00B70FCA">
          <w:rPr>
            <w:noProof/>
            <w:webHidden/>
          </w:rPr>
          <w:fldChar w:fldCharType="end"/>
        </w:r>
      </w:hyperlink>
    </w:p>
    <w:p w14:paraId="6F0AD78A" w14:textId="7F929F66" w:rsidR="00B70FCA" w:rsidRDefault="00000000">
      <w:pPr>
        <w:pStyle w:val="TO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702144" w:history="1">
        <w:r w:rsidR="00B70FCA" w:rsidRPr="00D833C1">
          <w:rPr>
            <w:rStyle w:val="Hyperlink"/>
            <w:noProof/>
            <w:lang w:val="es-HN"/>
          </w:rPr>
          <w:t>6.6</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lang w:val="es-HN"/>
          </w:rPr>
          <w:t>CRONOGRAMA DE IMPLEMENTACIÓN Y PRESUPUESTO</w:t>
        </w:r>
        <w:r w:rsidR="00B70FCA">
          <w:rPr>
            <w:noProof/>
            <w:webHidden/>
          </w:rPr>
          <w:tab/>
        </w:r>
        <w:r w:rsidR="00B70FCA">
          <w:rPr>
            <w:noProof/>
            <w:webHidden/>
          </w:rPr>
          <w:fldChar w:fldCharType="begin"/>
        </w:r>
        <w:r w:rsidR="00B70FCA">
          <w:rPr>
            <w:noProof/>
            <w:webHidden/>
          </w:rPr>
          <w:instrText xml:space="preserve"> PAGEREF _Toc166702144 \h </w:instrText>
        </w:r>
        <w:r w:rsidR="00B70FCA">
          <w:rPr>
            <w:noProof/>
            <w:webHidden/>
          </w:rPr>
        </w:r>
        <w:r w:rsidR="00B70FCA">
          <w:rPr>
            <w:noProof/>
            <w:webHidden/>
          </w:rPr>
          <w:fldChar w:fldCharType="separate"/>
        </w:r>
        <w:r w:rsidR="0006492F">
          <w:rPr>
            <w:noProof/>
            <w:webHidden/>
          </w:rPr>
          <w:t>95</w:t>
        </w:r>
        <w:r w:rsidR="00B70FCA">
          <w:rPr>
            <w:noProof/>
            <w:webHidden/>
          </w:rPr>
          <w:fldChar w:fldCharType="end"/>
        </w:r>
      </w:hyperlink>
    </w:p>
    <w:p w14:paraId="0DFBACF1" w14:textId="31BAD177" w:rsidR="00B70FCA" w:rsidRDefault="00000000">
      <w:pPr>
        <w:pStyle w:val="TO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702145" w:history="1">
        <w:r w:rsidR="00B70FCA" w:rsidRPr="001C23FE">
          <w:rPr>
            <w:rStyle w:val="Hyperlink"/>
            <w:noProof/>
          </w:rPr>
          <w:t>6.6.1</w:t>
        </w:r>
        <w:r w:rsidR="00B70FCA" w:rsidRPr="001C23FE">
          <w:rPr>
            <w:rFonts w:asciiTheme="minorHAnsi" w:eastAsiaTheme="minorEastAsia" w:hAnsiTheme="minorHAnsi"/>
            <w:noProof/>
            <w:kern w:val="2"/>
            <w:szCs w:val="24"/>
            <w:lang w:val="es-HN" w:eastAsia="es-HN"/>
            <w14:ligatures w14:val="standardContextual"/>
          </w:rPr>
          <w:tab/>
        </w:r>
        <w:r w:rsidR="00B70FCA" w:rsidRPr="001C23FE">
          <w:rPr>
            <w:rStyle w:val="Hyperlink"/>
            <w:noProof/>
            <w:lang w:val="es-HN"/>
          </w:rPr>
          <w:t>CRONOGRAMA</w:t>
        </w:r>
        <w:r w:rsidR="00B70FCA" w:rsidRPr="001C23FE">
          <w:rPr>
            <w:noProof/>
            <w:webHidden/>
          </w:rPr>
          <w:tab/>
        </w:r>
        <w:r w:rsidR="00B70FCA" w:rsidRPr="001C23FE">
          <w:rPr>
            <w:noProof/>
            <w:webHidden/>
          </w:rPr>
          <w:fldChar w:fldCharType="begin"/>
        </w:r>
        <w:r w:rsidR="00B70FCA" w:rsidRPr="001C23FE">
          <w:rPr>
            <w:noProof/>
            <w:webHidden/>
          </w:rPr>
          <w:instrText xml:space="preserve"> PAGEREF _Toc166702145 \h </w:instrText>
        </w:r>
        <w:r w:rsidR="00B70FCA" w:rsidRPr="001C23FE">
          <w:rPr>
            <w:noProof/>
            <w:webHidden/>
          </w:rPr>
        </w:r>
        <w:r w:rsidR="00B70FCA" w:rsidRPr="001C23FE">
          <w:rPr>
            <w:noProof/>
            <w:webHidden/>
          </w:rPr>
          <w:fldChar w:fldCharType="separate"/>
        </w:r>
        <w:r w:rsidR="0006492F">
          <w:rPr>
            <w:noProof/>
            <w:webHidden/>
          </w:rPr>
          <w:t>95</w:t>
        </w:r>
        <w:r w:rsidR="00B70FCA" w:rsidRPr="001C23FE">
          <w:rPr>
            <w:noProof/>
            <w:webHidden/>
          </w:rPr>
          <w:fldChar w:fldCharType="end"/>
        </w:r>
      </w:hyperlink>
    </w:p>
    <w:p w14:paraId="0B264AEF" w14:textId="69E8132F" w:rsidR="00B70FCA" w:rsidRDefault="00000000">
      <w:pPr>
        <w:pStyle w:val="TO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702146" w:history="1">
        <w:r w:rsidR="00B70FCA" w:rsidRPr="00D833C1">
          <w:rPr>
            <w:rStyle w:val="Hyperlink"/>
            <w:bCs/>
            <w:noProof/>
          </w:rPr>
          <w:t>6.6.2</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bCs/>
            <w:noProof/>
          </w:rPr>
          <w:t>PRESUPUESTO</w:t>
        </w:r>
        <w:r w:rsidR="00B70FCA">
          <w:rPr>
            <w:noProof/>
            <w:webHidden/>
          </w:rPr>
          <w:tab/>
        </w:r>
        <w:r w:rsidR="00B70FCA">
          <w:rPr>
            <w:noProof/>
            <w:webHidden/>
          </w:rPr>
          <w:fldChar w:fldCharType="begin"/>
        </w:r>
        <w:r w:rsidR="00B70FCA">
          <w:rPr>
            <w:noProof/>
            <w:webHidden/>
          </w:rPr>
          <w:instrText xml:space="preserve"> PAGEREF _Toc166702146 \h </w:instrText>
        </w:r>
        <w:r w:rsidR="00B70FCA">
          <w:rPr>
            <w:noProof/>
            <w:webHidden/>
          </w:rPr>
        </w:r>
        <w:r w:rsidR="00B70FCA">
          <w:rPr>
            <w:noProof/>
            <w:webHidden/>
          </w:rPr>
          <w:fldChar w:fldCharType="separate"/>
        </w:r>
        <w:r w:rsidR="0006492F">
          <w:rPr>
            <w:noProof/>
            <w:webHidden/>
          </w:rPr>
          <w:t>96</w:t>
        </w:r>
        <w:r w:rsidR="00B70FCA">
          <w:rPr>
            <w:noProof/>
            <w:webHidden/>
          </w:rPr>
          <w:fldChar w:fldCharType="end"/>
        </w:r>
      </w:hyperlink>
    </w:p>
    <w:p w14:paraId="57155AD6" w14:textId="1223234B" w:rsidR="00B70FCA" w:rsidRDefault="00000000">
      <w:pPr>
        <w:pStyle w:val="TO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702147" w:history="1">
        <w:r w:rsidR="00B70FCA" w:rsidRPr="00D833C1">
          <w:rPr>
            <w:rStyle w:val="Hyperlink"/>
            <w:noProof/>
            <w:lang w:val="es-HN"/>
          </w:rPr>
          <w:t>6.7</w:t>
        </w:r>
        <w:r w:rsidR="00B70FCA">
          <w:rPr>
            <w:rFonts w:asciiTheme="minorHAnsi" w:eastAsiaTheme="minorEastAsia" w:hAnsiTheme="minorHAnsi"/>
            <w:noProof/>
            <w:kern w:val="2"/>
            <w:szCs w:val="24"/>
            <w:lang w:val="es-HN" w:eastAsia="es-HN"/>
            <w14:ligatures w14:val="standardContextual"/>
          </w:rPr>
          <w:tab/>
        </w:r>
        <w:r w:rsidR="00B70FCA" w:rsidRPr="00D833C1">
          <w:rPr>
            <w:rStyle w:val="Hyperlink"/>
            <w:noProof/>
            <w:lang w:val="es-HN"/>
          </w:rPr>
          <w:t>CONCORDANCIA DE LOS SEGMENTOS DE LA TESIS CON LA PROPUESTA</w:t>
        </w:r>
        <w:r w:rsidR="00B70FCA">
          <w:rPr>
            <w:noProof/>
            <w:webHidden/>
          </w:rPr>
          <w:tab/>
        </w:r>
        <w:r w:rsidR="00B70FCA">
          <w:rPr>
            <w:noProof/>
            <w:webHidden/>
          </w:rPr>
          <w:fldChar w:fldCharType="begin"/>
        </w:r>
        <w:r w:rsidR="00B70FCA">
          <w:rPr>
            <w:noProof/>
            <w:webHidden/>
          </w:rPr>
          <w:instrText xml:space="preserve"> PAGEREF _Toc166702147 \h </w:instrText>
        </w:r>
        <w:r w:rsidR="00B70FCA">
          <w:rPr>
            <w:noProof/>
            <w:webHidden/>
          </w:rPr>
        </w:r>
        <w:r w:rsidR="00B70FCA">
          <w:rPr>
            <w:noProof/>
            <w:webHidden/>
          </w:rPr>
          <w:fldChar w:fldCharType="separate"/>
        </w:r>
        <w:r w:rsidR="0006492F">
          <w:rPr>
            <w:noProof/>
            <w:webHidden/>
          </w:rPr>
          <w:t>97</w:t>
        </w:r>
        <w:r w:rsidR="00B70FCA">
          <w:rPr>
            <w:noProof/>
            <w:webHidden/>
          </w:rPr>
          <w:fldChar w:fldCharType="end"/>
        </w:r>
      </w:hyperlink>
    </w:p>
    <w:p w14:paraId="694A9D6E" w14:textId="4A6FA6D2" w:rsidR="00B70FCA" w:rsidRDefault="00000000">
      <w:pPr>
        <w:pStyle w:val="TOC1"/>
        <w:tabs>
          <w:tab w:val="right" w:leader="dot" w:pos="9350"/>
        </w:tabs>
        <w:rPr>
          <w:rFonts w:asciiTheme="minorHAnsi" w:eastAsiaTheme="minorEastAsia" w:hAnsiTheme="minorHAnsi"/>
          <w:noProof/>
          <w:kern w:val="2"/>
          <w:szCs w:val="24"/>
          <w:lang w:val="es-HN" w:eastAsia="es-HN"/>
          <w14:ligatures w14:val="standardContextual"/>
        </w:rPr>
      </w:pPr>
      <w:hyperlink w:anchor="_Toc166702148" w:history="1">
        <w:r w:rsidR="00B70FCA" w:rsidRPr="00D833C1">
          <w:rPr>
            <w:rStyle w:val="Hyperlink"/>
            <w:noProof/>
          </w:rPr>
          <w:t>REFERENCIAS BIBLIOGRÁFICAS</w:t>
        </w:r>
        <w:r w:rsidR="00B70FCA">
          <w:rPr>
            <w:noProof/>
            <w:webHidden/>
          </w:rPr>
          <w:tab/>
        </w:r>
        <w:r w:rsidR="00B70FCA">
          <w:rPr>
            <w:noProof/>
            <w:webHidden/>
          </w:rPr>
          <w:fldChar w:fldCharType="begin"/>
        </w:r>
        <w:r w:rsidR="00B70FCA">
          <w:rPr>
            <w:noProof/>
            <w:webHidden/>
          </w:rPr>
          <w:instrText xml:space="preserve"> PAGEREF _Toc166702148 \h </w:instrText>
        </w:r>
        <w:r w:rsidR="00B70FCA">
          <w:rPr>
            <w:noProof/>
            <w:webHidden/>
          </w:rPr>
        </w:r>
        <w:r w:rsidR="00B70FCA">
          <w:rPr>
            <w:noProof/>
            <w:webHidden/>
          </w:rPr>
          <w:fldChar w:fldCharType="separate"/>
        </w:r>
        <w:r w:rsidR="0006492F">
          <w:rPr>
            <w:noProof/>
            <w:webHidden/>
          </w:rPr>
          <w:t>99</w:t>
        </w:r>
        <w:r w:rsidR="00B70FCA">
          <w:rPr>
            <w:noProof/>
            <w:webHidden/>
          </w:rPr>
          <w:fldChar w:fldCharType="end"/>
        </w:r>
      </w:hyperlink>
    </w:p>
    <w:p w14:paraId="6E866F0F" w14:textId="47E7FFA7" w:rsidR="00B70FCA" w:rsidRDefault="00000000">
      <w:pPr>
        <w:pStyle w:val="TOC1"/>
        <w:tabs>
          <w:tab w:val="right" w:leader="dot" w:pos="9350"/>
        </w:tabs>
        <w:rPr>
          <w:rFonts w:asciiTheme="minorHAnsi" w:eastAsiaTheme="minorEastAsia" w:hAnsiTheme="minorHAnsi"/>
          <w:noProof/>
          <w:kern w:val="2"/>
          <w:szCs w:val="24"/>
          <w:lang w:val="es-HN" w:eastAsia="es-HN"/>
          <w14:ligatures w14:val="standardContextual"/>
        </w:rPr>
      </w:pPr>
      <w:hyperlink w:anchor="_Toc166702149" w:history="1">
        <w:r w:rsidR="00B70FCA" w:rsidRPr="00D833C1">
          <w:rPr>
            <w:rStyle w:val="Hyperlink"/>
            <w:noProof/>
          </w:rPr>
          <w:t>ANEXOS</w:t>
        </w:r>
        <w:r w:rsidR="00B70FCA">
          <w:rPr>
            <w:noProof/>
            <w:webHidden/>
          </w:rPr>
          <w:tab/>
        </w:r>
        <w:r w:rsidR="00B70FCA">
          <w:rPr>
            <w:noProof/>
            <w:webHidden/>
          </w:rPr>
          <w:fldChar w:fldCharType="begin"/>
        </w:r>
        <w:r w:rsidR="00B70FCA">
          <w:rPr>
            <w:noProof/>
            <w:webHidden/>
          </w:rPr>
          <w:instrText xml:space="preserve"> PAGEREF _Toc166702149 \h </w:instrText>
        </w:r>
        <w:r w:rsidR="00B70FCA">
          <w:rPr>
            <w:noProof/>
            <w:webHidden/>
          </w:rPr>
        </w:r>
        <w:r w:rsidR="00B70FCA">
          <w:rPr>
            <w:noProof/>
            <w:webHidden/>
          </w:rPr>
          <w:fldChar w:fldCharType="separate"/>
        </w:r>
        <w:r w:rsidR="0006492F">
          <w:rPr>
            <w:noProof/>
            <w:webHidden/>
          </w:rPr>
          <w:t>106</w:t>
        </w:r>
        <w:r w:rsidR="00B70FCA">
          <w:rPr>
            <w:noProof/>
            <w:webHidden/>
          </w:rPr>
          <w:fldChar w:fldCharType="end"/>
        </w:r>
      </w:hyperlink>
    </w:p>
    <w:p w14:paraId="365F7415" w14:textId="1295DA89" w:rsidR="00B70FCA" w:rsidRDefault="00000000">
      <w:pPr>
        <w:pStyle w:val="TOC2"/>
        <w:tabs>
          <w:tab w:val="right" w:leader="dot" w:pos="9350"/>
        </w:tabs>
        <w:rPr>
          <w:rFonts w:asciiTheme="minorHAnsi" w:eastAsiaTheme="minorEastAsia" w:hAnsiTheme="minorHAnsi"/>
          <w:noProof/>
          <w:kern w:val="2"/>
          <w:szCs w:val="24"/>
          <w:lang w:val="es-HN" w:eastAsia="es-HN"/>
          <w14:ligatures w14:val="standardContextual"/>
        </w:rPr>
      </w:pPr>
      <w:hyperlink w:anchor="_Toc166702150" w:history="1">
        <w:r w:rsidR="00B70FCA" w:rsidRPr="00D833C1">
          <w:rPr>
            <w:rStyle w:val="Hyperlink"/>
            <w:rFonts w:cs="Times New Roman"/>
            <w:noProof/>
            <w:lang w:val="es-MX"/>
          </w:rPr>
          <w:t>ANEXO 1: FORMULARIO DE SOLICITUD DE INSCRIPCIÓN COLECTIVO DE GASTOS MÉDICOS</w:t>
        </w:r>
        <w:r w:rsidR="00B70FCA">
          <w:rPr>
            <w:noProof/>
            <w:webHidden/>
          </w:rPr>
          <w:tab/>
        </w:r>
        <w:r w:rsidR="00B70FCA">
          <w:rPr>
            <w:noProof/>
            <w:webHidden/>
          </w:rPr>
          <w:fldChar w:fldCharType="begin"/>
        </w:r>
        <w:r w:rsidR="00B70FCA">
          <w:rPr>
            <w:noProof/>
            <w:webHidden/>
          </w:rPr>
          <w:instrText xml:space="preserve"> PAGEREF _Toc166702150 \h </w:instrText>
        </w:r>
        <w:r w:rsidR="00B70FCA">
          <w:rPr>
            <w:noProof/>
            <w:webHidden/>
          </w:rPr>
        </w:r>
        <w:r w:rsidR="00B70FCA">
          <w:rPr>
            <w:noProof/>
            <w:webHidden/>
          </w:rPr>
          <w:fldChar w:fldCharType="separate"/>
        </w:r>
        <w:r w:rsidR="0006492F">
          <w:rPr>
            <w:noProof/>
            <w:webHidden/>
          </w:rPr>
          <w:t>106</w:t>
        </w:r>
        <w:r w:rsidR="00B70FCA">
          <w:rPr>
            <w:noProof/>
            <w:webHidden/>
          </w:rPr>
          <w:fldChar w:fldCharType="end"/>
        </w:r>
      </w:hyperlink>
    </w:p>
    <w:p w14:paraId="06F5172F" w14:textId="434B89A8" w:rsidR="00B70FCA" w:rsidRDefault="00000000">
      <w:pPr>
        <w:pStyle w:val="TOC2"/>
        <w:tabs>
          <w:tab w:val="right" w:leader="dot" w:pos="9350"/>
        </w:tabs>
        <w:rPr>
          <w:rFonts w:asciiTheme="minorHAnsi" w:eastAsiaTheme="minorEastAsia" w:hAnsiTheme="minorHAnsi"/>
          <w:noProof/>
          <w:kern w:val="2"/>
          <w:szCs w:val="24"/>
          <w:lang w:val="es-HN" w:eastAsia="es-HN"/>
          <w14:ligatures w14:val="standardContextual"/>
        </w:rPr>
      </w:pPr>
      <w:hyperlink w:anchor="_Toc166702151" w:history="1">
        <w:r w:rsidR="00B70FCA" w:rsidRPr="00D833C1">
          <w:rPr>
            <w:rStyle w:val="Hyperlink"/>
            <w:rFonts w:cs="Times New Roman"/>
            <w:noProof/>
            <w:lang w:val="es-MX"/>
          </w:rPr>
          <w:t>ANEXO 2: FORMULARIO INDIVIDUAL DE SEGURO DE GASTOS MÉDICOS</w:t>
        </w:r>
        <w:r w:rsidR="00B70FCA">
          <w:rPr>
            <w:noProof/>
            <w:webHidden/>
          </w:rPr>
          <w:tab/>
        </w:r>
        <w:r w:rsidR="00B70FCA">
          <w:rPr>
            <w:noProof/>
            <w:webHidden/>
          </w:rPr>
          <w:fldChar w:fldCharType="begin"/>
        </w:r>
        <w:r w:rsidR="00B70FCA">
          <w:rPr>
            <w:noProof/>
            <w:webHidden/>
          </w:rPr>
          <w:instrText xml:space="preserve"> PAGEREF _Toc166702151 \h </w:instrText>
        </w:r>
        <w:r w:rsidR="00B70FCA">
          <w:rPr>
            <w:noProof/>
            <w:webHidden/>
          </w:rPr>
        </w:r>
        <w:r w:rsidR="00B70FCA">
          <w:rPr>
            <w:noProof/>
            <w:webHidden/>
          </w:rPr>
          <w:fldChar w:fldCharType="separate"/>
        </w:r>
        <w:r w:rsidR="0006492F">
          <w:rPr>
            <w:noProof/>
            <w:webHidden/>
          </w:rPr>
          <w:t>107</w:t>
        </w:r>
        <w:r w:rsidR="00B70FCA">
          <w:rPr>
            <w:noProof/>
            <w:webHidden/>
          </w:rPr>
          <w:fldChar w:fldCharType="end"/>
        </w:r>
      </w:hyperlink>
    </w:p>
    <w:p w14:paraId="0387197B" w14:textId="6C986FBA" w:rsidR="00B70FCA" w:rsidRDefault="00000000">
      <w:pPr>
        <w:pStyle w:val="TOC2"/>
        <w:tabs>
          <w:tab w:val="right" w:leader="dot" w:pos="9350"/>
        </w:tabs>
        <w:rPr>
          <w:rFonts w:asciiTheme="minorHAnsi" w:eastAsiaTheme="minorEastAsia" w:hAnsiTheme="minorHAnsi"/>
          <w:noProof/>
          <w:kern w:val="2"/>
          <w:szCs w:val="24"/>
          <w:lang w:val="es-HN" w:eastAsia="es-HN"/>
          <w14:ligatures w14:val="standardContextual"/>
        </w:rPr>
      </w:pPr>
      <w:hyperlink w:anchor="_Toc166702152" w:history="1">
        <w:r w:rsidR="00B70FCA" w:rsidRPr="00D833C1">
          <w:rPr>
            <w:rStyle w:val="Hyperlink"/>
            <w:rFonts w:cs="Times New Roman"/>
            <w:noProof/>
            <w:lang w:val="es-HN"/>
          </w:rPr>
          <w:t>ANEXO 3: GUIÓN DE ENCUESTA A CLIENTES ACTUALES Y POTENCIALES</w:t>
        </w:r>
        <w:r w:rsidR="00B70FCA">
          <w:rPr>
            <w:noProof/>
            <w:webHidden/>
          </w:rPr>
          <w:tab/>
        </w:r>
        <w:r w:rsidR="00B70FCA">
          <w:rPr>
            <w:noProof/>
            <w:webHidden/>
          </w:rPr>
          <w:fldChar w:fldCharType="begin"/>
        </w:r>
        <w:r w:rsidR="00B70FCA">
          <w:rPr>
            <w:noProof/>
            <w:webHidden/>
          </w:rPr>
          <w:instrText xml:space="preserve"> PAGEREF _Toc166702152 \h </w:instrText>
        </w:r>
        <w:r w:rsidR="00B70FCA">
          <w:rPr>
            <w:noProof/>
            <w:webHidden/>
          </w:rPr>
        </w:r>
        <w:r w:rsidR="00B70FCA">
          <w:rPr>
            <w:noProof/>
            <w:webHidden/>
          </w:rPr>
          <w:fldChar w:fldCharType="separate"/>
        </w:r>
        <w:r w:rsidR="0006492F">
          <w:rPr>
            <w:noProof/>
            <w:webHidden/>
          </w:rPr>
          <w:t>108</w:t>
        </w:r>
        <w:r w:rsidR="00B70FCA">
          <w:rPr>
            <w:noProof/>
            <w:webHidden/>
          </w:rPr>
          <w:fldChar w:fldCharType="end"/>
        </w:r>
      </w:hyperlink>
    </w:p>
    <w:p w14:paraId="70E92805" w14:textId="26ABDFAE" w:rsidR="00B70FCA" w:rsidRDefault="00000000">
      <w:pPr>
        <w:pStyle w:val="TOC2"/>
        <w:tabs>
          <w:tab w:val="right" w:leader="dot" w:pos="9350"/>
        </w:tabs>
        <w:rPr>
          <w:rFonts w:asciiTheme="minorHAnsi" w:eastAsiaTheme="minorEastAsia" w:hAnsiTheme="minorHAnsi"/>
          <w:noProof/>
          <w:kern w:val="2"/>
          <w:szCs w:val="24"/>
          <w:lang w:val="es-HN" w:eastAsia="es-HN"/>
          <w14:ligatures w14:val="standardContextual"/>
        </w:rPr>
      </w:pPr>
      <w:hyperlink w:anchor="_Toc166702153" w:history="1">
        <w:r w:rsidR="00B70FCA" w:rsidRPr="00D833C1">
          <w:rPr>
            <w:rStyle w:val="Hyperlink"/>
            <w:rFonts w:cs="Times New Roman"/>
            <w:noProof/>
            <w:lang w:val="es-HN"/>
          </w:rPr>
          <w:t>ANEXO 4: GUIÓN ENTREVISTA A EXPERTO GERENTE TÉCNICO DE PERSONAS ASSA SEGUROS</w:t>
        </w:r>
        <w:r w:rsidR="00B70FCA">
          <w:rPr>
            <w:noProof/>
            <w:webHidden/>
          </w:rPr>
          <w:tab/>
        </w:r>
        <w:r w:rsidR="00B70FCA">
          <w:rPr>
            <w:noProof/>
            <w:webHidden/>
          </w:rPr>
          <w:fldChar w:fldCharType="begin"/>
        </w:r>
        <w:r w:rsidR="00B70FCA">
          <w:rPr>
            <w:noProof/>
            <w:webHidden/>
          </w:rPr>
          <w:instrText xml:space="preserve"> PAGEREF _Toc166702153 \h </w:instrText>
        </w:r>
        <w:r w:rsidR="00B70FCA">
          <w:rPr>
            <w:noProof/>
            <w:webHidden/>
          </w:rPr>
        </w:r>
        <w:r w:rsidR="00B70FCA">
          <w:rPr>
            <w:noProof/>
            <w:webHidden/>
          </w:rPr>
          <w:fldChar w:fldCharType="separate"/>
        </w:r>
        <w:r w:rsidR="0006492F">
          <w:rPr>
            <w:noProof/>
            <w:webHidden/>
          </w:rPr>
          <w:t>115</w:t>
        </w:r>
        <w:r w:rsidR="00B70FCA">
          <w:rPr>
            <w:noProof/>
            <w:webHidden/>
          </w:rPr>
          <w:fldChar w:fldCharType="end"/>
        </w:r>
      </w:hyperlink>
    </w:p>
    <w:p w14:paraId="3BB14BB1" w14:textId="5C80C7BC" w:rsidR="00B70FCA" w:rsidRDefault="00000000">
      <w:pPr>
        <w:pStyle w:val="TOC2"/>
        <w:tabs>
          <w:tab w:val="right" w:leader="dot" w:pos="9350"/>
        </w:tabs>
        <w:rPr>
          <w:rFonts w:asciiTheme="minorHAnsi" w:eastAsiaTheme="minorEastAsia" w:hAnsiTheme="minorHAnsi"/>
          <w:noProof/>
          <w:kern w:val="2"/>
          <w:szCs w:val="24"/>
          <w:lang w:val="es-HN" w:eastAsia="es-HN"/>
          <w14:ligatures w14:val="standardContextual"/>
        </w:rPr>
      </w:pPr>
      <w:hyperlink w:anchor="_Toc166702154" w:history="1">
        <w:r w:rsidR="00B70FCA" w:rsidRPr="00D833C1">
          <w:rPr>
            <w:rStyle w:val="Hyperlink"/>
            <w:rFonts w:cs="Times New Roman"/>
            <w:noProof/>
            <w:lang w:val="es-HN"/>
          </w:rPr>
          <w:t>ANEXO 5: GUIÓN ENTREVISTA A EXPERTO CORREDOR DE SEGUROS</w:t>
        </w:r>
        <w:r w:rsidR="00B70FCA">
          <w:rPr>
            <w:noProof/>
            <w:webHidden/>
          </w:rPr>
          <w:tab/>
        </w:r>
        <w:r w:rsidR="00B70FCA">
          <w:rPr>
            <w:noProof/>
            <w:webHidden/>
          </w:rPr>
          <w:fldChar w:fldCharType="begin"/>
        </w:r>
        <w:r w:rsidR="00B70FCA">
          <w:rPr>
            <w:noProof/>
            <w:webHidden/>
          </w:rPr>
          <w:instrText xml:space="preserve"> PAGEREF _Toc166702154 \h </w:instrText>
        </w:r>
        <w:r w:rsidR="00B70FCA">
          <w:rPr>
            <w:noProof/>
            <w:webHidden/>
          </w:rPr>
        </w:r>
        <w:r w:rsidR="00B70FCA">
          <w:rPr>
            <w:noProof/>
            <w:webHidden/>
          </w:rPr>
          <w:fldChar w:fldCharType="separate"/>
        </w:r>
        <w:r w:rsidR="0006492F">
          <w:rPr>
            <w:noProof/>
            <w:webHidden/>
          </w:rPr>
          <w:t>118</w:t>
        </w:r>
        <w:r w:rsidR="00B70FCA">
          <w:rPr>
            <w:noProof/>
            <w:webHidden/>
          </w:rPr>
          <w:fldChar w:fldCharType="end"/>
        </w:r>
      </w:hyperlink>
    </w:p>
    <w:p w14:paraId="1BB19327" w14:textId="408AB35B" w:rsidR="00B70FCA" w:rsidRDefault="00000000">
      <w:pPr>
        <w:pStyle w:val="TOC2"/>
        <w:tabs>
          <w:tab w:val="right" w:leader="dot" w:pos="9350"/>
        </w:tabs>
        <w:rPr>
          <w:rFonts w:asciiTheme="minorHAnsi" w:eastAsiaTheme="minorEastAsia" w:hAnsiTheme="minorHAnsi"/>
          <w:noProof/>
          <w:kern w:val="2"/>
          <w:szCs w:val="24"/>
          <w:lang w:val="es-HN" w:eastAsia="es-HN"/>
          <w14:ligatures w14:val="standardContextual"/>
        </w:rPr>
      </w:pPr>
      <w:hyperlink w:anchor="_Toc166702155" w:history="1">
        <w:r w:rsidR="00B70FCA" w:rsidRPr="00D833C1">
          <w:rPr>
            <w:rStyle w:val="Hyperlink"/>
            <w:rFonts w:cs="Times New Roman"/>
            <w:noProof/>
            <w:lang w:val="es-HN"/>
          </w:rPr>
          <w:t>ANEXO 6: GUIÓN ENTREVISTA A EXPERTO CORREDOR DE SEGUROS</w:t>
        </w:r>
        <w:r w:rsidR="00B70FCA">
          <w:rPr>
            <w:noProof/>
            <w:webHidden/>
          </w:rPr>
          <w:tab/>
        </w:r>
        <w:r w:rsidR="00B70FCA">
          <w:rPr>
            <w:noProof/>
            <w:webHidden/>
          </w:rPr>
          <w:fldChar w:fldCharType="begin"/>
        </w:r>
        <w:r w:rsidR="00B70FCA">
          <w:rPr>
            <w:noProof/>
            <w:webHidden/>
          </w:rPr>
          <w:instrText xml:space="preserve"> PAGEREF _Toc166702155 \h </w:instrText>
        </w:r>
        <w:r w:rsidR="00B70FCA">
          <w:rPr>
            <w:noProof/>
            <w:webHidden/>
          </w:rPr>
        </w:r>
        <w:r w:rsidR="00B70FCA">
          <w:rPr>
            <w:noProof/>
            <w:webHidden/>
          </w:rPr>
          <w:fldChar w:fldCharType="separate"/>
        </w:r>
        <w:r w:rsidR="0006492F">
          <w:rPr>
            <w:noProof/>
            <w:webHidden/>
          </w:rPr>
          <w:t>121</w:t>
        </w:r>
        <w:r w:rsidR="00B70FCA">
          <w:rPr>
            <w:noProof/>
            <w:webHidden/>
          </w:rPr>
          <w:fldChar w:fldCharType="end"/>
        </w:r>
      </w:hyperlink>
    </w:p>
    <w:p w14:paraId="06670E72" w14:textId="02B3FB30" w:rsidR="00B70FCA" w:rsidRDefault="00000000">
      <w:pPr>
        <w:pStyle w:val="TOC2"/>
        <w:tabs>
          <w:tab w:val="right" w:leader="dot" w:pos="9350"/>
        </w:tabs>
        <w:rPr>
          <w:rFonts w:asciiTheme="minorHAnsi" w:eastAsiaTheme="minorEastAsia" w:hAnsiTheme="minorHAnsi"/>
          <w:noProof/>
          <w:kern w:val="2"/>
          <w:szCs w:val="24"/>
          <w:lang w:val="es-HN" w:eastAsia="es-HN"/>
          <w14:ligatures w14:val="standardContextual"/>
        </w:rPr>
      </w:pPr>
      <w:hyperlink w:anchor="_Toc166702156" w:history="1">
        <w:r w:rsidR="00B70FCA" w:rsidRPr="00D833C1">
          <w:rPr>
            <w:rStyle w:val="Hyperlink"/>
            <w:rFonts w:cs="Times New Roman"/>
            <w:noProof/>
            <w:lang w:val="es-HN"/>
          </w:rPr>
          <w:t>ANEXO 7: GUIÓN ENTREVISTA ASESOR DE REGULACIÓN DE SEGUROS MÉDICOS</w:t>
        </w:r>
        <w:r w:rsidR="00B70FCA">
          <w:rPr>
            <w:noProof/>
            <w:webHidden/>
          </w:rPr>
          <w:tab/>
        </w:r>
        <w:r w:rsidR="00B70FCA">
          <w:rPr>
            <w:noProof/>
            <w:webHidden/>
          </w:rPr>
          <w:fldChar w:fldCharType="begin"/>
        </w:r>
        <w:r w:rsidR="00B70FCA">
          <w:rPr>
            <w:noProof/>
            <w:webHidden/>
          </w:rPr>
          <w:instrText xml:space="preserve"> PAGEREF _Toc166702156 \h </w:instrText>
        </w:r>
        <w:r w:rsidR="00B70FCA">
          <w:rPr>
            <w:noProof/>
            <w:webHidden/>
          </w:rPr>
        </w:r>
        <w:r w:rsidR="00B70FCA">
          <w:rPr>
            <w:noProof/>
            <w:webHidden/>
          </w:rPr>
          <w:fldChar w:fldCharType="separate"/>
        </w:r>
        <w:r w:rsidR="0006492F">
          <w:rPr>
            <w:noProof/>
            <w:webHidden/>
          </w:rPr>
          <w:t>123</w:t>
        </w:r>
        <w:r w:rsidR="00B70FCA">
          <w:rPr>
            <w:noProof/>
            <w:webHidden/>
          </w:rPr>
          <w:fldChar w:fldCharType="end"/>
        </w:r>
      </w:hyperlink>
    </w:p>
    <w:p w14:paraId="35881E03" w14:textId="3AA1E5A2" w:rsidR="006D5433" w:rsidRDefault="003F60B4" w:rsidP="006D5433">
      <w:pPr>
        <w:pStyle w:val="TextoPrincipal"/>
        <w:ind w:firstLine="0"/>
      </w:pPr>
      <w:r>
        <w:fldChar w:fldCharType="end"/>
      </w:r>
    </w:p>
    <w:p w14:paraId="4FDCCB6F" w14:textId="64754A39" w:rsidR="006D5433" w:rsidRDefault="006D5433">
      <w:pPr>
        <w:rPr>
          <w:rFonts w:ascii="Times New Roman" w:hAnsi="Times New Roman" w:cs="Times New Roman"/>
          <w:sz w:val="24"/>
          <w:szCs w:val="24"/>
          <w:lang w:val="es-HN"/>
        </w:rPr>
      </w:pPr>
      <w:r>
        <w:br w:type="page"/>
      </w:r>
    </w:p>
    <w:p w14:paraId="02AD51F0" w14:textId="3C1D3CD4" w:rsidR="006D5433" w:rsidRPr="006D5433" w:rsidRDefault="006D5433" w:rsidP="006D5433">
      <w:pPr>
        <w:pStyle w:val="TextoPrincipal"/>
        <w:spacing w:line="360" w:lineRule="auto"/>
        <w:ind w:firstLine="0"/>
        <w:jc w:val="center"/>
        <w:rPr>
          <w:b/>
          <w:bCs/>
          <w:sz w:val="28"/>
          <w:szCs w:val="28"/>
        </w:rPr>
      </w:pPr>
      <w:r w:rsidRPr="006D5433">
        <w:rPr>
          <w:b/>
          <w:bCs/>
          <w:sz w:val="28"/>
          <w:szCs w:val="28"/>
        </w:rPr>
        <w:lastRenderedPageBreak/>
        <w:t>Índice de Tablas</w:t>
      </w:r>
    </w:p>
    <w:p w14:paraId="74C81940" w14:textId="199A0C2B" w:rsidR="00B70FCA" w:rsidRPr="00B70FCA" w:rsidRDefault="006D5433">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r w:rsidRPr="00B70FCA">
        <w:rPr>
          <w:rFonts w:ascii="Times New Roman" w:hAnsi="Times New Roman" w:cs="Times New Roman"/>
          <w:sz w:val="24"/>
          <w:szCs w:val="24"/>
        </w:rPr>
        <w:fldChar w:fldCharType="begin"/>
      </w:r>
      <w:r w:rsidRPr="00B70FCA">
        <w:rPr>
          <w:rFonts w:ascii="Times New Roman" w:hAnsi="Times New Roman" w:cs="Times New Roman"/>
          <w:sz w:val="24"/>
          <w:szCs w:val="24"/>
        </w:rPr>
        <w:instrText xml:space="preserve"> TOC \h \z \c "Tabla" </w:instrText>
      </w:r>
      <w:r w:rsidRPr="00B70FCA">
        <w:rPr>
          <w:rFonts w:ascii="Times New Roman" w:hAnsi="Times New Roman" w:cs="Times New Roman"/>
          <w:sz w:val="24"/>
          <w:szCs w:val="24"/>
        </w:rPr>
        <w:fldChar w:fldCharType="separate"/>
      </w:r>
      <w:hyperlink w:anchor="_Toc166702157" w:history="1">
        <w:r w:rsidR="00B70FCA" w:rsidRPr="00B70FCA">
          <w:rPr>
            <w:rStyle w:val="Hyperlink"/>
            <w:rFonts w:ascii="Times New Roman" w:hAnsi="Times New Roman" w:cs="Times New Roman"/>
            <w:noProof/>
            <w:sz w:val="24"/>
            <w:szCs w:val="24"/>
            <w:lang w:val="es-HN"/>
          </w:rPr>
          <w:t>Tabla 1. Matriz metodológica</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_Toc166702157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43</w:t>
        </w:r>
        <w:r w:rsidR="00B70FCA" w:rsidRPr="00B70FCA">
          <w:rPr>
            <w:rFonts w:ascii="Times New Roman" w:hAnsi="Times New Roman" w:cs="Times New Roman"/>
            <w:noProof/>
            <w:webHidden/>
            <w:sz w:val="24"/>
            <w:szCs w:val="24"/>
          </w:rPr>
          <w:fldChar w:fldCharType="end"/>
        </w:r>
      </w:hyperlink>
    </w:p>
    <w:p w14:paraId="3B7D9693" w14:textId="11161079"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58" w:history="1">
        <w:r w:rsidR="00B70FCA" w:rsidRPr="00B70FCA">
          <w:rPr>
            <w:rStyle w:val="Hyperlink"/>
            <w:rFonts w:ascii="Times New Roman" w:hAnsi="Times New Roman" w:cs="Times New Roman"/>
            <w:noProof/>
            <w:sz w:val="24"/>
            <w:szCs w:val="24"/>
            <w:lang w:val="es-HN"/>
          </w:rPr>
          <w:t>Tabla 2. Operacionalización de las variables</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_Toc166702158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45</w:t>
        </w:r>
        <w:r w:rsidR="00B70FCA" w:rsidRPr="00B70FCA">
          <w:rPr>
            <w:rFonts w:ascii="Times New Roman" w:hAnsi="Times New Roman" w:cs="Times New Roman"/>
            <w:noProof/>
            <w:webHidden/>
            <w:sz w:val="24"/>
            <w:szCs w:val="24"/>
          </w:rPr>
          <w:fldChar w:fldCharType="end"/>
        </w:r>
      </w:hyperlink>
    </w:p>
    <w:p w14:paraId="5C0655A6" w14:textId="2E78B4D5"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59" w:history="1">
        <w:r w:rsidR="00B70FCA" w:rsidRPr="00B70FCA">
          <w:rPr>
            <w:rStyle w:val="Hyperlink"/>
            <w:rFonts w:ascii="Times New Roman" w:hAnsi="Times New Roman" w:cs="Times New Roman"/>
            <w:noProof/>
            <w:sz w:val="24"/>
            <w:szCs w:val="24"/>
            <w:lang w:val="es-HN"/>
          </w:rPr>
          <w:t>Tabla 3. Perfil del cliente</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_Toc166702159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61</w:t>
        </w:r>
        <w:r w:rsidR="00B70FCA" w:rsidRPr="00B70FCA">
          <w:rPr>
            <w:rFonts w:ascii="Times New Roman" w:hAnsi="Times New Roman" w:cs="Times New Roman"/>
            <w:noProof/>
            <w:webHidden/>
            <w:sz w:val="24"/>
            <w:szCs w:val="24"/>
          </w:rPr>
          <w:fldChar w:fldCharType="end"/>
        </w:r>
      </w:hyperlink>
    </w:p>
    <w:p w14:paraId="7A10AFBF" w14:textId="02B9581E"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60" w:history="1">
        <w:r w:rsidR="00B70FCA" w:rsidRPr="00B70FCA">
          <w:rPr>
            <w:rStyle w:val="Hyperlink"/>
            <w:rFonts w:ascii="Times New Roman" w:hAnsi="Times New Roman" w:cs="Times New Roman"/>
            <w:noProof/>
            <w:sz w:val="24"/>
            <w:szCs w:val="24"/>
            <w:lang w:val="es-HN"/>
          </w:rPr>
          <w:t>Tabla 4. Entrevista 1: Gerente técnico de personas de seguro médico</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_Toc166702160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62</w:t>
        </w:r>
        <w:r w:rsidR="00B70FCA" w:rsidRPr="00B70FCA">
          <w:rPr>
            <w:rFonts w:ascii="Times New Roman" w:hAnsi="Times New Roman" w:cs="Times New Roman"/>
            <w:noProof/>
            <w:webHidden/>
            <w:sz w:val="24"/>
            <w:szCs w:val="24"/>
          </w:rPr>
          <w:fldChar w:fldCharType="end"/>
        </w:r>
      </w:hyperlink>
    </w:p>
    <w:p w14:paraId="6D33288C" w14:textId="202D4C13"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61" w:history="1">
        <w:r w:rsidR="00B70FCA" w:rsidRPr="00B70FCA">
          <w:rPr>
            <w:rStyle w:val="Hyperlink"/>
            <w:rFonts w:ascii="Times New Roman" w:hAnsi="Times New Roman" w:cs="Times New Roman"/>
            <w:noProof/>
            <w:sz w:val="24"/>
            <w:szCs w:val="24"/>
            <w:lang w:val="es-HN"/>
          </w:rPr>
          <w:t>Tabla 5. Entrevista 2: Corredores de seguros médicos</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_Toc166702161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64</w:t>
        </w:r>
        <w:r w:rsidR="00B70FCA" w:rsidRPr="00B70FCA">
          <w:rPr>
            <w:rFonts w:ascii="Times New Roman" w:hAnsi="Times New Roman" w:cs="Times New Roman"/>
            <w:noProof/>
            <w:webHidden/>
            <w:sz w:val="24"/>
            <w:szCs w:val="24"/>
          </w:rPr>
          <w:fldChar w:fldCharType="end"/>
        </w:r>
      </w:hyperlink>
    </w:p>
    <w:p w14:paraId="5EA76DEE" w14:textId="2C4EE833"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62" w:history="1">
        <w:r w:rsidR="00B70FCA" w:rsidRPr="00B70FCA">
          <w:rPr>
            <w:rStyle w:val="Hyperlink"/>
            <w:rFonts w:ascii="Times New Roman" w:hAnsi="Times New Roman" w:cs="Times New Roman"/>
            <w:noProof/>
            <w:sz w:val="24"/>
            <w:szCs w:val="24"/>
            <w:lang w:val="es-HN"/>
          </w:rPr>
          <w:t>Tabla 6. Entrevista 3: Examinador de riesgos de seguros médicos</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_Toc166702162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66</w:t>
        </w:r>
        <w:r w:rsidR="00B70FCA" w:rsidRPr="00B70FCA">
          <w:rPr>
            <w:rFonts w:ascii="Times New Roman" w:hAnsi="Times New Roman" w:cs="Times New Roman"/>
            <w:noProof/>
            <w:webHidden/>
            <w:sz w:val="24"/>
            <w:szCs w:val="24"/>
          </w:rPr>
          <w:fldChar w:fldCharType="end"/>
        </w:r>
      </w:hyperlink>
    </w:p>
    <w:p w14:paraId="58313307" w14:textId="1AFF098E"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63" w:history="1">
        <w:r w:rsidR="00B70FCA" w:rsidRPr="00B70FCA">
          <w:rPr>
            <w:rStyle w:val="Hyperlink"/>
            <w:rFonts w:ascii="Times New Roman" w:hAnsi="Times New Roman" w:cs="Times New Roman"/>
            <w:noProof/>
            <w:sz w:val="24"/>
            <w:szCs w:val="24"/>
            <w:lang w:val="es-HN"/>
          </w:rPr>
          <w:t>Tabla 7. Benchmarking Comparativo</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_Toc166702163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68</w:t>
        </w:r>
        <w:r w:rsidR="00B70FCA" w:rsidRPr="00B70FCA">
          <w:rPr>
            <w:rFonts w:ascii="Times New Roman" w:hAnsi="Times New Roman" w:cs="Times New Roman"/>
            <w:noProof/>
            <w:webHidden/>
            <w:sz w:val="24"/>
            <w:szCs w:val="24"/>
          </w:rPr>
          <w:fldChar w:fldCharType="end"/>
        </w:r>
      </w:hyperlink>
    </w:p>
    <w:p w14:paraId="727F7F23" w14:textId="344D3A55"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64" w:history="1">
        <w:r w:rsidR="00B70FCA" w:rsidRPr="00B70FCA">
          <w:rPr>
            <w:rStyle w:val="Hyperlink"/>
            <w:rFonts w:ascii="Times New Roman" w:hAnsi="Times New Roman" w:cs="Times New Roman"/>
            <w:noProof/>
            <w:sz w:val="24"/>
            <w:szCs w:val="24"/>
            <w:lang w:val="es-HN"/>
          </w:rPr>
          <w:t>Tabla 8. Etapas de desarrollo de la propuesta</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_Toc166702164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73</w:t>
        </w:r>
        <w:r w:rsidR="00B70FCA" w:rsidRPr="00B70FCA">
          <w:rPr>
            <w:rFonts w:ascii="Times New Roman" w:hAnsi="Times New Roman" w:cs="Times New Roman"/>
            <w:noProof/>
            <w:webHidden/>
            <w:sz w:val="24"/>
            <w:szCs w:val="24"/>
          </w:rPr>
          <w:fldChar w:fldCharType="end"/>
        </w:r>
      </w:hyperlink>
    </w:p>
    <w:p w14:paraId="203D5BA0" w14:textId="16721774"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65" w:history="1">
        <w:r w:rsidR="00B70FCA" w:rsidRPr="00B70FCA">
          <w:rPr>
            <w:rStyle w:val="Hyperlink"/>
            <w:rFonts w:ascii="Times New Roman" w:hAnsi="Times New Roman" w:cs="Times New Roman"/>
            <w:noProof/>
            <w:sz w:val="24"/>
            <w:szCs w:val="24"/>
            <w:lang w:val="es-HN"/>
          </w:rPr>
          <w:t>Tabla 9. Análisis FODA</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_Toc166702165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74</w:t>
        </w:r>
        <w:r w:rsidR="00B70FCA" w:rsidRPr="00B70FCA">
          <w:rPr>
            <w:rFonts w:ascii="Times New Roman" w:hAnsi="Times New Roman" w:cs="Times New Roman"/>
            <w:noProof/>
            <w:webHidden/>
            <w:sz w:val="24"/>
            <w:szCs w:val="24"/>
          </w:rPr>
          <w:fldChar w:fldCharType="end"/>
        </w:r>
      </w:hyperlink>
    </w:p>
    <w:p w14:paraId="6CF0D0FB" w14:textId="737F43DF"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66" w:history="1">
        <w:r w:rsidR="00B70FCA" w:rsidRPr="00B70FCA">
          <w:rPr>
            <w:rStyle w:val="Hyperlink"/>
            <w:rFonts w:ascii="Times New Roman" w:hAnsi="Times New Roman" w:cs="Times New Roman"/>
            <w:noProof/>
            <w:sz w:val="24"/>
            <w:szCs w:val="24"/>
            <w:lang w:val="es-HN"/>
          </w:rPr>
          <w:t>Tabla 10. Estrategia I</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_Toc166702166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75</w:t>
        </w:r>
        <w:r w:rsidR="00B70FCA" w:rsidRPr="00B70FCA">
          <w:rPr>
            <w:rFonts w:ascii="Times New Roman" w:hAnsi="Times New Roman" w:cs="Times New Roman"/>
            <w:noProof/>
            <w:webHidden/>
            <w:sz w:val="24"/>
            <w:szCs w:val="24"/>
          </w:rPr>
          <w:fldChar w:fldCharType="end"/>
        </w:r>
      </w:hyperlink>
    </w:p>
    <w:p w14:paraId="6D8E0E70" w14:textId="7FD7827B"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67" w:history="1">
        <w:r w:rsidR="00B70FCA" w:rsidRPr="00B70FCA">
          <w:rPr>
            <w:rStyle w:val="Hyperlink"/>
            <w:rFonts w:ascii="Times New Roman" w:hAnsi="Times New Roman" w:cs="Times New Roman"/>
            <w:noProof/>
            <w:sz w:val="24"/>
            <w:szCs w:val="24"/>
            <w:lang w:val="es-HN"/>
          </w:rPr>
          <w:t>Tabla 11. Estrategia II</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_Toc166702167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75</w:t>
        </w:r>
        <w:r w:rsidR="00B70FCA" w:rsidRPr="00B70FCA">
          <w:rPr>
            <w:rFonts w:ascii="Times New Roman" w:hAnsi="Times New Roman" w:cs="Times New Roman"/>
            <w:noProof/>
            <w:webHidden/>
            <w:sz w:val="24"/>
            <w:szCs w:val="24"/>
          </w:rPr>
          <w:fldChar w:fldCharType="end"/>
        </w:r>
      </w:hyperlink>
    </w:p>
    <w:p w14:paraId="7DCCD632" w14:textId="1A02D3DE"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68" w:history="1">
        <w:r w:rsidR="00B70FCA" w:rsidRPr="00B70FCA">
          <w:rPr>
            <w:rStyle w:val="Hyperlink"/>
            <w:rFonts w:ascii="Times New Roman" w:hAnsi="Times New Roman" w:cs="Times New Roman"/>
            <w:noProof/>
            <w:sz w:val="24"/>
            <w:szCs w:val="24"/>
            <w:lang w:val="es-HN"/>
          </w:rPr>
          <w:t>Tabla 12. Estrategia III</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_Toc166702168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76</w:t>
        </w:r>
        <w:r w:rsidR="00B70FCA" w:rsidRPr="00B70FCA">
          <w:rPr>
            <w:rFonts w:ascii="Times New Roman" w:hAnsi="Times New Roman" w:cs="Times New Roman"/>
            <w:noProof/>
            <w:webHidden/>
            <w:sz w:val="24"/>
            <w:szCs w:val="24"/>
          </w:rPr>
          <w:fldChar w:fldCharType="end"/>
        </w:r>
      </w:hyperlink>
    </w:p>
    <w:p w14:paraId="36423194" w14:textId="3FE35A25"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69" w:history="1">
        <w:r w:rsidR="00B70FCA" w:rsidRPr="001C23FE">
          <w:rPr>
            <w:rStyle w:val="Hyperlink"/>
            <w:rFonts w:ascii="Times New Roman" w:hAnsi="Times New Roman" w:cs="Times New Roman"/>
            <w:noProof/>
            <w:sz w:val="24"/>
            <w:szCs w:val="24"/>
            <w:lang w:val="es-HN"/>
          </w:rPr>
          <w:t>Tabla 13. Segmentación de público objetivo redes sociales</w:t>
        </w:r>
        <w:r w:rsidR="00B70FCA" w:rsidRPr="001C23FE">
          <w:rPr>
            <w:rFonts w:ascii="Times New Roman" w:hAnsi="Times New Roman" w:cs="Times New Roman"/>
            <w:noProof/>
            <w:webHidden/>
            <w:sz w:val="24"/>
            <w:szCs w:val="24"/>
          </w:rPr>
          <w:tab/>
        </w:r>
        <w:r w:rsidR="00B70FCA" w:rsidRPr="001C23FE">
          <w:rPr>
            <w:rFonts w:ascii="Times New Roman" w:hAnsi="Times New Roman" w:cs="Times New Roman"/>
            <w:noProof/>
            <w:webHidden/>
            <w:sz w:val="24"/>
            <w:szCs w:val="24"/>
          </w:rPr>
          <w:fldChar w:fldCharType="begin"/>
        </w:r>
        <w:r w:rsidR="00B70FCA" w:rsidRPr="001C23FE">
          <w:rPr>
            <w:rFonts w:ascii="Times New Roman" w:hAnsi="Times New Roman" w:cs="Times New Roman"/>
            <w:noProof/>
            <w:webHidden/>
            <w:sz w:val="24"/>
            <w:szCs w:val="24"/>
          </w:rPr>
          <w:instrText xml:space="preserve"> PAGEREF _Toc166702169 \h </w:instrText>
        </w:r>
        <w:r w:rsidR="00B70FCA" w:rsidRPr="001C23FE">
          <w:rPr>
            <w:rFonts w:ascii="Times New Roman" w:hAnsi="Times New Roman" w:cs="Times New Roman"/>
            <w:noProof/>
            <w:webHidden/>
            <w:sz w:val="24"/>
            <w:szCs w:val="24"/>
          </w:rPr>
        </w:r>
        <w:r w:rsidR="00B70FCA" w:rsidRPr="001C23FE">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83</w:t>
        </w:r>
        <w:r w:rsidR="00B70FCA" w:rsidRPr="001C23FE">
          <w:rPr>
            <w:rFonts w:ascii="Times New Roman" w:hAnsi="Times New Roman" w:cs="Times New Roman"/>
            <w:noProof/>
            <w:webHidden/>
            <w:sz w:val="24"/>
            <w:szCs w:val="24"/>
          </w:rPr>
          <w:fldChar w:fldCharType="end"/>
        </w:r>
      </w:hyperlink>
    </w:p>
    <w:p w14:paraId="2474C685" w14:textId="5672A2E9"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70" w:history="1">
        <w:r w:rsidR="00B70FCA" w:rsidRPr="00B70FCA">
          <w:rPr>
            <w:rStyle w:val="Hyperlink"/>
            <w:rFonts w:ascii="Times New Roman" w:eastAsia="Times New Roman" w:hAnsi="Times New Roman" w:cs="Times New Roman"/>
            <w:noProof/>
            <w:sz w:val="24"/>
            <w:szCs w:val="24"/>
            <w:lang w:val="es-HN"/>
          </w:rPr>
          <w:t>Tabla 14. Estrategia I</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_Toc166702170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84</w:t>
        </w:r>
        <w:r w:rsidR="00B70FCA" w:rsidRPr="00B70FCA">
          <w:rPr>
            <w:rFonts w:ascii="Times New Roman" w:hAnsi="Times New Roman" w:cs="Times New Roman"/>
            <w:noProof/>
            <w:webHidden/>
            <w:sz w:val="24"/>
            <w:szCs w:val="24"/>
          </w:rPr>
          <w:fldChar w:fldCharType="end"/>
        </w:r>
      </w:hyperlink>
    </w:p>
    <w:p w14:paraId="2EF0A84C" w14:textId="74BC2F3B"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71" w:history="1">
        <w:r w:rsidR="00B70FCA" w:rsidRPr="00B70FCA">
          <w:rPr>
            <w:rStyle w:val="Hyperlink"/>
            <w:rFonts w:ascii="Times New Roman" w:eastAsia="Times New Roman" w:hAnsi="Times New Roman" w:cs="Times New Roman"/>
            <w:noProof/>
            <w:sz w:val="24"/>
            <w:szCs w:val="24"/>
            <w:lang w:val="es-HN"/>
          </w:rPr>
          <w:t>Tabla 15. Estrategia II</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_Toc166702171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84</w:t>
        </w:r>
        <w:r w:rsidR="00B70FCA" w:rsidRPr="00B70FCA">
          <w:rPr>
            <w:rFonts w:ascii="Times New Roman" w:hAnsi="Times New Roman" w:cs="Times New Roman"/>
            <w:noProof/>
            <w:webHidden/>
            <w:sz w:val="24"/>
            <w:szCs w:val="24"/>
          </w:rPr>
          <w:fldChar w:fldCharType="end"/>
        </w:r>
      </w:hyperlink>
    </w:p>
    <w:p w14:paraId="61752620" w14:textId="548CA254"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72" w:history="1">
        <w:r w:rsidR="00B70FCA" w:rsidRPr="00B70FCA">
          <w:rPr>
            <w:rStyle w:val="Hyperlink"/>
            <w:rFonts w:ascii="Times New Roman" w:hAnsi="Times New Roman" w:cs="Times New Roman"/>
            <w:noProof/>
            <w:sz w:val="24"/>
            <w:szCs w:val="24"/>
            <w:lang w:val="es-HN"/>
          </w:rPr>
          <w:t>Tabla 16. Segmentación de público objetivo en canales tradicionales</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_Toc166702172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86</w:t>
        </w:r>
        <w:r w:rsidR="00B70FCA" w:rsidRPr="00B70FCA">
          <w:rPr>
            <w:rFonts w:ascii="Times New Roman" w:hAnsi="Times New Roman" w:cs="Times New Roman"/>
            <w:noProof/>
            <w:webHidden/>
            <w:sz w:val="24"/>
            <w:szCs w:val="24"/>
          </w:rPr>
          <w:fldChar w:fldCharType="end"/>
        </w:r>
      </w:hyperlink>
    </w:p>
    <w:p w14:paraId="66449481" w14:textId="4D569E3B"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73" w:history="1">
        <w:r w:rsidR="00B70FCA" w:rsidRPr="00B70FCA">
          <w:rPr>
            <w:rStyle w:val="Hyperlink"/>
            <w:rFonts w:ascii="Times New Roman" w:hAnsi="Times New Roman" w:cs="Times New Roman"/>
            <w:noProof/>
            <w:sz w:val="24"/>
            <w:szCs w:val="24"/>
            <w:lang w:val="es-HN"/>
          </w:rPr>
          <w:t>Tabla 17. Estrategia I</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_Toc166702173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86</w:t>
        </w:r>
        <w:r w:rsidR="00B70FCA" w:rsidRPr="00B70FCA">
          <w:rPr>
            <w:rFonts w:ascii="Times New Roman" w:hAnsi="Times New Roman" w:cs="Times New Roman"/>
            <w:noProof/>
            <w:webHidden/>
            <w:sz w:val="24"/>
            <w:szCs w:val="24"/>
          </w:rPr>
          <w:fldChar w:fldCharType="end"/>
        </w:r>
      </w:hyperlink>
    </w:p>
    <w:p w14:paraId="700214DE" w14:textId="39289B9E"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74" w:history="1">
        <w:r w:rsidR="00B70FCA" w:rsidRPr="00B70FCA">
          <w:rPr>
            <w:rStyle w:val="Hyperlink"/>
            <w:rFonts w:ascii="Times New Roman" w:hAnsi="Times New Roman" w:cs="Times New Roman"/>
            <w:noProof/>
            <w:sz w:val="24"/>
            <w:szCs w:val="24"/>
            <w:lang w:val="es-HN"/>
          </w:rPr>
          <w:t>Tabla 18. Estrategia II</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_Toc166702174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87</w:t>
        </w:r>
        <w:r w:rsidR="00B70FCA" w:rsidRPr="00B70FCA">
          <w:rPr>
            <w:rFonts w:ascii="Times New Roman" w:hAnsi="Times New Roman" w:cs="Times New Roman"/>
            <w:noProof/>
            <w:webHidden/>
            <w:sz w:val="24"/>
            <w:szCs w:val="24"/>
          </w:rPr>
          <w:fldChar w:fldCharType="end"/>
        </w:r>
      </w:hyperlink>
    </w:p>
    <w:p w14:paraId="1AE77A18" w14:textId="637676AD"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75" w:history="1">
        <w:r w:rsidR="00B70FCA" w:rsidRPr="00B70FCA">
          <w:rPr>
            <w:rStyle w:val="Hyperlink"/>
            <w:rFonts w:ascii="Times New Roman" w:hAnsi="Times New Roman" w:cs="Times New Roman"/>
            <w:noProof/>
            <w:sz w:val="24"/>
            <w:szCs w:val="24"/>
            <w:lang w:val="es-HN"/>
          </w:rPr>
          <w:t>Tabla 19. Estrategia III</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_Toc166702175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87</w:t>
        </w:r>
        <w:r w:rsidR="00B70FCA" w:rsidRPr="00B70FCA">
          <w:rPr>
            <w:rFonts w:ascii="Times New Roman" w:hAnsi="Times New Roman" w:cs="Times New Roman"/>
            <w:noProof/>
            <w:webHidden/>
            <w:sz w:val="24"/>
            <w:szCs w:val="24"/>
          </w:rPr>
          <w:fldChar w:fldCharType="end"/>
        </w:r>
      </w:hyperlink>
    </w:p>
    <w:p w14:paraId="3D439E7F" w14:textId="52C72E54"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76" w:history="1">
        <w:r w:rsidR="00B70FCA" w:rsidRPr="00B70FCA">
          <w:rPr>
            <w:rStyle w:val="Hyperlink"/>
            <w:rFonts w:ascii="Times New Roman" w:hAnsi="Times New Roman" w:cs="Times New Roman"/>
            <w:noProof/>
            <w:sz w:val="24"/>
            <w:szCs w:val="24"/>
            <w:lang w:val="es-HN"/>
          </w:rPr>
          <w:t>Tabla 20. Estrategia IV</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_Toc166702176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87</w:t>
        </w:r>
        <w:r w:rsidR="00B70FCA" w:rsidRPr="00B70FCA">
          <w:rPr>
            <w:rFonts w:ascii="Times New Roman" w:hAnsi="Times New Roman" w:cs="Times New Roman"/>
            <w:noProof/>
            <w:webHidden/>
            <w:sz w:val="24"/>
            <w:szCs w:val="24"/>
          </w:rPr>
          <w:fldChar w:fldCharType="end"/>
        </w:r>
      </w:hyperlink>
    </w:p>
    <w:p w14:paraId="66243551" w14:textId="1B11578A"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77" w:history="1">
        <w:r w:rsidR="00B70FCA" w:rsidRPr="00B70FCA">
          <w:rPr>
            <w:rStyle w:val="Hyperlink"/>
            <w:rFonts w:ascii="Times New Roman" w:hAnsi="Times New Roman" w:cs="Times New Roman"/>
            <w:noProof/>
            <w:sz w:val="24"/>
            <w:szCs w:val="24"/>
            <w:lang w:val="es-HN"/>
          </w:rPr>
          <w:t>Tabla 21. Estrategia V</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_Toc166702177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88</w:t>
        </w:r>
        <w:r w:rsidR="00B70FCA" w:rsidRPr="00B70FCA">
          <w:rPr>
            <w:rFonts w:ascii="Times New Roman" w:hAnsi="Times New Roman" w:cs="Times New Roman"/>
            <w:noProof/>
            <w:webHidden/>
            <w:sz w:val="24"/>
            <w:szCs w:val="24"/>
          </w:rPr>
          <w:fldChar w:fldCharType="end"/>
        </w:r>
      </w:hyperlink>
    </w:p>
    <w:p w14:paraId="161E53B2" w14:textId="6223B71A"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78" w:history="1">
        <w:r w:rsidR="00B70FCA" w:rsidRPr="00B70FCA">
          <w:rPr>
            <w:rStyle w:val="Hyperlink"/>
            <w:rFonts w:ascii="Times New Roman" w:hAnsi="Times New Roman" w:cs="Times New Roman"/>
            <w:noProof/>
            <w:sz w:val="24"/>
            <w:szCs w:val="24"/>
            <w:lang w:val="es-HN"/>
          </w:rPr>
          <w:t>Tabla 22. Programación de capacitaciones para asesores de seguros</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_Toc166702178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88</w:t>
        </w:r>
        <w:r w:rsidR="00B70FCA" w:rsidRPr="00B70FCA">
          <w:rPr>
            <w:rFonts w:ascii="Times New Roman" w:hAnsi="Times New Roman" w:cs="Times New Roman"/>
            <w:noProof/>
            <w:webHidden/>
            <w:sz w:val="24"/>
            <w:szCs w:val="24"/>
          </w:rPr>
          <w:fldChar w:fldCharType="end"/>
        </w:r>
      </w:hyperlink>
    </w:p>
    <w:p w14:paraId="247DA364" w14:textId="61849600"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79" w:history="1">
        <w:r w:rsidR="00B70FCA" w:rsidRPr="00B70FCA">
          <w:rPr>
            <w:rStyle w:val="Hyperlink"/>
            <w:rFonts w:ascii="Times New Roman" w:hAnsi="Times New Roman" w:cs="Times New Roman"/>
            <w:noProof/>
            <w:sz w:val="24"/>
            <w:szCs w:val="24"/>
            <w:lang w:val="es-HN"/>
          </w:rPr>
          <w:t>Tabla 23. Ejemplo de nicho de mercado I</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_Toc166702179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89</w:t>
        </w:r>
        <w:r w:rsidR="00B70FCA" w:rsidRPr="00B70FCA">
          <w:rPr>
            <w:rFonts w:ascii="Times New Roman" w:hAnsi="Times New Roman" w:cs="Times New Roman"/>
            <w:noProof/>
            <w:webHidden/>
            <w:sz w:val="24"/>
            <w:szCs w:val="24"/>
          </w:rPr>
          <w:fldChar w:fldCharType="end"/>
        </w:r>
      </w:hyperlink>
    </w:p>
    <w:p w14:paraId="02F1F100" w14:textId="37BA0430"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80" w:history="1">
        <w:r w:rsidR="00B70FCA" w:rsidRPr="00B70FCA">
          <w:rPr>
            <w:rStyle w:val="Hyperlink"/>
            <w:rFonts w:ascii="Times New Roman" w:hAnsi="Times New Roman" w:cs="Times New Roman"/>
            <w:noProof/>
            <w:sz w:val="24"/>
            <w:szCs w:val="24"/>
            <w:lang w:val="es-HN"/>
          </w:rPr>
          <w:t>Tabla 24. Ejemplo de nicho de mercado II</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_Toc166702180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89</w:t>
        </w:r>
        <w:r w:rsidR="00B70FCA" w:rsidRPr="00B70FCA">
          <w:rPr>
            <w:rFonts w:ascii="Times New Roman" w:hAnsi="Times New Roman" w:cs="Times New Roman"/>
            <w:noProof/>
            <w:webHidden/>
            <w:sz w:val="24"/>
            <w:szCs w:val="24"/>
          </w:rPr>
          <w:fldChar w:fldCharType="end"/>
        </w:r>
      </w:hyperlink>
    </w:p>
    <w:p w14:paraId="16B72CEC" w14:textId="7C89DDE5"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81" w:history="1">
        <w:r w:rsidR="00B70FCA" w:rsidRPr="00B70FCA">
          <w:rPr>
            <w:rStyle w:val="Hyperlink"/>
            <w:rFonts w:ascii="Times New Roman" w:hAnsi="Times New Roman" w:cs="Times New Roman"/>
            <w:noProof/>
            <w:sz w:val="24"/>
            <w:szCs w:val="24"/>
            <w:lang w:val="es-HN"/>
          </w:rPr>
          <w:t>Tabla 25. Ejemplo de nicho de mercado III</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_Toc166702181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89</w:t>
        </w:r>
        <w:r w:rsidR="00B70FCA" w:rsidRPr="00B70FCA">
          <w:rPr>
            <w:rFonts w:ascii="Times New Roman" w:hAnsi="Times New Roman" w:cs="Times New Roman"/>
            <w:noProof/>
            <w:webHidden/>
            <w:sz w:val="24"/>
            <w:szCs w:val="24"/>
          </w:rPr>
          <w:fldChar w:fldCharType="end"/>
        </w:r>
      </w:hyperlink>
    </w:p>
    <w:p w14:paraId="0C431BC1" w14:textId="71DA078B"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82" w:history="1">
        <w:r w:rsidR="00B70FCA" w:rsidRPr="00B70FCA">
          <w:rPr>
            <w:rStyle w:val="Hyperlink"/>
            <w:rFonts w:ascii="Times New Roman" w:hAnsi="Times New Roman" w:cs="Times New Roman"/>
            <w:noProof/>
            <w:sz w:val="24"/>
            <w:szCs w:val="24"/>
            <w:lang w:val="es-HN"/>
          </w:rPr>
          <w:t>Tabla 26. Ejemplo de nicho de mercado IV</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_Toc166702182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90</w:t>
        </w:r>
        <w:r w:rsidR="00B70FCA" w:rsidRPr="00B70FCA">
          <w:rPr>
            <w:rFonts w:ascii="Times New Roman" w:hAnsi="Times New Roman" w:cs="Times New Roman"/>
            <w:noProof/>
            <w:webHidden/>
            <w:sz w:val="24"/>
            <w:szCs w:val="24"/>
          </w:rPr>
          <w:fldChar w:fldCharType="end"/>
        </w:r>
      </w:hyperlink>
    </w:p>
    <w:p w14:paraId="058C6035" w14:textId="0E5E5DB5"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83" w:history="1">
        <w:r w:rsidR="00B70FCA" w:rsidRPr="00B70FCA">
          <w:rPr>
            <w:rStyle w:val="Hyperlink"/>
            <w:rFonts w:ascii="Times New Roman" w:hAnsi="Times New Roman" w:cs="Times New Roman"/>
            <w:noProof/>
            <w:sz w:val="24"/>
            <w:szCs w:val="24"/>
            <w:lang w:val="es-HN"/>
          </w:rPr>
          <w:t>Tabla 27. Ejemplo de CRM</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_Toc166702183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90</w:t>
        </w:r>
        <w:r w:rsidR="00B70FCA" w:rsidRPr="00B70FCA">
          <w:rPr>
            <w:rFonts w:ascii="Times New Roman" w:hAnsi="Times New Roman" w:cs="Times New Roman"/>
            <w:noProof/>
            <w:webHidden/>
            <w:sz w:val="24"/>
            <w:szCs w:val="24"/>
          </w:rPr>
          <w:fldChar w:fldCharType="end"/>
        </w:r>
      </w:hyperlink>
    </w:p>
    <w:p w14:paraId="7553815B" w14:textId="3A87D39C"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84" w:history="1">
        <w:r w:rsidR="00B70FCA" w:rsidRPr="00B70FCA">
          <w:rPr>
            <w:rStyle w:val="Hyperlink"/>
            <w:rFonts w:ascii="Times New Roman" w:hAnsi="Times New Roman" w:cs="Times New Roman"/>
            <w:noProof/>
            <w:sz w:val="24"/>
            <w:szCs w:val="24"/>
            <w:lang w:val="es-HN"/>
          </w:rPr>
          <w:t>Tabla 28. Medición de seguimiento y controles de estrategias de comercialización para asesores de seguros</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_Toc166702184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94</w:t>
        </w:r>
        <w:r w:rsidR="00B70FCA" w:rsidRPr="00B70FCA">
          <w:rPr>
            <w:rFonts w:ascii="Times New Roman" w:hAnsi="Times New Roman" w:cs="Times New Roman"/>
            <w:noProof/>
            <w:webHidden/>
            <w:sz w:val="24"/>
            <w:szCs w:val="24"/>
          </w:rPr>
          <w:fldChar w:fldCharType="end"/>
        </w:r>
      </w:hyperlink>
    </w:p>
    <w:p w14:paraId="1F96716D" w14:textId="01458546"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85" w:history="1">
        <w:r w:rsidR="00B70FCA" w:rsidRPr="00B70FCA">
          <w:rPr>
            <w:rStyle w:val="Hyperlink"/>
            <w:rFonts w:ascii="Times New Roman" w:hAnsi="Times New Roman" w:cs="Times New Roman"/>
            <w:noProof/>
            <w:sz w:val="24"/>
            <w:szCs w:val="24"/>
          </w:rPr>
          <w:t>Tabla 29. Presupuesto</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_Toc166702185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96</w:t>
        </w:r>
        <w:r w:rsidR="00B70FCA" w:rsidRPr="00B70FCA">
          <w:rPr>
            <w:rFonts w:ascii="Times New Roman" w:hAnsi="Times New Roman" w:cs="Times New Roman"/>
            <w:noProof/>
            <w:webHidden/>
            <w:sz w:val="24"/>
            <w:szCs w:val="24"/>
          </w:rPr>
          <w:fldChar w:fldCharType="end"/>
        </w:r>
      </w:hyperlink>
    </w:p>
    <w:p w14:paraId="698A35B1" w14:textId="70B09C64"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86" w:history="1">
        <w:r w:rsidR="00B70FCA" w:rsidRPr="00B70FCA">
          <w:rPr>
            <w:rStyle w:val="Hyperlink"/>
            <w:rFonts w:ascii="Times New Roman" w:hAnsi="Times New Roman" w:cs="Times New Roman"/>
            <w:noProof/>
            <w:sz w:val="24"/>
            <w:szCs w:val="24"/>
          </w:rPr>
          <w:t>Tabla 30. Concordancia de los segmentos de la tesis con la propuesta</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_Toc166702186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97</w:t>
        </w:r>
        <w:r w:rsidR="00B70FCA" w:rsidRPr="00B70FCA">
          <w:rPr>
            <w:rFonts w:ascii="Times New Roman" w:hAnsi="Times New Roman" w:cs="Times New Roman"/>
            <w:noProof/>
            <w:webHidden/>
            <w:sz w:val="24"/>
            <w:szCs w:val="24"/>
          </w:rPr>
          <w:fldChar w:fldCharType="end"/>
        </w:r>
      </w:hyperlink>
    </w:p>
    <w:p w14:paraId="373BA3DA" w14:textId="763AB1FF" w:rsidR="006503FD" w:rsidRPr="00B70FCA" w:rsidRDefault="006D5433" w:rsidP="006D5433">
      <w:pPr>
        <w:pStyle w:val="TextoPrincipal"/>
        <w:ind w:firstLine="0"/>
      </w:pPr>
      <w:r w:rsidRPr="00B70FCA">
        <w:fldChar w:fldCharType="end"/>
      </w:r>
    </w:p>
    <w:p w14:paraId="1EDEE62C" w14:textId="05EB1127" w:rsidR="00A13A1B" w:rsidRPr="00B70FCA" w:rsidRDefault="006503FD" w:rsidP="006503FD">
      <w:pPr>
        <w:rPr>
          <w:rFonts w:ascii="Times New Roman" w:hAnsi="Times New Roman" w:cs="Times New Roman"/>
          <w:sz w:val="24"/>
          <w:szCs w:val="24"/>
          <w:lang w:val="es-HN"/>
        </w:rPr>
      </w:pPr>
      <w:r w:rsidRPr="00B70FCA">
        <w:rPr>
          <w:rFonts w:ascii="Times New Roman" w:hAnsi="Times New Roman" w:cs="Times New Roman"/>
          <w:sz w:val="24"/>
          <w:szCs w:val="24"/>
        </w:rPr>
        <w:br w:type="page"/>
      </w:r>
    </w:p>
    <w:p w14:paraId="1F7F21FE" w14:textId="651D3C0F" w:rsidR="006D5433" w:rsidRPr="006D5433" w:rsidRDefault="006D5433" w:rsidP="006D5433">
      <w:pPr>
        <w:pStyle w:val="TextoPrincipal"/>
        <w:spacing w:line="360" w:lineRule="auto"/>
        <w:ind w:firstLine="0"/>
        <w:jc w:val="center"/>
        <w:rPr>
          <w:b/>
          <w:bCs/>
          <w:sz w:val="28"/>
          <w:szCs w:val="28"/>
        </w:rPr>
      </w:pPr>
      <w:r w:rsidRPr="006D5433">
        <w:rPr>
          <w:b/>
          <w:bCs/>
          <w:sz w:val="28"/>
          <w:szCs w:val="28"/>
        </w:rPr>
        <w:lastRenderedPageBreak/>
        <w:t>Índice de Figuras</w:t>
      </w:r>
    </w:p>
    <w:p w14:paraId="49D69F0B" w14:textId="77777777" w:rsidR="003F60B4" w:rsidRDefault="003F60B4" w:rsidP="00661AD6"/>
    <w:p w14:paraId="7D23B5BE" w14:textId="5E47F29E" w:rsidR="00B70FCA" w:rsidRPr="00B70FCA" w:rsidRDefault="006D5433">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r w:rsidRPr="00B70FCA">
        <w:rPr>
          <w:rFonts w:ascii="Times New Roman" w:hAnsi="Times New Roman" w:cs="Times New Roman"/>
          <w:sz w:val="24"/>
          <w:szCs w:val="24"/>
          <w:lang w:val="es-MX"/>
        </w:rPr>
        <w:fldChar w:fldCharType="begin"/>
      </w:r>
      <w:r w:rsidRPr="00B70FCA">
        <w:rPr>
          <w:rFonts w:ascii="Times New Roman" w:hAnsi="Times New Roman" w:cs="Times New Roman"/>
          <w:sz w:val="24"/>
          <w:szCs w:val="24"/>
          <w:lang w:val="es-MX"/>
        </w:rPr>
        <w:instrText xml:space="preserve"> TOC \h \z \c "Figura" </w:instrText>
      </w:r>
      <w:r w:rsidRPr="00B70FCA">
        <w:rPr>
          <w:rFonts w:ascii="Times New Roman" w:hAnsi="Times New Roman" w:cs="Times New Roman"/>
          <w:sz w:val="24"/>
          <w:szCs w:val="24"/>
          <w:lang w:val="es-MX"/>
        </w:rPr>
        <w:fldChar w:fldCharType="separate"/>
      </w:r>
      <w:hyperlink w:anchor="_Toc166702187" w:history="1">
        <w:r w:rsidR="00B70FCA" w:rsidRPr="00B70FCA">
          <w:rPr>
            <w:rStyle w:val="Hyperlink"/>
            <w:rFonts w:ascii="Times New Roman" w:hAnsi="Times New Roman" w:cs="Times New Roman"/>
            <w:noProof/>
            <w:sz w:val="24"/>
            <w:szCs w:val="24"/>
          </w:rPr>
          <w:t>Figura 1. Nuevo sistema de salud en Honduras</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_Toc166702187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12</w:t>
        </w:r>
        <w:r w:rsidR="00B70FCA" w:rsidRPr="00B70FCA">
          <w:rPr>
            <w:rFonts w:ascii="Times New Roman" w:hAnsi="Times New Roman" w:cs="Times New Roman"/>
            <w:noProof/>
            <w:webHidden/>
            <w:sz w:val="24"/>
            <w:szCs w:val="24"/>
          </w:rPr>
          <w:fldChar w:fldCharType="end"/>
        </w:r>
      </w:hyperlink>
    </w:p>
    <w:p w14:paraId="5E0036B4" w14:textId="1601DD88"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88" w:history="1">
        <w:r w:rsidR="00B70FCA" w:rsidRPr="00B70FCA">
          <w:rPr>
            <w:rStyle w:val="Hyperlink"/>
            <w:rFonts w:ascii="Times New Roman" w:hAnsi="Times New Roman" w:cs="Times New Roman"/>
            <w:noProof/>
            <w:sz w:val="24"/>
            <w:szCs w:val="24"/>
          </w:rPr>
          <w:t>Figura 2. Clasificación de clientes</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_Toc166702188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32</w:t>
        </w:r>
        <w:r w:rsidR="00B70FCA" w:rsidRPr="00B70FCA">
          <w:rPr>
            <w:rFonts w:ascii="Times New Roman" w:hAnsi="Times New Roman" w:cs="Times New Roman"/>
            <w:noProof/>
            <w:webHidden/>
            <w:sz w:val="24"/>
            <w:szCs w:val="24"/>
          </w:rPr>
          <w:fldChar w:fldCharType="end"/>
        </w:r>
      </w:hyperlink>
    </w:p>
    <w:p w14:paraId="493F7AD2" w14:textId="6D25F21A"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89" w:history="1">
        <w:r w:rsidR="00B70FCA" w:rsidRPr="00B70FCA">
          <w:rPr>
            <w:rStyle w:val="Hyperlink"/>
            <w:rFonts w:ascii="Times New Roman" w:hAnsi="Times New Roman" w:cs="Times New Roman"/>
            <w:noProof/>
            <w:sz w:val="24"/>
            <w:szCs w:val="24"/>
          </w:rPr>
          <w:t>Figura 3. Esquema de variable de estudio</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_Toc166702189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45</w:t>
        </w:r>
        <w:r w:rsidR="00B70FCA" w:rsidRPr="00B70FCA">
          <w:rPr>
            <w:rFonts w:ascii="Times New Roman" w:hAnsi="Times New Roman" w:cs="Times New Roman"/>
            <w:noProof/>
            <w:webHidden/>
            <w:sz w:val="24"/>
            <w:szCs w:val="24"/>
          </w:rPr>
          <w:fldChar w:fldCharType="end"/>
        </w:r>
      </w:hyperlink>
    </w:p>
    <w:p w14:paraId="2357A58E" w14:textId="35FB4DA4"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90" w:history="1">
        <w:r w:rsidR="00B70FCA" w:rsidRPr="00B70FCA">
          <w:rPr>
            <w:rStyle w:val="Hyperlink"/>
            <w:rFonts w:ascii="Times New Roman" w:hAnsi="Times New Roman" w:cs="Times New Roman"/>
            <w:noProof/>
            <w:sz w:val="24"/>
            <w:szCs w:val="24"/>
          </w:rPr>
          <w:t>Figura 4. Enfoque y métodos</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_Toc166702190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47</w:t>
        </w:r>
        <w:r w:rsidR="00B70FCA" w:rsidRPr="00B70FCA">
          <w:rPr>
            <w:rFonts w:ascii="Times New Roman" w:hAnsi="Times New Roman" w:cs="Times New Roman"/>
            <w:noProof/>
            <w:webHidden/>
            <w:sz w:val="24"/>
            <w:szCs w:val="24"/>
          </w:rPr>
          <w:fldChar w:fldCharType="end"/>
        </w:r>
      </w:hyperlink>
    </w:p>
    <w:p w14:paraId="7476F533" w14:textId="641CFC41" w:rsidR="00B70FCA" w:rsidRPr="001C23FE"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91" w:history="1">
        <w:r w:rsidR="00B70FCA" w:rsidRPr="001C23FE">
          <w:rPr>
            <w:rStyle w:val="Hyperlink"/>
            <w:rFonts w:ascii="Times New Roman" w:hAnsi="Times New Roman" w:cs="Times New Roman"/>
            <w:noProof/>
            <w:sz w:val="24"/>
            <w:szCs w:val="24"/>
          </w:rPr>
          <w:t>Figura 5. Cálculo de la muestra</w:t>
        </w:r>
        <w:r w:rsidR="00B70FCA" w:rsidRPr="001C23FE">
          <w:rPr>
            <w:rFonts w:ascii="Times New Roman" w:hAnsi="Times New Roman" w:cs="Times New Roman"/>
            <w:noProof/>
            <w:webHidden/>
            <w:sz w:val="24"/>
            <w:szCs w:val="24"/>
          </w:rPr>
          <w:tab/>
        </w:r>
        <w:r w:rsidR="00B70FCA" w:rsidRPr="001C23FE">
          <w:rPr>
            <w:rFonts w:ascii="Times New Roman" w:hAnsi="Times New Roman" w:cs="Times New Roman"/>
            <w:noProof/>
            <w:webHidden/>
            <w:sz w:val="24"/>
            <w:szCs w:val="24"/>
          </w:rPr>
          <w:fldChar w:fldCharType="begin"/>
        </w:r>
        <w:r w:rsidR="00B70FCA" w:rsidRPr="001C23FE">
          <w:rPr>
            <w:rFonts w:ascii="Times New Roman" w:hAnsi="Times New Roman" w:cs="Times New Roman"/>
            <w:noProof/>
            <w:webHidden/>
            <w:sz w:val="24"/>
            <w:szCs w:val="24"/>
          </w:rPr>
          <w:instrText xml:space="preserve"> PAGEREF _Toc166702191 \h </w:instrText>
        </w:r>
        <w:r w:rsidR="00B70FCA" w:rsidRPr="001C23FE">
          <w:rPr>
            <w:rFonts w:ascii="Times New Roman" w:hAnsi="Times New Roman" w:cs="Times New Roman"/>
            <w:noProof/>
            <w:webHidden/>
            <w:sz w:val="24"/>
            <w:szCs w:val="24"/>
          </w:rPr>
        </w:r>
        <w:r w:rsidR="00B70FCA" w:rsidRPr="001C23FE">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49</w:t>
        </w:r>
        <w:r w:rsidR="00B70FCA" w:rsidRPr="001C23FE">
          <w:rPr>
            <w:rFonts w:ascii="Times New Roman" w:hAnsi="Times New Roman" w:cs="Times New Roman"/>
            <w:noProof/>
            <w:webHidden/>
            <w:sz w:val="24"/>
            <w:szCs w:val="24"/>
          </w:rPr>
          <w:fldChar w:fldCharType="end"/>
        </w:r>
      </w:hyperlink>
    </w:p>
    <w:p w14:paraId="12A9A3B6" w14:textId="560B96F4" w:rsidR="00B70FCA" w:rsidRPr="001C23FE"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92" w:history="1">
        <w:r w:rsidR="00B70FCA" w:rsidRPr="001C23FE">
          <w:rPr>
            <w:rStyle w:val="Hyperlink"/>
            <w:rFonts w:ascii="Times New Roman" w:hAnsi="Times New Roman" w:cs="Times New Roman"/>
            <w:noProof/>
            <w:sz w:val="24"/>
            <w:szCs w:val="24"/>
            <w:lang w:val="es-HN"/>
          </w:rPr>
          <w:t>Figura 6. Porcentaje de asegurados y participación de empresas aseguradoras</w:t>
        </w:r>
        <w:r w:rsidR="00B70FCA" w:rsidRPr="001C23FE">
          <w:rPr>
            <w:rFonts w:ascii="Times New Roman" w:hAnsi="Times New Roman" w:cs="Times New Roman"/>
            <w:noProof/>
            <w:webHidden/>
            <w:sz w:val="24"/>
            <w:szCs w:val="24"/>
          </w:rPr>
          <w:tab/>
        </w:r>
        <w:r w:rsidR="00B70FCA" w:rsidRPr="001C23FE">
          <w:rPr>
            <w:rFonts w:ascii="Times New Roman" w:hAnsi="Times New Roman" w:cs="Times New Roman"/>
            <w:noProof/>
            <w:webHidden/>
            <w:sz w:val="24"/>
            <w:szCs w:val="24"/>
          </w:rPr>
          <w:fldChar w:fldCharType="begin"/>
        </w:r>
        <w:r w:rsidR="00B70FCA" w:rsidRPr="001C23FE">
          <w:rPr>
            <w:rFonts w:ascii="Times New Roman" w:hAnsi="Times New Roman" w:cs="Times New Roman"/>
            <w:noProof/>
            <w:webHidden/>
            <w:sz w:val="24"/>
            <w:szCs w:val="24"/>
          </w:rPr>
          <w:instrText xml:space="preserve"> PAGEREF _Toc166702192 \h </w:instrText>
        </w:r>
        <w:r w:rsidR="00B70FCA" w:rsidRPr="001C23FE">
          <w:rPr>
            <w:rFonts w:ascii="Times New Roman" w:hAnsi="Times New Roman" w:cs="Times New Roman"/>
            <w:noProof/>
            <w:webHidden/>
            <w:sz w:val="24"/>
            <w:szCs w:val="24"/>
          </w:rPr>
        </w:r>
        <w:r w:rsidR="00B70FCA" w:rsidRPr="001C23FE">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54</w:t>
        </w:r>
        <w:r w:rsidR="00B70FCA" w:rsidRPr="001C23FE">
          <w:rPr>
            <w:rFonts w:ascii="Times New Roman" w:hAnsi="Times New Roman" w:cs="Times New Roman"/>
            <w:noProof/>
            <w:webHidden/>
            <w:sz w:val="24"/>
            <w:szCs w:val="24"/>
          </w:rPr>
          <w:fldChar w:fldCharType="end"/>
        </w:r>
      </w:hyperlink>
    </w:p>
    <w:p w14:paraId="10FA2C1A" w14:textId="58242E2D" w:rsidR="00B70FCA" w:rsidRPr="001C23FE"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93" w:history="1">
        <w:r w:rsidR="00B70FCA" w:rsidRPr="001C23FE">
          <w:rPr>
            <w:rStyle w:val="Hyperlink"/>
            <w:rFonts w:ascii="Times New Roman" w:hAnsi="Times New Roman" w:cs="Times New Roman"/>
            <w:noProof/>
            <w:sz w:val="24"/>
            <w:szCs w:val="24"/>
            <w:lang w:val="es-HN"/>
          </w:rPr>
          <w:t>Figura 7. Uso y nivel de satisfacción del seguro médico</w:t>
        </w:r>
        <w:r w:rsidR="00B70FCA" w:rsidRPr="001C23FE">
          <w:rPr>
            <w:rFonts w:ascii="Times New Roman" w:hAnsi="Times New Roman" w:cs="Times New Roman"/>
            <w:noProof/>
            <w:webHidden/>
            <w:sz w:val="24"/>
            <w:szCs w:val="24"/>
          </w:rPr>
          <w:tab/>
        </w:r>
        <w:r w:rsidR="00B70FCA" w:rsidRPr="001C23FE">
          <w:rPr>
            <w:rFonts w:ascii="Times New Roman" w:hAnsi="Times New Roman" w:cs="Times New Roman"/>
            <w:noProof/>
            <w:webHidden/>
            <w:sz w:val="24"/>
            <w:szCs w:val="24"/>
          </w:rPr>
          <w:fldChar w:fldCharType="begin"/>
        </w:r>
        <w:r w:rsidR="00B70FCA" w:rsidRPr="001C23FE">
          <w:rPr>
            <w:rFonts w:ascii="Times New Roman" w:hAnsi="Times New Roman" w:cs="Times New Roman"/>
            <w:noProof/>
            <w:webHidden/>
            <w:sz w:val="24"/>
            <w:szCs w:val="24"/>
          </w:rPr>
          <w:instrText xml:space="preserve"> PAGEREF _Toc166702193 \h </w:instrText>
        </w:r>
        <w:r w:rsidR="00B70FCA" w:rsidRPr="001C23FE">
          <w:rPr>
            <w:rFonts w:ascii="Times New Roman" w:hAnsi="Times New Roman" w:cs="Times New Roman"/>
            <w:noProof/>
            <w:webHidden/>
            <w:sz w:val="24"/>
            <w:szCs w:val="24"/>
          </w:rPr>
        </w:r>
        <w:r w:rsidR="00B70FCA" w:rsidRPr="001C23FE">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55</w:t>
        </w:r>
        <w:r w:rsidR="00B70FCA" w:rsidRPr="001C23FE">
          <w:rPr>
            <w:rFonts w:ascii="Times New Roman" w:hAnsi="Times New Roman" w:cs="Times New Roman"/>
            <w:noProof/>
            <w:webHidden/>
            <w:sz w:val="24"/>
            <w:szCs w:val="24"/>
          </w:rPr>
          <w:fldChar w:fldCharType="end"/>
        </w:r>
      </w:hyperlink>
    </w:p>
    <w:p w14:paraId="687A90A6" w14:textId="151AC4E2" w:rsidR="00B70FCA" w:rsidRPr="001C23FE"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94" w:history="1">
        <w:r w:rsidR="00B70FCA" w:rsidRPr="001C23FE">
          <w:rPr>
            <w:rStyle w:val="Hyperlink"/>
            <w:rFonts w:ascii="Times New Roman" w:hAnsi="Times New Roman" w:cs="Times New Roman"/>
            <w:noProof/>
            <w:sz w:val="24"/>
            <w:szCs w:val="24"/>
            <w:lang w:val="es-HN"/>
          </w:rPr>
          <w:t>Figura 8. Razones por las que tiene seguro médico</w:t>
        </w:r>
        <w:r w:rsidR="00B70FCA" w:rsidRPr="001C23FE">
          <w:rPr>
            <w:rFonts w:ascii="Times New Roman" w:hAnsi="Times New Roman" w:cs="Times New Roman"/>
            <w:noProof/>
            <w:webHidden/>
            <w:sz w:val="24"/>
            <w:szCs w:val="24"/>
          </w:rPr>
          <w:tab/>
        </w:r>
        <w:r w:rsidR="00B70FCA" w:rsidRPr="001C23FE">
          <w:rPr>
            <w:rFonts w:ascii="Times New Roman" w:hAnsi="Times New Roman" w:cs="Times New Roman"/>
            <w:noProof/>
            <w:webHidden/>
            <w:sz w:val="24"/>
            <w:szCs w:val="24"/>
          </w:rPr>
          <w:fldChar w:fldCharType="begin"/>
        </w:r>
        <w:r w:rsidR="00B70FCA" w:rsidRPr="001C23FE">
          <w:rPr>
            <w:rFonts w:ascii="Times New Roman" w:hAnsi="Times New Roman" w:cs="Times New Roman"/>
            <w:noProof/>
            <w:webHidden/>
            <w:sz w:val="24"/>
            <w:szCs w:val="24"/>
          </w:rPr>
          <w:instrText xml:space="preserve"> PAGEREF _Toc166702194 \h </w:instrText>
        </w:r>
        <w:r w:rsidR="00B70FCA" w:rsidRPr="001C23FE">
          <w:rPr>
            <w:rFonts w:ascii="Times New Roman" w:hAnsi="Times New Roman" w:cs="Times New Roman"/>
            <w:noProof/>
            <w:webHidden/>
            <w:sz w:val="24"/>
            <w:szCs w:val="24"/>
          </w:rPr>
        </w:r>
        <w:r w:rsidR="00B70FCA" w:rsidRPr="001C23FE">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55</w:t>
        </w:r>
        <w:r w:rsidR="00B70FCA" w:rsidRPr="001C23FE">
          <w:rPr>
            <w:rFonts w:ascii="Times New Roman" w:hAnsi="Times New Roman" w:cs="Times New Roman"/>
            <w:noProof/>
            <w:webHidden/>
            <w:sz w:val="24"/>
            <w:szCs w:val="24"/>
          </w:rPr>
          <w:fldChar w:fldCharType="end"/>
        </w:r>
      </w:hyperlink>
    </w:p>
    <w:p w14:paraId="410C1AC7" w14:textId="73F29FF4" w:rsidR="00B70FCA" w:rsidRPr="001C23FE"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95" w:history="1">
        <w:r w:rsidR="00B70FCA" w:rsidRPr="001C23FE">
          <w:rPr>
            <w:rStyle w:val="Hyperlink"/>
            <w:rFonts w:ascii="Times New Roman" w:hAnsi="Times New Roman" w:cs="Times New Roman"/>
            <w:noProof/>
            <w:sz w:val="24"/>
            <w:szCs w:val="24"/>
            <w:lang w:val="es-HN"/>
          </w:rPr>
          <w:t>Figura 9. Interés y probabilidad de adquirir un seguro médico</w:t>
        </w:r>
        <w:r w:rsidR="00B70FCA" w:rsidRPr="001C23FE">
          <w:rPr>
            <w:rFonts w:ascii="Times New Roman" w:hAnsi="Times New Roman" w:cs="Times New Roman"/>
            <w:noProof/>
            <w:webHidden/>
            <w:sz w:val="24"/>
            <w:szCs w:val="24"/>
          </w:rPr>
          <w:tab/>
        </w:r>
        <w:r w:rsidR="00B70FCA" w:rsidRPr="001C23FE">
          <w:rPr>
            <w:rFonts w:ascii="Times New Roman" w:hAnsi="Times New Roman" w:cs="Times New Roman"/>
            <w:noProof/>
            <w:webHidden/>
            <w:sz w:val="24"/>
            <w:szCs w:val="24"/>
          </w:rPr>
          <w:fldChar w:fldCharType="begin"/>
        </w:r>
        <w:r w:rsidR="00B70FCA" w:rsidRPr="001C23FE">
          <w:rPr>
            <w:rFonts w:ascii="Times New Roman" w:hAnsi="Times New Roman" w:cs="Times New Roman"/>
            <w:noProof/>
            <w:webHidden/>
            <w:sz w:val="24"/>
            <w:szCs w:val="24"/>
          </w:rPr>
          <w:instrText xml:space="preserve"> PAGEREF _Toc166702195 \h </w:instrText>
        </w:r>
        <w:r w:rsidR="00B70FCA" w:rsidRPr="001C23FE">
          <w:rPr>
            <w:rFonts w:ascii="Times New Roman" w:hAnsi="Times New Roman" w:cs="Times New Roman"/>
            <w:noProof/>
            <w:webHidden/>
            <w:sz w:val="24"/>
            <w:szCs w:val="24"/>
          </w:rPr>
        </w:r>
        <w:r w:rsidR="00B70FCA" w:rsidRPr="001C23FE">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56</w:t>
        </w:r>
        <w:r w:rsidR="00B70FCA" w:rsidRPr="001C23FE">
          <w:rPr>
            <w:rFonts w:ascii="Times New Roman" w:hAnsi="Times New Roman" w:cs="Times New Roman"/>
            <w:noProof/>
            <w:webHidden/>
            <w:sz w:val="24"/>
            <w:szCs w:val="24"/>
          </w:rPr>
          <w:fldChar w:fldCharType="end"/>
        </w:r>
      </w:hyperlink>
    </w:p>
    <w:p w14:paraId="086C2268" w14:textId="20BE1F3C" w:rsidR="00B70FCA" w:rsidRPr="001C23FE"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96" w:history="1">
        <w:r w:rsidR="00B70FCA" w:rsidRPr="001C23FE">
          <w:rPr>
            <w:rStyle w:val="Hyperlink"/>
            <w:rFonts w:ascii="Times New Roman" w:hAnsi="Times New Roman" w:cs="Times New Roman"/>
            <w:noProof/>
            <w:sz w:val="24"/>
            <w:szCs w:val="24"/>
            <w:lang w:val="es-HN"/>
          </w:rPr>
          <w:t>Figura 10. Formas de contacto y niveles de comunicación</w:t>
        </w:r>
        <w:r w:rsidR="00B70FCA" w:rsidRPr="001C23FE">
          <w:rPr>
            <w:rFonts w:ascii="Times New Roman" w:hAnsi="Times New Roman" w:cs="Times New Roman"/>
            <w:noProof/>
            <w:webHidden/>
            <w:sz w:val="24"/>
            <w:szCs w:val="24"/>
          </w:rPr>
          <w:tab/>
        </w:r>
        <w:r w:rsidR="00B70FCA" w:rsidRPr="001C23FE">
          <w:rPr>
            <w:rFonts w:ascii="Times New Roman" w:hAnsi="Times New Roman" w:cs="Times New Roman"/>
            <w:noProof/>
            <w:webHidden/>
            <w:sz w:val="24"/>
            <w:szCs w:val="24"/>
          </w:rPr>
          <w:fldChar w:fldCharType="begin"/>
        </w:r>
        <w:r w:rsidR="00B70FCA" w:rsidRPr="001C23FE">
          <w:rPr>
            <w:rFonts w:ascii="Times New Roman" w:hAnsi="Times New Roman" w:cs="Times New Roman"/>
            <w:noProof/>
            <w:webHidden/>
            <w:sz w:val="24"/>
            <w:szCs w:val="24"/>
          </w:rPr>
          <w:instrText xml:space="preserve"> PAGEREF _Toc166702196 \h </w:instrText>
        </w:r>
        <w:r w:rsidR="00B70FCA" w:rsidRPr="001C23FE">
          <w:rPr>
            <w:rFonts w:ascii="Times New Roman" w:hAnsi="Times New Roman" w:cs="Times New Roman"/>
            <w:noProof/>
            <w:webHidden/>
            <w:sz w:val="24"/>
            <w:szCs w:val="24"/>
          </w:rPr>
        </w:r>
        <w:r w:rsidR="00B70FCA" w:rsidRPr="001C23FE">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57</w:t>
        </w:r>
        <w:r w:rsidR="00B70FCA" w:rsidRPr="001C23FE">
          <w:rPr>
            <w:rFonts w:ascii="Times New Roman" w:hAnsi="Times New Roman" w:cs="Times New Roman"/>
            <w:noProof/>
            <w:webHidden/>
            <w:sz w:val="24"/>
            <w:szCs w:val="24"/>
          </w:rPr>
          <w:fldChar w:fldCharType="end"/>
        </w:r>
      </w:hyperlink>
    </w:p>
    <w:p w14:paraId="3770A8A7" w14:textId="622D9C23" w:rsidR="00B70FCA" w:rsidRPr="001C23FE"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97" w:history="1">
        <w:r w:rsidR="00B70FCA" w:rsidRPr="001C23FE">
          <w:rPr>
            <w:rStyle w:val="Hyperlink"/>
            <w:rFonts w:ascii="Times New Roman" w:hAnsi="Times New Roman" w:cs="Times New Roman"/>
            <w:noProof/>
            <w:sz w:val="24"/>
            <w:szCs w:val="24"/>
            <w:lang w:val="es-HN"/>
          </w:rPr>
          <w:t>Figura 11. Reconocimiento de las aseguradoras</w:t>
        </w:r>
        <w:r w:rsidR="00B70FCA" w:rsidRPr="001C23FE">
          <w:rPr>
            <w:rFonts w:ascii="Times New Roman" w:hAnsi="Times New Roman" w:cs="Times New Roman"/>
            <w:noProof/>
            <w:webHidden/>
            <w:sz w:val="24"/>
            <w:szCs w:val="24"/>
          </w:rPr>
          <w:tab/>
        </w:r>
        <w:r w:rsidR="00B70FCA" w:rsidRPr="001C23FE">
          <w:rPr>
            <w:rFonts w:ascii="Times New Roman" w:hAnsi="Times New Roman" w:cs="Times New Roman"/>
            <w:noProof/>
            <w:webHidden/>
            <w:sz w:val="24"/>
            <w:szCs w:val="24"/>
          </w:rPr>
          <w:fldChar w:fldCharType="begin"/>
        </w:r>
        <w:r w:rsidR="00B70FCA" w:rsidRPr="001C23FE">
          <w:rPr>
            <w:rFonts w:ascii="Times New Roman" w:hAnsi="Times New Roman" w:cs="Times New Roman"/>
            <w:noProof/>
            <w:webHidden/>
            <w:sz w:val="24"/>
            <w:szCs w:val="24"/>
          </w:rPr>
          <w:instrText xml:space="preserve"> PAGEREF _Toc166702197 \h </w:instrText>
        </w:r>
        <w:r w:rsidR="00B70FCA" w:rsidRPr="001C23FE">
          <w:rPr>
            <w:rFonts w:ascii="Times New Roman" w:hAnsi="Times New Roman" w:cs="Times New Roman"/>
            <w:noProof/>
            <w:webHidden/>
            <w:sz w:val="24"/>
            <w:szCs w:val="24"/>
          </w:rPr>
        </w:r>
        <w:r w:rsidR="00B70FCA" w:rsidRPr="001C23FE">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58</w:t>
        </w:r>
        <w:r w:rsidR="00B70FCA" w:rsidRPr="001C23FE">
          <w:rPr>
            <w:rFonts w:ascii="Times New Roman" w:hAnsi="Times New Roman" w:cs="Times New Roman"/>
            <w:noProof/>
            <w:webHidden/>
            <w:sz w:val="24"/>
            <w:szCs w:val="24"/>
          </w:rPr>
          <w:fldChar w:fldCharType="end"/>
        </w:r>
      </w:hyperlink>
    </w:p>
    <w:p w14:paraId="7802E355" w14:textId="482BD725"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98" w:history="1">
        <w:r w:rsidR="00B70FCA" w:rsidRPr="001C23FE">
          <w:rPr>
            <w:rStyle w:val="Hyperlink"/>
            <w:rFonts w:ascii="Times New Roman" w:hAnsi="Times New Roman" w:cs="Times New Roman"/>
            <w:noProof/>
            <w:sz w:val="24"/>
            <w:szCs w:val="24"/>
            <w:lang w:val="es-HN"/>
          </w:rPr>
          <w:t>Figura 12. Percepción de los seguros médicos privados</w:t>
        </w:r>
        <w:r w:rsidR="00B70FCA" w:rsidRPr="001C23FE">
          <w:rPr>
            <w:rFonts w:ascii="Times New Roman" w:hAnsi="Times New Roman" w:cs="Times New Roman"/>
            <w:noProof/>
            <w:webHidden/>
            <w:sz w:val="24"/>
            <w:szCs w:val="24"/>
          </w:rPr>
          <w:tab/>
        </w:r>
        <w:r w:rsidR="00B70FCA" w:rsidRPr="001C23FE">
          <w:rPr>
            <w:rFonts w:ascii="Times New Roman" w:hAnsi="Times New Roman" w:cs="Times New Roman"/>
            <w:noProof/>
            <w:webHidden/>
            <w:sz w:val="24"/>
            <w:szCs w:val="24"/>
          </w:rPr>
          <w:fldChar w:fldCharType="begin"/>
        </w:r>
        <w:r w:rsidR="00B70FCA" w:rsidRPr="001C23FE">
          <w:rPr>
            <w:rFonts w:ascii="Times New Roman" w:hAnsi="Times New Roman" w:cs="Times New Roman"/>
            <w:noProof/>
            <w:webHidden/>
            <w:sz w:val="24"/>
            <w:szCs w:val="24"/>
          </w:rPr>
          <w:instrText xml:space="preserve"> PAGEREF _Toc166702198 \h </w:instrText>
        </w:r>
        <w:r w:rsidR="00B70FCA" w:rsidRPr="001C23FE">
          <w:rPr>
            <w:rFonts w:ascii="Times New Roman" w:hAnsi="Times New Roman" w:cs="Times New Roman"/>
            <w:noProof/>
            <w:webHidden/>
            <w:sz w:val="24"/>
            <w:szCs w:val="24"/>
          </w:rPr>
        </w:r>
        <w:r w:rsidR="00B70FCA" w:rsidRPr="001C23FE">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58</w:t>
        </w:r>
        <w:r w:rsidR="00B70FCA" w:rsidRPr="001C23FE">
          <w:rPr>
            <w:rFonts w:ascii="Times New Roman" w:hAnsi="Times New Roman" w:cs="Times New Roman"/>
            <w:noProof/>
            <w:webHidden/>
            <w:sz w:val="24"/>
            <w:szCs w:val="24"/>
          </w:rPr>
          <w:fldChar w:fldCharType="end"/>
        </w:r>
      </w:hyperlink>
    </w:p>
    <w:p w14:paraId="21D83DD3" w14:textId="1ABA950D"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199" w:history="1">
        <w:r w:rsidR="00B70FCA" w:rsidRPr="00B70FCA">
          <w:rPr>
            <w:rStyle w:val="Hyperlink"/>
            <w:rFonts w:ascii="Times New Roman" w:hAnsi="Times New Roman" w:cs="Times New Roman"/>
            <w:noProof/>
            <w:sz w:val="24"/>
            <w:szCs w:val="24"/>
            <w:lang w:val="es-HN"/>
          </w:rPr>
          <w:t>Figura 13. Preferencias del cliente</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_Toc166702199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59</w:t>
        </w:r>
        <w:r w:rsidR="00B70FCA" w:rsidRPr="00B70FCA">
          <w:rPr>
            <w:rFonts w:ascii="Times New Roman" w:hAnsi="Times New Roman" w:cs="Times New Roman"/>
            <w:noProof/>
            <w:webHidden/>
            <w:sz w:val="24"/>
            <w:szCs w:val="24"/>
          </w:rPr>
          <w:fldChar w:fldCharType="end"/>
        </w:r>
      </w:hyperlink>
    </w:p>
    <w:p w14:paraId="7FC88A8F" w14:textId="032BE579"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200" w:history="1">
        <w:r w:rsidR="00B70FCA" w:rsidRPr="00B70FCA">
          <w:rPr>
            <w:rStyle w:val="Hyperlink"/>
            <w:rFonts w:ascii="Times New Roman" w:hAnsi="Times New Roman" w:cs="Times New Roman"/>
            <w:noProof/>
            <w:sz w:val="24"/>
            <w:szCs w:val="24"/>
            <w:lang w:val="es-HN"/>
          </w:rPr>
          <w:t>Figura 14. Calificación de los servicios médicos de las aseguradoras</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_Toc166702200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60</w:t>
        </w:r>
        <w:r w:rsidR="00B70FCA" w:rsidRPr="00B70FCA">
          <w:rPr>
            <w:rFonts w:ascii="Times New Roman" w:hAnsi="Times New Roman" w:cs="Times New Roman"/>
            <w:noProof/>
            <w:webHidden/>
            <w:sz w:val="24"/>
            <w:szCs w:val="24"/>
          </w:rPr>
          <w:fldChar w:fldCharType="end"/>
        </w:r>
      </w:hyperlink>
    </w:p>
    <w:p w14:paraId="4B789805" w14:textId="46C7B7E7"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201" w:history="1">
        <w:r w:rsidR="00B70FCA" w:rsidRPr="00B70FCA">
          <w:rPr>
            <w:rStyle w:val="Hyperlink"/>
            <w:rFonts w:ascii="Times New Roman" w:hAnsi="Times New Roman" w:cs="Times New Roman"/>
            <w:noProof/>
            <w:sz w:val="24"/>
            <w:szCs w:val="24"/>
            <w:lang w:val="es-HN"/>
          </w:rPr>
          <w:t>Figura 15. Propuesta beneficios de un seguro médico Facebook</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_Toc166702201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77</w:t>
        </w:r>
        <w:r w:rsidR="00B70FCA" w:rsidRPr="00B70FCA">
          <w:rPr>
            <w:rFonts w:ascii="Times New Roman" w:hAnsi="Times New Roman" w:cs="Times New Roman"/>
            <w:noProof/>
            <w:webHidden/>
            <w:sz w:val="24"/>
            <w:szCs w:val="24"/>
          </w:rPr>
          <w:fldChar w:fldCharType="end"/>
        </w:r>
      </w:hyperlink>
    </w:p>
    <w:p w14:paraId="6C6CCC42" w14:textId="16493F26"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202" w:history="1">
        <w:r w:rsidR="00B70FCA" w:rsidRPr="00B70FCA">
          <w:rPr>
            <w:rStyle w:val="Hyperlink"/>
            <w:rFonts w:ascii="Times New Roman" w:hAnsi="Times New Roman" w:cs="Times New Roman"/>
            <w:noProof/>
            <w:sz w:val="24"/>
            <w:szCs w:val="24"/>
            <w:lang w:val="es-HN"/>
          </w:rPr>
          <w:t>Figura 16. Propuesta beneficios de un seguro médico Instagram</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_Toc166702202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77</w:t>
        </w:r>
        <w:r w:rsidR="00B70FCA" w:rsidRPr="00B70FCA">
          <w:rPr>
            <w:rFonts w:ascii="Times New Roman" w:hAnsi="Times New Roman" w:cs="Times New Roman"/>
            <w:noProof/>
            <w:webHidden/>
            <w:sz w:val="24"/>
            <w:szCs w:val="24"/>
          </w:rPr>
          <w:fldChar w:fldCharType="end"/>
        </w:r>
      </w:hyperlink>
    </w:p>
    <w:p w14:paraId="24E4F504" w14:textId="42D7A0A7"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203" w:history="1">
        <w:r w:rsidR="00B70FCA" w:rsidRPr="00B70FCA">
          <w:rPr>
            <w:rStyle w:val="Hyperlink"/>
            <w:rFonts w:ascii="Times New Roman" w:hAnsi="Times New Roman" w:cs="Times New Roman"/>
            <w:noProof/>
            <w:sz w:val="24"/>
            <w:szCs w:val="24"/>
            <w:lang w:val="es-HN"/>
          </w:rPr>
          <w:t>Figura 17. Propuesta consejos de salud Facebook</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_Toc166702203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78</w:t>
        </w:r>
        <w:r w:rsidR="00B70FCA" w:rsidRPr="00B70FCA">
          <w:rPr>
            <w:rFonts w:ascii="Times New Roman" w:hAnsi="Times New Roman" w:cs="Times New Roman"/>
            <w:noProof/>
            <w:webHidden/>
            <w:sz w:val="24"/>
            <w:szCs w:val="24"/>
          </w:rPr>
          <w:fldChar w:fldCharType="end"/>
        </w:r>
      </w:hyperlink>
    </w:p>
    <w:p w14:paraId="7E9869CC" w14:textId="223C1C29"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204" w:history="1">
        <w:r w:rsidR="00B70FCA" w:rsidRPr="00B70FCA">
          <w:rPr>
            <w:rStyle w:val="Hyperlink"/>
            <w:rFonts w:ascii="Times New Roman" w:hAnsi="Times New Roman" w:cs="Times New Roman"/>
            <w:noProof/>
            <w:sz w:val="24"/>
            <w:szCs w:val="24"/>
            <w:lang w:val="es-HN"/>
          </w:rPr>
          <w:t>Figura 18. Propuesta consejos de salud Instagram</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_Toc166702204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78</w:t>
        </w:r>
        <w:r w:rsidR="00B70FCA" w:rsidRPr="00B70FCA">
          <w:rPr>
            <w:rFonts w:ascii="Times New Roman" w:hAnsi="Times New Roman" w:cs="Times New Roman"/>
            <w:noProof/>
            <w:webHidden/>
            <w:sz w:val="24"/>
            <w:szCs w:val="24"/>
          </w:rPr>
          <w:fldChar w:fldCharType="end"/>
        </w:r>
      </w:hyperlink>
    </w:p>
    <w:p w14:paraId="381FC506" w14:textId="66B2D636"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205" w:history="1">
        <w:r w:rsidR="00B70FCA" w:rsidRPr="00B70FCA">
          <w:rPr>
            <w:rStyle w:val="Hyperlink"/>
            <w:rFonts w:ascii="Times New Roman" w:hAnsi="Times New Roman" w:cs="Times New Roman"/>
            <w:noProof/>
            <w:sz w:val="24"/>
            <w:szCs w:val="24"/>
            <w:lang w:val="es-HN"/>
          </w:rPr>
          <w:t>Figura 19. Infografía seguros médicos</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_Toc166702205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79</w:t>
        </w:r>
        <w:r w:rsidR="00B70FCA" w:rsidRPr="00B70FCA">
          <w:rPr>
            <w:rFonts w:ascii="Times New Roman" w:hAnsi="Times New Roman" w:cs="Times New Roman"/>
            <w:noProof/>
            <w:webHidden/>
            <w:sz w:val="24"/>
            <w:szCs w:val="24"/>
          </w:rPr>
          <w:fldChar w:fldCharType="end"/>
        </w:r>
      </w:hyperlink>
    </w:p>
    <w:p w14:paraId="35D65238" w14:textId="6499CE23"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206" w:history="1">
        <w:r w:rsidR="00B70FCA" w:rsidRPr="00B70FCA">
          <w:rPr>
            <w:rStyle w:val="Hyperlink"/>
            <w:rFonts w:ascii="Times New Roman" w:hAnsi="Times New Roman" w:cs="Times New Roman"/>
            <w:noProof/>
            <w:sz w:val="24"/>
            <w:szCs w:val="24"/>
            <w:lang w:val="es-HN"/>
          </w:rPr>
          <w:t>Figura 20. Propuesta sorteo para aumentar participación activa Facebook</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_Toc166702206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79</w:t>
        </w:r>
        <w:r w:rsidR="00B70FCA" w:rsidRPr="00B70FCA">
          <w:rPr>
            <w:rFonts w:ascii="Times New Roman" w:hAnsi="Times New Roman" w:cs="Times New Roman"/>
            <w:noProof/>
            <w:webHidden/>
            <w:sz w:val="24"/>
            <w:szCs w:val="24"/>
          </w:rPr>
          <w:fldChar w:fldCharType="end"/>
        </w:r>
      </w:hyperlink>
    </w:p>
    <w:p w14:paraId="7A1CFC6A" w14:textId="5D54014A"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207" w:history="1">
        <w:r w:rsidR="00B70FCA" w:rsidRPr="00B70FCA">
          <w:rPr>
            <w:rStyle w:val="Hyperlink"/>
            <w:rFonts w:ascii="Times New Roman" w:hAnsi="Times New Roman" w:cs="Times New Roman"/>
            <w:noProof/>
            <w:sz w:val="24"/>
            <w:szCs w:val="24"/>
            <w:lang w:val="es-HN"/>
          </w:rPr>
          <w:t>Figura 21. Propuesta sorteo para aumentar participación activa Instagram</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_Toc166702207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80</w:t>
        </w:r>
        <w:r w:rsidR="00B70FCA" w:rsidRPr="00B70FCA">
          <w:rPr>
            <w:rFonts w:ascii="Times New Roman" w:hAnsi="Times New Roman" w:cs="Times New Roman"/>
            <w:noProof/>
            <w:webHidden/>
            <w:sz w:val="24"/>
            <w:szCs w:val="24"/>
          </w:rPr>
          <w:fldChar w:fldCharType="end"/>
        </w:r>
      </w:hyperlink>
    </w:p>
    <w:p w14:paraId="450C790D" w14:textId="0D6B6A04"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208" w:history="1">
        <w:r w:rsidR="00B70FCA" w:rsidRPr="00B70FCA">
          <w:rPr>
            <w:rStyle w:val="Hyperlink"/>
            <w:rFonts w:ascii="Times New Roman" w:hAnsi="Times New Roman" w:cs="Times New Roman"/>
            <w:noProof/>
            <w:sz w:val="24"/>
            <w:szCs w:val="24"/>
            <w:lang w:val="es-HN"/>
          </w:rPr>
          <w:t>Figura 22. Ejemplo de resultados herramienta Facebook Insights</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_Toc166702208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80</w:t>
        </w:r>
        <w:r w:rsidR="00B70FCA" w:rsidRPr="00B70FCA">
          <w:rPr>
            <w:rFonts w:ascii="Times New Roman" w:hAnsi="Times New Roman" w:cs="Times New Roman"/>
            <w:noProof/>
            <w:webHidden/>
            <w:sz w:val="24"/>
            <w:szCs w:val="24"/>
          </w:rPr>
          <w:fldChar w:fldCharType="end"/>
        </w:r>
      </w:hyperlink>
    </w:p>
    <w:p w14:paraId="0A8CBC05" w14:textId="57D0B082"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209" w:history="1">
        <w:r w:rsidR="00B70FCA" w:rsidRPr="00B70FCA">
          <w:rPr>
            <w:rStyle w:val="Hyperlink"/>
            <w:rFonts w:ascii="Times New Roman" w:hAnsi="Times New Roman" w:cs="Times New Roman"/>
            <w:noProof/>
            <w:sz w:val="24"/>
            <w:szCs w:val="24"/>
            <w:lang w:val="es-HN"/>
          </w:rPr>
          <w:t>Figura 23. Ejemplo de resultados herramienta Instagram Insights</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_Toc166702209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81</w:t>
        </w:r>
        <w:r w:rsidR="00B70FCA" w:rsidRPr="00B70FCA">
          <w:rPr>
            <w:rFonts w:ascii="Times New Roman" w:hAnsi="Times New Roman" w:cs="Times New Roman"/>
            <w:noProof/>
            <w:webHidden/>
            <w:sz w:val="24"/>
            <w:szCs w:val="24"/>
          </w:rPr>
          <w:fldChar w:fldCharType="end"/>
        </w:r>
      </w:hyperlink>
    </w:p>
    <w:p w14:paraId="5415CC8E" w14:textId="17926AB6"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210" w:history="1">
        <w:r w:rsidR="00B70FCA" w:rsidRPr="00B70FCA">
          <w:rPr>
            <w:rStyle w:val="Hyperlink"/>
            <w:rFonts w:ascii="Times New Roman" w:hAnsi="Times New Roman" w:cs="Times New Roman"/>
            <w:noProof/>
            <w:sz w:val="24"/>
            <w:szCs w:val="24"/>
            <w:lang w:val="es-HN"/>
          </w:rPr>
          <w:t>Figura 24. Ejemplo de resultados herramienta TikTok Analytics</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_Toc166702210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82</w:t>
        </w:r>
        <w:r w:rsidR="00B70FCA" w:rsidRPr="00B70FCA">
          <w:rPr>
            <w:rFonts w:ascii="Times New Roman" w:hAnsi="Times New Roman" w:cs="Times New Roman"/>
            <w:noProof/>
            <w:webHidden/>
            <w:sz w:val="24"/>
            <w:szCs w:val="24"/>
          </w:rPr>
          <w:fldChar w:fldCharType="end"/>
        </w:r>
      </w:hyperlink>
    </w:p>
    <w:p w14:paraId="63553B07" w14:textId="1B06A32A"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211" w:history="1">
        <w:r w:rsidR="00B70FCA" w:rsidRPr="00B70FCA">
          <w:rPr>
            <w:rStyle w:val="Hyperlink"/>
            <w:rFonts w:ascii="Times New Roman" w:hAnsi="Times New Roman" w:cs="Times New Roman"/>
            <w:noProof/>
            <w:sz w:val="24"/>
            <w:szCs w:val="24"/>
            <w:lang w:val="es-HN"/>
          </w:rPr>
          <w:t>Figura 25. Ejemplo de resultados herramienta Google Analytics</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_Toc166702211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83</w:t>
        </w:r>
        <w:r w:rsidR="00B70FCA" w:rsidRPr="00B70FCA">
          <w:rPr>
            <w:rFonts w:ascii="Times New Roman" w:hAnsi="Times New Roman" w:cs="Times New Roman"/>
            <w:noProof/>
            <w:webHidden/>
            <w:sz w:val="24"/>
            <w:szCs w:val="24"/>
          </w:rPr>
          <w:fldChar w:fldCharType="end"/>
        </w:r>
      </w:hyperlink>
    </w:p>
    <w:p w14:paraId="57C65468" w14:textId="01135F29"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212" w:history="1">
        <w:r w:rsidR="00B70FCA" w:rsidRPr="00B70FCA">
          <w:rPr>
            <w:rStyle w:val="Hyperlink"/>
            <w:rFonts w:ascii="Times New Roman" w:hAnsi="Times New Roman" w:cs="Times New Roman"/>
            <w:noProof/>
            <w:sz w:val="24"/>
            <w:szCs w:val="24"/>
            <w:lang w:val="es-HN"/>
          </w:rPr>
          <w:t>Figura 26. Ejemplo de anuncio en periódico</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_Toc166702212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85</w:t>
        </w:r>
        <w:r w:rsidR="00B70FCA" w:rsidRPr="00B70FCA">
          <w:rPr>
            <w:rFonts w:ascii="Times New Roman" w:hAnsi="Times New Roman" w:cs="Times New Roman"/>
            <w:noProof/>
            <w:webHidden/>
            <w:sz w:val="24"/>
            <w:szCs w:val="24"/>
          </w:rPr>
          <w:fldChar w:fldCharType="end"/>
        </w:r>
      </w:hyperlink>
    </w:p>
    <w:p w14:paraId="6EA103F4" w14:textId="40D83A27"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213" w:history="1">
        <w:r w:rsidR="00B70FCA" w:rsidRPr="00B70FCA">
          <w:rPr>
            <w:rStyle w:val="Hyperlink"/>
            <w:rFonts w:ascii="Times New Roman" w:hAnsi="Times New Roman" w:cs="Times New Roman"/>
            <w:noProof/>
            <w:sz w:val="24"/>
            <w:szCs w:val="24"/>
            <w:lang w:val="es-HN"/>
          </w:rPr>
          <w:t>Figura 27. Capacitaciones de la Cámara de Comercio e Industrias de Tegucigalpa</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_Toc166702213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88</w:t>
        </w:r>
        <w:r w:rsidR="00B70FCA" w:rsidRPr="00B70FCA">
          <w:rPr>
            <w:rFonts w:ascii="Times New Roman" w:hAnsi="Times New Roman" w:cs="Times New Roman"/>
            <w:noProof/>
            <w:webHidden/>
            <w:sz w:val="24"/>
            <w:szCs w:val="24"/>
          </w:rPr>
          <w:fldChar w:fldCharType="end"/>
        </w:r>
      </w:hyperlink>
    </w:p>
    <w:p w14:paraId="3221903E" w14:textId="0BDDDB41"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214" w:history="1">
        <w:r w:rsidR="00B70FCA" w:rsidRPr="00B70FCA">
          <w:rPr>
            <w:rStyle w:val="Hyperlink"/>
            <w:rFonts w:ascii="Times New Roman" w:hAnsi="Times New Roman" w:cs="Times New Roman"/>
            <w:noProof/>
            <w:sz w:val="24"/>
            <w:szCs w:val="24"/>
            <w:lang w:val="es-HN"/>
          </w:rPr>
          <w:t>Figura 28. Ejemplo de leads para las aseguradoras</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_Toc166702214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90</w:t>
        </w:r>
        <w:r w:rsidR="00B70FCA" w:rsidRPr="00B70FCA">
          <w:rPr>
            <w:rFonts w:ascii="Times New Roman" w:hAnsi="Times New Roman" w:cs="Times New Roman"/>
            <w:noProof/>
            <w:webHidden/>
            <w:sz w:val="24"/>
            <w:szCs w:val="24"/>
          </w:rPr>
          <w:fldChar w:fldCharType="end"/>
        </w:r>
      </w:hyperlink>
    </w:p>
    <w:p w14:paraId="4CA763E1" w14:textId="467BB3EF"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215" w:history="1">
        <w:r w:rsidR="00B70FCA" w:rsidRPr="00B70FCA">
          <w:rPr>
            <w:rStyle w:val="Hyperlink"/>
            <w:rFonts w:ascii="Times New Roman" w:hAnsi="Times New Roman" w:cs="Times New Roman"/>
            <w:noProof/>
            <w:sz w:val="24"/>
            <w:szCs w:val="24"/>
            <w:lang w:val="es-HN"/>
          </w:rPr>
          <w:t>Figura 29. Comparación de seguros médicos</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_Toc166702215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91</w:t>
        </w:r>
        <w:r w:rsidR="00B70FCA" w:rsidRPr="00B70FCA">
          <w:rPr>
            <w:rFonts w:ascii="Times New Roman" w:hAnsi="Times New Roman" w:cs="Times New Roman"/>
            <w:noProof/>
            <w:webHidden/>
            <w:sz w:val="24"/>
            <w:szCs w:val="24"/>
          </w:rPr>
          <w:fldChar w:fldCharType="end"/>
        </w:r>
      </w:hyperlink>
    </w:p>
    <w:p w14:paraId="4CAF81E9" w14:textId="6D7EAB1B"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216" w:history="1">
        <w:r w:rsidR="00B70FCA" w:rsidRPr="00B70FCA">
          <w:rPr>
            <w:rStyle w:val="Hyperlink"/>
            <w:rFonts w:ascii="Times New Roman" w:hAnsi="Times New Roman" w:cs="Times New Roman"/>
            <w:noProof/>
            <w:sz w:val="24"/>
            <w:szCs w:val="24"/>
            <w:lang w:val="es-HN"/>
          </w:rPr>
          <w:t>Figura 30. Ejemplo de cambio en la póliza de seguro mediante correo electrónico</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_Toc166702216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92</w:t>
        </w:r>
        <w:r w:rsidR="00B70FCA" w:rsidRPr="00B70FCA">
          <w:rPr>
            <w:rFonts w:ascii="Times New Roman" w:hAnsi="Times New Roman" w:cs="Times New Roman"/>
            <w:noProof/>
            <w:webHidden/>
            <w:sz w:val="24"/>
            <w:szCs w:val="24"/>
          </w:rPr>
          <w:fldChar w:fldCharType="end"/>
        </w:r>
      </w:hyperlink>
    </w:p>
    <w:p w14:paraId="041792F4" w14:textId="0949C8CF"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217" w:history="1">
        <w:r w:rsidR="00B70FCA" w:rsidRPr="00B70FCA">
          <w:rPr>
            <w:rStyle w:val="Hyperlink"/>
            <w:rFonts w:ascii="Times New Roman" w:hAnsi="Times New Roman" w:cs="Times New Roman"/>
            <w:noProof/>
            <w:sz w:val="24"/>
            <w:szCs w:val="24"/>
            <w:lang w:val="es-HN"/>
          </w:rPr>
          <w:t>Figura 31. Ejemplo de seguimiento por WhatsApp</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_Toc166702217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92</w:t>
        </w:r>
        <w:r w:rsidR="00B70FCA" w:rsidRPr="00B70FCA">
          <w:rPr>
            <w:rFonts w:ascii="Times New Roman" w:hAnsi="Times New Roman" w:cs="Times New Roman"/>
            <w:noProof/>
            <w:webHidden/>
            <w:sz w:val="24"/>
            <w:szCs w:val="24"/>
          </w:rPr>
          <w:fldChar w:fldCharType="end"/>
        </w:r>
      </w:hyperlink>
    </w:p>
    <w:p w14:paraId="176D3CD0" w14:textId="73F432BF"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218" w:history="1">
        <w:r w:rsidR="00B70FCA" w:rsidRPr="00B70FCA">
          <w:rPr>
            <w:rStyle w:val="Hyperlink"/>
            <w:rFonts w:ascii="Times New Roman" w:hAnsi="Times New Roman" w:cs="Times New Roman"/>
            <w:noProof/>
            <w:sz w:val="24"/>
            <w:szCs w:val="24"/>
            <w:lang w:val="es-HN"/>
          </w:rPr>
          <w:t>Figura 32. Perfil del asesor de ventas de seguros médicos</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_Toc166702218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93</w:t>
        </w:r>
        <w:r w:rsidR="00B70FCA" w:rsidRPr="00B70FCA">
          <w:rPr>
            <w:rFonts w:ascii="Times New Roman" w:hAnsi="Times New Roman" w:cs="Times New Roman"/>
            <w:noProof/>
            <w:webHidden/>
            <w:sz w:val="24"/>
            <w:szCs w:val="24"/>
          </w:rPr>
          <w:fldChar w:fldCharType="end"/>
        </w:r>
      </w:hyperlink>
    </w:p>
    <w:p w14:paraId="54C2A472" w14:textId="49BDA960"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219" w:history="1">
        <w:r w:rsidR="00B70FCA" w:rsidRPr="00B70FCA">
          <w:rPr>
            <w:rStyle w:val="Hyperlink"/>
            <w:rFonts w:ascii="Times New Roman" w:hAnsi="Times New Roman" w:cs="Times New Roman"/>
            <w:noProof/>
            <w:sz w:val="24"/>
            <w:szCs w:val="24"/>
            <w:lang w:val="es-HN"/>
          </w:rPr>
          <w:t>Figura 33. Cronograma</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_Toc166702219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95</w:t>
        </w:r>
        <w:r w:rsidR="00B70FCA" w:rsidRPr="00B70FCA">
          <w:rPr>
            <w:rFonts w:ascii="Times New Roman" w:hAnsi="Times New Roman" w:cs="Times New Roman"/>
            <w:noProof/>
            <w:webHidden/>
            <w:sz w:val="24"/>
            <w:szCs w:val="24"/>
          </w:rPr>
          <w:fldChar w:fldCharType="end"/>
        </w:r>
      </w:hyperlink>
    </w:p>
    <w:p w14:paraId="4A2B7BAF" w14:textId="03AEE39E"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220" w:history="1">
        <w:r w:rsidR="00B70FCA" w:rsidRPr="00B70FCA">
          <w:rPr>
            <w:rStyle w:val="Hyperlink"/>
            <w:rFonts w:ascii="Times New Roman" w:hAnsi="Times New Roman" w:cs="Times New Roman"/>
            <w:noProof/>
            <w:sz w:val="24"/>
            <w:szCs w:val="24"/>
            <w:lang w:val="es-HN"/>
          </w:rPr>
          <w:t>Figura 34. Formulario de solicitud de inscripción colectivo de gastos médicos</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_Toc166702220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106</w:t>
        </w:r>
        <w:r w:rsidR="00B70FCA" w:rsidRPr="00B70FCA">
          <w:rPr>
            <w:rFonts w:ascii="Times New Roman" w:hAnsi="Times New Roman" w:cs="Times New Roman"/>
            <w:noProof/>
            <w:webHidden/>
            <w:sz w:val="24"/>
            <w:szCs w:val="24"/>
          </w:rPr>
          <w:fldChar w:fldCharType="end"/>
        </w:r>
      </w:hyperlink>
    </w:p>
    <w:p w14:paraId="0134D35A" w14:textId="3F106114" w:rsidR="00B70FCA" w:rsidRPr="00B70FCA" w:rsidRDefault="00000000">
      <w:pPr>
        <w:pStyle w:val="TableofFigures"/>
        <w:tabs>
          <w:tab w:val="right" w:leader="dot" w:pos="9350"/>
        </w:tabs>
        <w:rPr>
          <w:rFonts w:ascii="Times New Roman" w:eastAsiaTheme="minorEastAsia" w:hAnsi="Times New Roman" w:cs="Times New Roman"/>
          <w:noProof/>
          <w:kern w:val="2"/>
          <w:sz w:val="24"/>
          <w:szCs w:val="24"/>
          <w:lang w:val="es-HN" w:eastAsia="es-HN"/>
          <w14:ligatures w14:val="standardContextual"/>
        </w:rPr>
      </w:pPr>
      <w:hyperlink w:anchor="_Toc166702221" w:history="1">
        <w:r w:rsidR="00B70FCA" w:rsidRPr="00B70FCA">
          <w:rPr>
            <w:rStyle w:val="Hyperlink"/>
            <w:rFonts w:ascii="Times New Roman" w:hAnsi="Times New Roman" w:cs="Times New Roman"/>
            <w:noProof/>
            <w:sz w:val="24"/>
            <w:szCs w:val="24"/>
            <w:lang w:val="es-HN"/>
          </w:rPr>
          <w:t>Figura 35. Formulario individual de seguro de gastos médicos</w:t>
        </w:r>
        <w:r w:rsidR="00B70FCA" w:rsidRPr="00B70FCA">
          <w:rPr>
            <w:rFonts w:ascii="Times New Roman" w:hAnsi="Times New Roman" w:cs="Times New Roman"/>
            <w:noProof/>
            <w:webHidden/>
            <w:sz w:val="24"/>
            <w:szCs w:val="24"/>
          </w:rPr>
          <w:tab/>
        </w:r>
        <w:r w:rsidR="00B70FCA" w:rsidRPr="00B70FCA">
          <w:rPr>
            <w:rFonts w:ascii="Times New Roman" w:hAnsi="Times New Roman" w:cs="Times New Roman"/>
            <w:noProof/>
            <w:webHidden/>
            <w:sz w:val="24"/>
            <w:szCs w:val="24"/>
          </w:rPr>
          <w:fldChar w:fldCharType="begin"/>
        </w:r>
        <w:r w:rsidR="00B70FCA" w:rsidRPr="00B70FCA">
          <w:rPr>
            <w:rFonts w:ascii="Times New Roman" w:hAnsi="Times New Roman" w:cs="Times New Roman"/>
            <w:noProof/>
            <w:webHidden/>
            <w:sz w:val="24"/>
            <w:szCs w:val="24"/>
          </w:rPr>
          <w:instrText xml:space="preserve"> PAGEREF _Toc166702221 \h </w:instrText>
        </w:r>
        <w:r w:rsidR="00B70FCA" w:rsidRPr="00B70FCA">
          <w:rPr>
            <w:rFonts w:ascii="Times New Roman" w:hAnsi="Times New Roman" w:cs="Times New Roman"/>
            <w:noProof/>
            <w:webHidden/>
            <w:sz w:val="24"/>
            <w:szCs w:val="24"/>
          </w:rPr>
        </w:r>
        <w:r w:rsidR="00B70FCA" w:rsidRPr="00B70FCA">
          <w:rPr>
            <w:rFonts w:ascii="Times New Roman" w:hAnsi="Times New Roman" w:cs="Times New Roman"/>
            <w:noProof/>
            <w:webHidden/>
            <w:sz w:val="24"/>
            <w:szCs w:val="24"/>
          </w:rPr>
          <w:fldChar w:fldCharType="separate"/>
        </w:r>
        <w:r w:rsidR="0006492F">
          <w:rPr>
            <w:rFonts w:ascii="Times New Roman" w:hAnsi="Times New Roman" w:cs="Times New Roman"/>
            <w:noProof/>
            <w:webHidden/>
            <w:sz w:val="24"/>
            <w:szCs w:val="24"/>
          </w:rPr>
          <w:t>107</w:t>
        </w:r>
        <w:r w:rsidR="00B70FCA" w:rsidRPr="00B70FCA">
          <w:rPr>
            <w:rFonts w:ascii="Times New Roman" w:hAnsi="Times New Roman" w:cs="Times New Roman"/>
            <w:noProof/>
            <w:webHidden/>
            <w:sz w:val="24"/>
            <w:szCs w:val="24"/>
          </w:rPr>
          <w:fldChar w:fldCharType="end"/>
        </w:r>
      </w:hyperlink>
    </w:p>
    <w:p w14:paraId="3700773E" w14:textId="629CD0F3" w:rsidR="005F2D6D" w:rsidRPr="006503FD" w:rsidRDefault="006D5433" w:rsidP="006503FD">
      <w:pPr>
        <w:pStyle w:val="TextoPrincipal"/>
        <w:spacing w:line="360" w:lineRule="auto"/>
        <w:rPr>
          <w:b/>
          <w:bCs/>
          <w:lang w:val="es-MX"/>
        </w:rPr>
        <w:sectPr w:rsidR="005F2D6D" w:rsidRPr="006503FD" w:rsidSect="00295C4A">
          <w:footerReference w:type="default" r:id="rId10"/>
          <w:pgSz w:w="12240" w:h="15840" w:code="1"/>
          <w:pgMar w:top="1440" w:right="1440" w:bottom="1440" w:left="1440" w:header="709" w:footer="709" w:gutter="0"/>
          <w:pgNumType w:fmt="lowerRoman"/>
          <w:cols w:space="708"/>
          <w:docGrid w:linePitch="360"/>
        </w:sectPr>
      </w:pPr>
      <w:r w:rsidRPr="00B70FCA">
        <w:rPr>
          <w:lang w:val="es-MX"/>
        </w:rPr>
        <w:fldChar w:fldCharType="end"/>
      </w:r>
    </w:p>
    <w:p w14:paraId="162A8697" w14:textId="5AA3CC41" w:rsidR="00737E89" w:rsidRPr="00C46A13" w:rsidRDefault="00210E95" w:rsidP="00683A03">
      <w:pPr>
        <w:pStyle w:val="Heading1"/>
        <w:spacing w:line="360" w:lineRule="auto"/>
        <w:rPr>
          <w:szCs w:val="24"/>
        </w:rPr>
      </w:pPr>
      <w:bookmarkStart w:id="15" w:name="_Toc474331176"/>
      <w:bookmarkStart w:id="16" w:name="_Toc474331375"/>
      <w:bookmarkStart w:id="17" w:name="_Toc166702042"/>
      <w:r w:rsidRPr="00C46A13">
        <w:rPr>
          <w:szCs w:val="24"/>
        </w:rPr>
        <w:lastRenderedPageBreak/>
        <w:t xml:space="preserve">CAPÍTULO I. </w:t>
      </w:r>
      <w:r w:rsidR="00737E89" w:rsidRPr="00C46A13">
        <w:rPr>
          <w:szCs w:val="24"/>
        </w:rPr>
        <w:t>PLANTEAMIENTO DE LA INVESTIGACIÓN</w:t>
      </w:r>
      <w:bookmarkEnd w:id="15"/>
      <w:bookmarkEnd w:id="16"/>
      <w:bookmarkEnd w:id="17"/>
    </w:p>
    <w:p w14:paraId="670E1318" w14:textId="58964C4A" w:rsidR="00737E89" w:rsidRPr="00C46A13" w:rsidRDefault="004D17BE" w:rsidP="00D52D46">
      <w:pPr>
        <w:pStyle w:val="Heading2"/>
        <w:numPr>
          <w:ilvl w:val="1"/>
          <w:numId w:val="4"/>
        </w:numPr>
        <w:spacing w:line="360" w:lineRule="auto"/>
        <w:rPr>
          <w:rFonts w:cs="Times New Roman"/>
          <w:szCs w:val="24"/>
          <w:lang w:val="es-HN"/>
        </w:rPr>
      </w:pPr>
      <w:bookmarkStart w:id="18" w:name="_Toc474331177"/>
      <w:bookmarkStart w:id="19" w:name="_Toc474331376"/>
      <w:bookmarkStart w:id="20" w:name="_Toc166702043"/>
      <w:r w:rsidRPr="00C46A13">
        <w:rPr>
          <w:rFonts w:cs="Times New Roman"/>
          <w:szCs w:val="24"/>
          <w:lang w:val="es-HN"/>
        </w:rPr>
        <w:t>INTRODUCCIÓN</w:t>
      </w:r>
      <w:bookmarkEnd w:id="18"/>
      <w:bookmarkEnd w:id="19"/>
      <w:bookmarkEnd w:id="20"/>
    </w:p>
    <w:p w14:paraId="34A36463" w14:textId="05D806FD" w:rsidR="003D24B3" w:rsidRDefault="00816388" w:rsidP="005B211B">
      <w:pPr>
        <w:pStyle w:val="TextoPrincipal"/>
        <w:spacing w:line="360" w:lineRule="auto"/>
      </w:pPr>
      <w:r>
        <w:t xml:space="preserve">La situación de sistema de salud en Honduras ha sido motivo de preocupación debido a diversas limitaciones en infraestructura, acceso a servicios médicos y recursos financieros. Esta problemática ha afectado negativamente la atención médica en la población hondureña, caracterizada por un sistema fragmentado con problemas de coordinación </w:t>
      </w:r>
      <w:r w:rsidR="001E3CCC" w:rsidRPr="001E3CCC">
        <w:t>entre</w:t>
      </w:r>
      <w:r w:rsidR="001E3CCC">
        <w:t xml:space="preserve"> </w:t>
      </w:r>
      <w:r>
        <w:t xml:space="preserve">instituciones y unidades de servicio. Sin embargo, preocupantemente 18% de la población aproximadamente 1.5 millones de personas carece de acceso a servicios de salud. </w:t>
      </w:r>
      <w:r w:rsidR="003D24B3">
        <w:t xml:space="preserve">Es así </w:t>
      </w:r>
      <w:r w:rsidR="006503FD">
        <w:t>como</w:t>
      </w:r>
      <w:r w:rsidR="003D24B3">
        <w:t xml:space="preserve"> las compañías aseguradoras buscan enfrentar los desafíos del sector mediante una infraestructura sólida para</w:t>
      </w:r>
      <w:r w:rsidR="00D07907">
        <w:t xml:space="preserve"> la comercialización de</w:t>
      </w:r>
      <w:r w:rsidR="003D24B3">
        <w:t xml:space="preserve"> seguros médicos.</w:t>
      </w:r>
    </w:p>
    <w:p w14:paraId="058ACA4E" w14:textId="72818BB3" w:rsidR="00D07907" w:rsidRDefault="00D07907" w:rsidP="005B211B">
      <w:pPr>
        <w:pStyle w:val="TextoPrincipal"/>
        <w:spacing w:line="360" w:lineRule="auto"/>
      </w:pPr>
      <w:r>
        <w:t xml:space="preserve">En este contexto, las aseguradoras presentan </w:t>
      </w:r>
      <w:r w:rsidR="003D5C3C">
        <w:t>retos</w:t>
      </w:r>
      <w:r>
        <w:t xml:space="preserve"> para llegar a nuevos clientes en Francisco Morazán, el mercado ha cambiado después de la pandemia </w:t>
      </w:r>
      <w:r w:rsidR="001E3CCC">
        <w:t>Covid-19</w:t>
      </w:r>
      <w:r>
        <w:t xml:space="preserve"> </w:t>
      </w:r>
      <w:r w:rsidR="00066BF3">
        <w:t xml:space="preserve">que </w:t>
      </w:r>
      <w:r w:rsidR="001E3CCC">
        <w:t xml:space="preserve">impulsó </w:t>
      </w:r>
      <w:r w:rsidR="003D5C3C">
        <w:t xml:space="preserve">a las personas a preocuparse por tener respaldo en situaciones de salud </w:t>
      </w:r>
      <w:r w:rsidR="001E3CCC">
        <w:t xml:space="preserve">y motivó </w:t>
      </w:r>
      <w:r>
        <w:t>la compra de seguros para tener coberturas en hospitalizaciones, emergencias, accidentes, maternidad, cirugías etc.</w:t>
      </w:r>
      <w:r w:rsidR="00066BF3">
        <w:t xml:space="preserve"> </w:t>
      </w:r>
      <w:r w:rsidR="00415DEE">
        <w:t xml:space="preserve">Es </w:t>
      </w:r>
      <w:r w:rsidR="003D5C3C">
        <w:t xml:space="preserve">por ello que es </w:t>
      </w:r>
      <w:r w:rsidR="00415DEE">
        <w:t xml:space="preserve">importante conocer el canal más efectivo para llegar a estas personas que están en busca de </w:t>
      </w:r>
      <w:r w:rsidR="003D5C3C">
        <w:t>un seguro médico privado</w:t>
      </w:r>
      <w:r w:rsidR="00415DEE">
        <w:t>.</w:t>
      </w:r>
    </w:p>
    <w:p w14:paraId="5B41414B" w14:textId="0661D893" w:rsidR="006443E4" w:rsidRDefault="00415DEE" w:rsidP="005B211B">
      <w:pPr>
        <w:pStyle w:val="TextoPrincipal"/>
        <w:spacing w:line="360" w:lineRule="auto"/>
      </w:pPr>
      <w:r>
        <w:t xml:space="preserve">En el presente proyecto se proponen estrategias de comercialización para seguros médicos privados, </w:t>
      </w:r>
      <w:r w:rsidR="003D5C3C">
        <w:t>los datos recolectados en las encuestas aplicadas revelaron</w:t>
      </w:r>
      <w:r>
        <w:t xml:space="preserve"> que el medio más efectivo para llegar a los potenciales clientes son las redes sociales (30%) seguido de las corredurías de seguro</w:t>
      </w:r>
      <w:r w:rsidR="003D5C3C">
        <w:t>s</w:t>
      </w:r>
      <w:r>
        <w:t xml:space="preserve"> (22%) y a través de páginas web (22%). Asimismo, las preferencias de los </w:t>
      </w:r>
      <w:r w:rsidR="003C7C84">
        <w:t>clientes indican</w:t>
      </w:r>
      <w:r>
        <w:t xml:space="preserve"> que en primer lugar </w:t>
      </w:r>
      <w:r w:rsidR="003D5C3C">
        <w:t xml:space="preserve">es la </w:t>
      </w:r>
      <w:r w:rsidR="003C7C84">
        <w:t>cobertura por hospitalizaciones</w:t>
      </w:r>
      <w:r w:rsidR="003D5C3C">
        <w:t xml:space="preserve"> (22%)</w:t>
      </w:r>
      <w:r w:rsidR="003C7C84">
        <w:t xml:space="preserve"> seguido de red de médicos especialistas </w:t>
      </w:r>
      <w:r w:rsidR="003D5C3C">
        <w:t xml:space="preserve">(20%) </w:t>
      </w:r>
      <w:r w:rsidR="003C7C84">
        <w:t>y finalmente red de farmacias</w:t>
      </w:r>
      <w:r w:rsidR="003D5C3C">
        <w:t xml:space="preserve"> (20%)</w:t>
      </w:r>
      <w:r w:rsidR="003C7C84">
        <w:t>.</w:t>
      </w:r>
    </w:p>
    <w:p w14:paraId="6352CB4C" w14:textId="16E284CC" w:rsidR="00872E48" w:rsidRPr="00C46A13" w:rsidRDefault="00872E48" w:rsidP="005B211B">
      <w:pPr>
        <w:pStyle w:val="TextoPrincipal"/>
        <w:spacing w:line="360" w:lineRule="auto"/>
      </w:pPr>
      <w:r>
        <w:t>S</w:t>
      </w:r>
      <w:r w:rsidR="003C7C84">
        <w:t>e propone</w:t>
      </w:r>
      <w:r w:rsidR="003D5C3C">
        <w:t>n</w:t>
      </w:r>
      <w:r w:rsidR="003C7C84">
        <w:t xml:space="preserve"> estrategias de comercialización </w:t>
      </w:r>
      <w:r>
        <w:t>que sugiere el uso de</w:t>
      </w:r>
      <w:r w:rsidR="003C7C84">
        <w:t xml:space="preserve"> redes sociales</w:t>
      </w:r>
      <w:r>
        <w:t xml:space="preserve">, que es el medio de mayor alcance y </w:t>
      </w:r>
      <w:r w:rsidR="003D5C3C">
        <w:t>más</w:t>
      </w:r>
      <w:r>
        <w:t xml:space="preserve"> usado</w:t>
      </w:r>
      <w:r w:rsidR="003D5C3C">
        <w:t xml:space="preserve"> por las personas. U</w:t>
      </w:r>
      <w:r>
        <w:t>sar</w:t>
      </w:r>
      <w:r w:rsidR="003C7C84">
        <w:t xml:space="preserve"> </w:t>
      </w:r>
      <w:r>
        <w:t>arte</w:t>
      </w:r>
      <w:r w:rsidR="003D5C3C">
        <w:t>s</w:t>
      </w:r>
      <w:r>
        <w:t xml:space="preserve"> </w:t>
      </w:r>
      <w:r w:rsidR="003C7C84">
        <w:t xml:space="preserve">con contenido informativo </w:t>
      </w:r>
      <w:r>
        <w:t xml:space="preserve">sobre beneficios de seguros </w:t>
      </w:r>
      <w:r w:rsidR="003D5C3C">
        <w:t>médicos</w:t>
      </w:r>
      <w:r>
        <w:t xml:space="preserve">, como hacer uso del seguro </w:t>
      </w:r>
      <w:r w:rsidR="003D5C3C">
        <w:t>médico</w:t>
      </w:r>
      <w:r>
        <w:t xml:space="preserve">, </w:t>
      </w:r>
      <w:r w:rsidR="003C7C84">
        <w:t xml:space="preserve">hasta </w:t>
      </w:r>
      <w:r>
        <w:t xml:space="preserve">crear un </w:t>
      </w:r>
      <w:r w:rsidR="003C7C84">
        <w:t>perfil del cliente</w:t>
      </w:r>
      <w:r>
        <w:t xml:space="preserve"> según </w:t>
      </w:r>
      <w:r w:rsidR="003D5C3C">
        <w:t xml:space="preserve">el </w:t>
      </w:r>
      <w:r>
        <w:t xml:space="preserve">análisis de datos con herramientas que proporcionan </w:t>
      </w:r>
      <w:r w:rsidR="003D5C3C">
        <w:t>toda la información de alcance, genero, edad, etc</w:t>
      </w:r>
      <w:r w:rsidR="003C7C84">
        <w:t xml:space="preserve">. Además, se describe estrategias de ventas para asesores de seguros médicos </w:t>
      </w:r>
      <w:r w:rsidR="002D7466">
        <w:t>que,</w:t>
      </w:r>
      <w:r w:rsidR="003C7C84">
        <w:t xml:space="preserve"> para concretar la venta, perfil del asesor, capacitaciones, herramientas de trabajo entre otros. </w:t>
      </w:r>
    </w:p>
    <w:p w14:paraId="090B3A92" w14:textId="1FF5B5D9" w:rsidR="00210E95" w:rsidRPr="00C46A13" w:rsidRDefault="004D17BE" w:rsidP="00D52D46">
      <w:pPr>
        <w:pStyle w:val="Heading2"/>
        <w:numPr>
          <w:ilvl w:val="1"/>
          <w:numId w:val="4"/>
        </w:numPr>
        <w:spacing w:line="360" w:lineRule="auto"/>
        <w:rPr>
          <w:rFonts w:cs="Times New Roman"/>
          <w:szCs w:val="24"/>
        </w:rPr>
      </w:pPr>
      <w:bookmarkStart w:id="21" w:name="_Toc474331178"/>
      <w:bookmarkStart w:id="22" w:name="_Toc474331377"/>
      <w:bookmarkStart w:id="23" w:name="_Toc166702044"/>
      <w:r w:rsidRPr="00C46A13">
        <w:rPr>
          <w:rFonts w:cs="Times New Roman"/>
          <w:szCs w:val="24"/>
        </w:rPr>
        <w:lastRenderedPageBreak/>
        <w:t>ANTECEDENTES DEL PROBLEMA</w:t>
      </w:r>
      <w:bookmarkEnd w:id="21"/>
      <w:bookmarkEnd w:id="22"/>
      <w:bookmarkEnd w:id="23"/>
    </w:p>
    <w:p w14:paraId="5D399DE4" w14:textId="1C869046" w:rsidR="00B34761" w:rsidRPr="006F00E0" w:rsidRDefault="0067386E" w:rsidP="006F00E0">
      <w:pPr>
        <w:pStyle w:val="TextoPrincipal"/>
        <w:spacing w:line="360" w:lineRule="auto"/>
      </w:pPr>
      <w:r w:rsidRPr="00C46A13">
        <w:t>El sistema de salud de Honduras ha presentado limitaciones en infraestructura, acceso a servicios médicos y recursos financieros, lo que ha impactado negativamente en la atención medica en gran parte de la población</w:t>
      </w:r>
      <w:r w:rsidR="00B34761" w:rsidRPr="00C46A13">
        <w:t xml:space="preserve"> </w:t>
      </w:r>
      <w:r w:rsidR="006C2E38" w:rsidRPr="00C46A13">
        <w:t>hondureña</w:t>
      </w:r>
      <w:r w:rsidR="00867208">
        <w:t>, s</w:t>
      </w:r>
      <w:r w:rsidR="008D1AF8" w:rsidRPr="00C46A13">
        <w:t>e caracteriza por ser fragmentado y tener problemas de coordinación y articulación entre instituciones y unidades de servicio</w:t>
      </w:r>
      <w:r w:rsidR="00944363">
        <w:t>, e</w:t>
      </w:r>
      <w:r w:rsidR="008D1AF8" w:rsidRPr="00C46A13">
        <w:rPr>
          <w:lang w:val="es-ES"/>
        </w:rPr>
        <w:t xml:space="preserve">l sector salud </w:t>
      </w:r>
      <w:r w:rsidR="006A479F" w:rsidRPr="00C46A13">
        <w:rPr>
          <w:lang w:val="es-ES"/>
        </w:rPr>
        <w:t>está</w:t>
      </w:r>
      <w:r w:rsidR="008D1AF8" w:rsidRPr="00C46A13">
        <w:rPr>
          <w:lang w:val="es-ES"/>
        </w:rPr>
        <w:t xml:space="preserve"> constituido por dos subsectores. U</w:t>
      </w:r>
      <w:r w:rsidR="006C2E38" w:rsidRPr="00C46A13">
        <w:rPr>
          <w:lang w:val="es-ES"/>
        </w:rPr>
        <w:t>n subsector pú</w:t>
      </w:r>
      <w:r w:rsidR="008D1AF8" w:rsidRPr="00C46A13">
        <w:rPr>
          <w:lang w:val="es-ES"/>
        </w:rPr>
        <w:t>blico compuesto por la secretaria de Salud (SESAL) que le corresponde el rol rector, regulador y prestador de servicios de salud a toda la población hondureña y el Instituto Hondureño de Seguridad Social (IHSS) encargado de recaudar, administrar recursos fiscales y los provenientes de las cotizaciones obligatorias de trabajadores y empleados.</w:t>
      </w:r>
      <w:sdt>
        <w:sdtPr>
          <w:rPr>
            <w:lang w:val="es-ES"/>
          </w:rPr>
          <w:id w:val="494157589"/>
          <w:citation/>
        </w:sdtPr>
        <w:sdtContent>
          <w:r w:rsidR="001A2A31" w:rsidRPr="00C46A13">
            <w:rPr>
              <w:lang w:val="es-ES"/>
            </w:rPr>
            <w:fldChar w:fldCharType="begin"/>
          </w:r>
          <w:r w:rsidR="001A2A31" w:rsidRPr="00C46A13">
            <w:rPr>
              <w:lang w:val="es-ES"/>
            </w:rPr>
            <w:instrText xml:space="preserve"> CITATION Car16 \l 3082 </w:instrText>
          </w:r>
          <w:r w:rsidR="001A2A31" w:rsidRPr="00C46A13">
            <w:rPr>
              <w:lang w:val="es-ES"/>
            </w:rPr>
            <w:fldChar w:fldCharType="separate"/>
          </w:r>
          <w:r w:rsidR="00760E76">
            <w:rPr>
              <w:noProof/>
              <w:lang w:val="es-ES"/>
            </w:rPr>
            <w:t xml:space="preserve"> (Carmenate, 2016)</w:t>
          </w:r>
          <w:r w:rsidR="001A2A31" w:rsidRPr="00C46A13">
            <w:rPr>
              <w:lang w:val="es-ES"/>
            </w:rPr>
            <w:fldChar w:fldCharType="end"/>
          </w:r>
        </w:sdtContent>
      </w:sdt>
    </w:p>
    <w:p w14:paraId="699B57BB" w14:textId="310758D1" w:rsidR="00B34761" w:rsidRPr="00C46A13" w:rsidRDefault="008D1AF8" w:rsidP="001006AB">
      <w:pPr>
        <w:pStyle w:val="TextoPrincipal"/>
        <w:spacing w:line="360" w:lineRule="auto"/>
        <w:rPr>
          <w:lang w:val="es-ES"/>
        </w:rPr>
      </w:pPr>
      <w:r w:rsidRPr="00C46A13">
        <w:rPr>
          <w:lang w:val="es-ES"/>
        </w:rPr>
        <w:t>El subsector SESAL p</w:t>
      </w:r>
      <w:r w:rsidR="006A479F" w:rsidRPr="00C46A13">
        <w:rPr>
          <w:lang w:val="es-ES"/>
        </w:rPr>
        <w:t>r</w:t>
      </w:r>
      <w:r w:rsidRPr="00C46A13">
        <w:rPr>
          <w:lang w:val="es-ES"/>
        </w:rPr>
        <w:t xml:space="preserve">esta servicios al 60% de la población, el IHSS asegura al 12% y el sector privado atiende a el 10%. </w:t>
      </w:r>
      <w:r w:rsidR="006A479F" w:rsidRPr="00C46A13">
        <w:rPr>
          <w:lang w:val="es-ES"/>
        </w:rPr>
        <w:t>En H</w:t>
      </w:r>
      <w:r w:rsidR="0067386E" w:rsidRPr="00C46A13">
        <w:rPr>
          <w:lang w:val="es-ES"/>
        </w:rPr>
        <w:t xml:space="preserve">onduras </w:t>
      </w:r>
      <w:r w:rsidR="006A479F" w:rsidRPr="00C46A13">
        <w:rPr>
          <w:lang w:val="es-ES"/>
        </w:rPr>
        <w:t>9 de cada 10 personas no están cubiertas por ningún tipo de seguro de salud y se estima que el 18% de la población (más de 1.5 millones de hondureños) no tienen acceso a los servicios de salud.</w:t>
      </w:r>
      <w:r w:rsidR="001A2A31" w:rsidRPr="00C46A13">
        <w:rPr>
          <w:lang w:val="es-ES"/>
        </w:rPr>
        <w:t xml:space="preserve"> </w:t>
      </w:r>
      <w:r w:rsidR="006A479F" w:rsidRPr="00C46A13">
        <w:rPr>
          <w:lang w:val="es-ES"/>
        </w:rPr>
        <w:t>El sector salud representa el 11.5% de los gastos totales del presupuesto nacional. En la actualidad las principales fuentes de salud en Honduras son 54.7% gobierno, 34.4% hogares como gasto de bolsillo y 8.2% cooperación externa.</w:t>
      </w:r>
      <w:r w:rsidR="00577BCD" w:rsidRPr="00C46A13">
        <w:rPr>
          <w:lang w:val="es-ES"/>
        </w:rPr>
        <w:t xml:space="preserve"> </w:t>
      </w:r>
      <w:r w:rsidR="001A2A31" w:rsidRPr="00C46A13">
        <w:rPr>
          <w:lang w:val="es-ES"/>
        </w:rPr>
        <w:t xml:space="preserve"> </w:t>
      </w:r>
      <w:sdt>
        <w:sdtPr>
          <w:rPr>
            <w:lang w:val="es-ES"/>
          </w:rPr>
          <w:id w:val="1684396897"/>
          <w:citation/>
        </w:sdtPr>
        <w:sdtContent>
          <w:r w:rsidR="001A2A31" w:rsidRPr="00C46A13">
            <w:rPr>
              <w:lang w:val="es-ES"/>
            </w:rPr>
            <w:fldChar w:fldCharType="begin"/>
          </w:r>
          <w:r w:rsidR="001A2A31" w:rsidRPr="00C46A13">
            <w:rPr>
              <w:lang w:val="es-ES"/>
            </w:rPr>
            <w:instrText xml:space="preserve"> CITATION Car16 \l 3082 </w:instrText>
          </w:r>
          <w:r w:rsidR="001A2A31" w:rsidRPr="00C46A13">
            <w:rPr>
              <w:lang w:val="es-ES"/>
            </w:rPr>
            <w:fldChar w:fldCharType="separate"/>
          </w:r>
          <w:r w:rsidR="00760E76">
            <w:rPr>
              <w:noProof/>
              <w:lang w:val="es-ES"/>
            </w:rPr>
            <w:t>(Carmenate, 2016)</w:t>
          </w:r>
          <w:r w:rsidR="001A2A31" w:rsidRPr="00C46A13">
            <w:rPr>
              <w:lang w:val="es-ES"/>
            </w:rPr>
            <w:fldChar w:fldCharType="end"/>
          </w:r>
        </w:sdtContent>
      </w:sdt>
    </w:p>
    <w:p w14:paraId="1107A6AE" w14:textId="755FD784" w:rsidR="00B34761" w:rsidRPr="00C46A13" w:rsidRDefault="00171EA8" w:rsidP="001006AB">
      <w:pPr>
        <w:pStyle w:val="TextoPrincipal"/>
        <w:spacing w:line="360" w:lineRule="auto"/>
        <w:rPr>
          <w:lang w:val="es-ES"/>
        </w:rPr>
      </w:pPr>
      <w:r w:rsidRPr="00C46A13">
        <w:rPr>
          <w:lang w:val="es-ES"/>
        </w:rPr>
        <w:t>En la republica de Honduras, las corredurías de seguros o sociedades de corretaje son sociedades mercantiles constituidas para la intermediación de seguros y/o fianzas, que promueven la celebración de contratos con una o varias instituciones de seguros. La actividad de intermediación que ejercen los agentes de seguros independientes o corredor de seguros y las corredurías de seguros o sociedades de corretaje se regulara a través de un contrato mercantil a suscribirse con cada una de las instituciones aseguradoras con las cuales se ejerce función de intermediaci</w:t>
      </w:r>
      <w:r w:rsidR="00F70183" w:rsidRPr="00C46A13">
        <w:rPr>
          <w:lang w:val="es-ES"/>
        </w:rPr>
        <w:t xml:space="preserve">ón, observando los requisitos mínimos establecidos en el Artículo 829 del Código de Comercio y el Artículo 1552 del Código Civil. Dicho contrato deberá tener como principio fundamental la equidad, incluyendo derechos y obligaciones para ambas partes. </w:t>
      </w:r>
      <w:sdt>
        <w:sdtPr>
          <w:rPr>
            <w:lang w:val="es-ES"/>
          </w:rPr>
          <w:id w:val="361643485"/>
          <w:citation/>
        </w:sdtPr>
        <w:sdtContent>
          <w:r w:rsidR="00F70183" w:rsidRPr="00C46A13">
            <w:rPr>
              <w:lang w:val="es-ES"/>
            </w:rPr>
            <w:fldChar w:fldCharType="begin"/>
          </w:r>
          <w:r w:rsidR="009C590F" w:rsidRPr="00C46A13">
            <w:rPr>
              <w:lang w:val="es-ES"/>
            </w:rPr>
            <w:instrText xml:space="preserve">CITATION Hon04 \l 3082 </w:instrText>
          </w:r>
          <w:r w:rsidR="00F70183" w:rsidRPr="00C46A13">
            <w:rPr>
              <w:lang w:val="es-ES"/>
            </w:rPr>
            <w:fldChar w:fldCharType="separate"/>
          </w:r>
          <w:r w:rsidR="00760E76">
            <w:rPr>
              <w:noProof/>
              <w:lang w:val="es-ES"/>
            </w:rPr>
            <w:t>(Congreso Nacional de Honduras, 2004)</w:t>
          </w:r>
          <w:r w:rsidR="00F70183" w:rsidRPr="00C46A13">
            <w:rPr>
              <w:lang w:val="es-ES"/>
            </w:rPr>
            <w:fldChar w:fldCharType="end"/>
          </w:r>
        </w:sdtContent>
      </w:sdt>
    </w:p>
    <w:p w14:paraId="70B919FE" w14:textId="6E7F20FE" w:rsidR="00B34761" w:rsidRPr="00C46A13" w:rsidRDefault="00F70183" w:rsidP="001006AB">
      <w:pPr>
        <w:pStyle w:val="TextoPrincipal"/>
        <w:spacing w:line="360" w:lineRule="auto"/>
        <w:rPr>
          <w:lang w:val="es-ES"/>
        </w:rPr>
      </w:pPr>
      <w:r w:rsidRPr="00C46A13">
        <w:rPr>
          <w:lang w:val="es-ES"/>
        </w:rPr>
        <w:t xml:space="preserve">Para </w:t>
      </w:r>
      <w:r w:rsidR="00946B5E" w:rsidRPr="00C46A13">
        <w:rPr>
          <w:lang w:val="es-ES"/>
        </w:rPr>
        <w:t>1916 en Honduras solo existían compañías aseguradoras extranjeras y a partir del 17 de enero de 1917 nace la primera compañía de seguros llamada el Ahorro Hondureño S.A. Compañía de Seguros, la que actualmente se llama Davivienda Seguros. Posteriormente en 1954</w:t>
      </w:r>
      <w:r w:rsidR="00932683" w:rsidRPr="00C46A13">
        <w:rPr>
          <w:lang w:val="es-ES"/>
        </w:rPr>
        <w:t xml:space="preserve"> </w:t>
      </w:r>
      <w:r w:rsidR="00946B5E" w:rsidRPr="00C46A13">
        <w:rPr>
          <w:lang w:val="es-ES"/>
        </w:rPr>
        <w:t xml:space="preserve">nace la segunda compañía de seguros llamada Aseguradora Hondureña S.A. y a partir de ese año </w:t>
      </w:r>
      <w:r w:rsidR="00946B5E" w:rsidRPr="00C46A13">
        <w:rPr>
          <w:lang w:val="es-ES"/>
        </w:rPr>
        <w:lastRenderedPageBreak/>
        <w:t xml:space="preserve">empiezan a fundarse el resto de las compañías aseguradoras. </w:t>
      </w:r>
      <w:sdt>
        <w:sdtPr>
          <w:rPr>
            <w:lang w:val="es-ES"/>
          </w:rPr>
          <w:id w:val="-938129460"/>
          <w:citation/>
        </w:sdtPr>
        <w:sdtContent>
          <w:r w:rsidR="00946B5E" w:rsidRPr="00C46A13">
            <w:rPr>
              <w:lang w:val="es-ES"/>
            </w:rPr>
            <w:fldChar w:fldCharType="begin"/>
          </w:r>
          <w:r w:rsidR="009C590F" w:rsidRPr="00C46A13">
            <w:rPr>
              <w:lang w:val="es-ES"/>
            </w:rPr>
            <w:instrText xml:space="preserve">CITATION Fid13 \l 3082 </w:instrText>
          </w:r>
          <w:r w:rsidR="00946B5E" w:rsidRPr="00C46A13">
            <w:rPr>
              <w:lang w:val="es-ES"/>
            </w:rPr>
            <w:fldChar w:fldCharType="separate"/>
          </w:r>
          <w:r w:rsidR="00760E76">
            <w:rPr>
              <w:noProof/>
              <w:lang w:val="es-ES"/>
            </w:rPr>
            <w:t>(Obando, Pacheco, Nolasco, &amp; Betanco, 2013)</w:t>
          </w:r>
          <w:r w:rsidR="00946B5E" w:rsidRPr="00C46A13">
            <w:rPr>
              <w:lang w:val="es-ES"/>
            </w:rPr>
            <w:fldChar w:fldCharType="end"/>
          </w:r>
        </w:sdtContent>
      </w:sdt>
    </w:p>
    <w:p w14:paraId="25796F2C" w14:textId="0722D5CE" w:rsidR="006A479F" w:rsidRPr="00C46A13" w:rsidRDefault="00506AE0" w:rsidP="00683A03">
      <w:pPr>
        <w:pStyle w:val="TextoPrincipal"/>
        <w:spacing w:line="360" w:lineRule="auto"/>
        <w:rPr>
          <w:lang w:val="es-ES"/>
        </w:rPr>
      </w:pPr>
      <w:r w:rsidRPr="00C46A13">
        <w:rPr>
          <w:lang w:val="es-ES"/>
        </w:rPr>
        <w:t>Dentro de los entes encargados de supervisar la actividad financiera se encuentra la Comisión Nacional de Bancos y Seguros (CNBS). La misión de la Comisión es ejercer mediante una supervisión efectiva, la vigilancia y control de las instituciones del sistema financiero, asegurador y demás entes sujetos a su control y fiscaliz</w:t>
      </w:r>
      <w:r w:rsidR="00867208">
        <w:rPr>
          <w:lang w:val="es-ES"/>
        </w:rPr>
        <w:t xml:space="preserve">ación, a efecto de resolver la situación de </w:t>
      </w:r>
      <w:r w:rsidRPr="00C46A13">
        <w:rPr>
          <w:lang w:val="es-ES"/>
        </w:rPr>
        <w:t>solvencia y confiabilidad de dichas instituciones, con el fin de proteger el interés público.</w:t>
      </w:r>
      <w:r w:rsidR="00867208">
        <w:rPr>
          <w:lang w:val="es-ES"/>
        </w:rPr>
        <w:t xml:space="preserve"> Al igual se encuentra la ley i</w:t>
      </w:r>
      <w:r w:rsidRPr="00C46A13">
        <w:rPr>
          <w:lang w:val="es-ES"/>
        </w:rPr>
        <w:t xml:space="preserve">nstituciones de seguros y reaseguros, que rigen a todas las aseguradoras en todas las actividades que realicen, con el propósito de establecer y adaptar leyes que permitan el cumplimiento de las compañías aseguradoras en Honduras. </w:t>
      </w:r>
      <w:sdt>
        <w:sdtPr>
          <w:rPr>
            <w:lang w:val="es-ES"/>
          </w:rPr>
          <w:id w:val="565773704"/>
          <w:citation/>
        </w:sdtPr>
        <w:sdtContent>
          <w:r w:rsidRPr="00C46A13">
            <w:rPr>
              <w:lang w:val="es-ES"/>
            </w:rPr>
            <w:fldChar w:fldCharType="begin"/>
          </w:r>
          <w:r w:rsidR="009C590F" w:rsidRPr="00C46A13">
            <w:rPr>
              <w:lang w:val="es-ES"/>
            </w:rPr>
            <w:instrText xml:space="preserve">CITATION Com \l 3082 </w:instrText>
          </w:r>
          <w:r w:rsidRPr="00C46A13">
            <w:rPr>
              <w:lang w:val="es-ES"/>
            </w:rPr>
            <w:fldChar w:fldCharType="separate"/>
          </w:r>
          <w:r w:rsidR="00760E76">
            <w:rPr>
              <w:noProof/>
              <w:lang w:val="es-ES"/>
            </w:rPr>
            <w:t>(CNBS, 2024)</w:t>
          </w:r>
          <w:r w:rsidRPr="00C46A13">
            <w:rPr>
              <w:lang w:val="es-ES"/>
            </w:rPr>
            <w:fldChar w:fldCharType="end"/>
          </w:r>
        </w:sdtContent>
      </w:sdt>
    </w:p>
    <w:p w14:paraId="00BC2941" w14:textId="705C13A3" w:rsidR="00B34761" w:rsidRPr="00C46A13" w:rsidRDefault="000F4E94" w:rsidP="00F32EE8">
      <w:pPr>
        <w:pStyle w:val="TextoPrincipal"/>
        <w:spacing w:line="360" w:lineRule="auto"/>
        <w:ind w:firstLine="708"/>
      </w:pPr>
      <w:r w:rsidRPr="00C46A13">
        <w:t>T</w:t>
      </w:r>
      <w:r w:rsidR="002C0386" w:rsidRPr="00C46A13">
        <w:t>ambién se cuenta con la</w:t>
      </w:r>
      <w:r w:rsidR="0091222A" w:rsidRPr="00C46A13">
        <w:t xml:space="preserve"> Cámara Hondureña de Aseguradores (CAHDA) fundada el 25 de junio de 1974 es una organización sin fines de lucro que junta a las compañías aseguradoras en Honduras que operan legalmente, en la actualidad hay 12 instituciones</w:t>
      </w:r>
      <w:r w:rsidR="002C0386" w:rsidRPr="00C46A13">
        <w:t>. Su función es velar por los intereses de sus participantes, analizar qué sectores intervienen en las actividades y la relación con el gobierno como por ejemplo el Consejo Nacional de Seguridad Vial</w:t>
      </w:r>
      <w:r w:rsidR="0091222A" w:rsidRPr="00C46A13">
        <w:t xml:space="preserve">. </w:t>
      </w:r>
      <w:sdt>
        <w:sdtPr>
          <w:id w:val="-749812936"/>
          <w:citation/>
        </w:sdtPr>
        <w:sdtContent>
          <w:r w:rsidR="0091222A" w:rsidRPr="00C46A13">
            <w:fldChar w:fldCharType="begin"/>
          </w:r>
          <w:r w:rsidR="0091222A" w:rsidRPr="00C46A13">
            <w:instrText xml:space="preserve"> CITATION CAH23 \l 18442 </w:instrText>
          </w:r>
          <w:r w:rsidR="0091222A" w:rsidRPr="00C46A13">
            <w:fldChar w:fldCharType="separate"/>
          </w:r>
          <w:r w:rsidR="00760E76">
            <w:rPr>
              <w:noProof/>
            </w:rPr>
            <w:t>(CAHDA, 2023)</w:t>
          </w:r>
          <w:r w:rsidR="0091222A" w:rsidRPr="00C46A13">
            <w:fldChar w:fldCharType="end"/>
          </w:r>
        </w:sdtContent>
      </w:sdt>
    </w:p>
    <w:p w14:paraId="4FCB5FD9" w14:textId="2683401A" w:rsidR="002C0386" w:rsidRPr="00C46A13" w:rsidRDefault="002C0386" w:rsidP="00683A03">
      <w:pPr>
        <w:pStyle w:val="TextoPrincipal"/>
        <w:spacing w:line="360" w:lineRule="auto"/>
        <w:ind w:firstLine="0"/>
      </w:pPr>
      <w:r w:rsidRPr="00C46A13">
        <w:t>Las corredurías de seguros están organizadas en la Cámara Hondureña de Corredores de Seguros (CAHDECOSE), la cual debe encargarse de intervenir en los aspectos relacionados a la formación de normativas creadas para dirigir el sector.</w:t>
      </w:r>
    </w:p>
    <w:p w14:paraId="23752282" w14:textId="604B8F62" w:rsidR="0091222A" w:rsidRPr="00C46A13" w:rsidRDefault="002C0386" w:rsidP="00F32EE8">
      <w:pPr>
        <w:pStyle w:val="TextoPrincipal"/>
        <w:spacing w:line="360" w:lineRule="auto"/>
        <w:ind w:firstLine="708"/>
      </w:pPr>
      <w:r w:rsidRPr="00C46A13">
        <w:t xml:space="preserve">Las 12 instituciones de seguro venden los tipos de seguro a los clientes en dos formas, directamente en sus oficinas e indirectamente a través de las más de 150 corredurías de seguro que operan en el país. Así mismo, también utilizan indirectamente los servicios de aproximadamente 300 agendes independientes y 50 agentes dependientes para que propongan los seguros. Por legalidad, las empresas aseguradoras deben de estar reaseguradas, también de dos formas, la primera a través de las 27 corredurías de reaseguros o con las 88 reaseguradoras que tienen registro para operar en Honduras (todas se encuentran en </w:t>
      </w:r>
      <w:r w:rsidR="000F4E94" w:rsidRPr="00C46A13">
        <w:t>el</w:t>
      </w:r>
      <w:r w:rsidRPr="00C46A13">
        <w:t xml:space="preserve"> extranjero)</w:t>
      </w:r>
      <w:r w:rsidR="000F4E94" w:rsidRPr="00C46A13">
        <w:t xml:space="preserve">. </w:t>
      </w:r>
      <w:sdt>
        <w:sdtPr>
          <w:id w:val="155959931"/>
          <w:citation/>
        </w:sdtPr>
        <w:sdtContent>
          <w:r w:rsidR="000F4E94" w:rsidRPr="00C46A13">
            <w:fldChar w:fldCharType="begin"/>
          </w:r>
          <w:r w:rsidR="000F4E94" w:rsidRPr="00C46A13">
            <w:instrText xml:space="preserve"> CITATION Com10 \l 18442 </w:instrText>
          </w:r>
          <w:r w:rsidR="000F4E94" w:rsidRPr="00C46A13">
            <w:fldChar w:fldCharType="separate"/>
          </w:r>
          <w:r w:rsidR="00760E76">
            <w:rPr>
              <w:noProof/>
            </w:rPr>
            <w:t>(Comisión para la Defensa y Promoción de la Competencia, 2010)</w:t>
          </w:r>
          <w:r w:rsidR="000F4E94" w:rsidRPr="00C46A13">
            <w:fldChar w:fldCharType="end"/>
          </w:r>
        </w:sdtContent>
      </w:sdt>
      <w:r w:rsidR="009F1CCF" w:rsidRPr="00C46A13">
        <w:t xml:space="preserve"> </w:t>
      </w:r>
    </w:p>
    <w:p w14:paraId="1684DF49" w14:textId="440310D3" w:rsidR="009A3429" w:rsidRDefault="00000000" w:rsidP="005B211B">
      <w:pPr>
        <w:pStyle w:val="TextoPrincipal"/>
        <w:spacing w:line="360" w:lineRule="auto"/>
      </w:pPr>
      <w:sdt>
        <w:sdtPr>
          <w:id w:val="-1931965303"/>
          <w:citation/>
        </w:sdtPr>
        <w:sdtContent>
          <w:r w:rsidR="00A75CD0">
            <w:fldChar w:fldCharType="begin"/>
          </w:r>
          <w:r w:rsidR="00A75CD0">
            <w:instrText xml:space="preserve"> CITATION Uni20 \l 18442 </w:instrText>
          </w:r>
          <w:r w:rsidR="00A75CD0">
            <w:fldChar w:fldCharType="separate"/>
          </w:r>
          <w:r w:rsidR="00760E76">
            <w:rPr>
              <w:noProof/>
            </w:rPr>
            <w:t>(Universidad Estatal a Distancia, 2020)</w:t>
          </w:r>
          <w:r w:rsidR="00A75CD0">
            <w:fldChar w:fldCharType="end"/>
          </w:r>
        </w:sdtContent>
      </w:sdt>
      <w:r w:rsidR="00A75CD0" w:rsidRPr="00C46A13">
        <w:rPr>
          <w:lang w:val="es-ES"/>
        </w:rPr>
        <w:t xml:space="preserve"> </w:t>
      </w:r>
      <w:r w:rsidR="00F32EE8" w:rsidRPr="00C46A13">
        <w:rPr>
          <w:lang w:val="es-ES"/>
        </w:rPr>
        <w:t xml:space="preserve">Las compañías aseguradoras buscan afrontar los retos del negocio con una infraestructura robusta y segura, y es claro que se encuentran inmersas en medio del desarrollo de la era digital para comercializar sus productos. Las empresas </w:t>
      </w:r>
      <w:r w:rsidR="00F32EE8" w:rsidRPr="00C46A13">
        <w:rPr>
          <w:lang w:val="es-ES"/>
        </w:rPr>
        <w:lastRenderedPageBreak/>
        <w:t xml:space="preserve">aseguradoras </w:t>
      </w:r>
      <w:r w:rsidR="009F6F82">
        <w:rPr>
          <w:lang w:val="es-ES"/>
        </w:rPr>
        <w:t>requieren de planes</w:t>
      </w:r>
      <w:r w:rsidR="00F32EE8" w:rsidRPr="00C46A13">
        <w:t xml:space="preserve"> estratégico</w:t>
      </w:r>
      <w:r w:rsidR="009F6F82">
        <w:t>s para</w:t>
      </w:r>
      <w:r w:rsidR="00F32EE8" w:rsidRPr="00C46A13">
        <w:t xml:space="preserve"> conocer hacia </w:t>
      </w:r>
      <w:r w:rsidR="007F38E3" w:rsidRPr="00C46A13">
        <w:t>dónde</w:t>
      </w:r>
      <w:r w:rsidR="00F32EE8" w:rsidRPr="00C46A13">
        <w:t xml:space="preserve"> va la organización, al implementarlo en el sector de los seguros de salud, busca orientar a las empresas como comercializar la variedad de productos que ofrecen a los clientes, tanto personas naturales como jurídicas. Un plan </w:t>
      </w:r>
      <w:r w:rsidR="001D20C2">
        <w:t>de comunicación</w:t>
      </w:r>
      <w:r w:rsidR="00F32EE8" w:rsidRPr="00C46A13">
        <w:t xml:space="preserve"> ayuda a las aseguradoras explorar oportunidades para ofrecer productos que sean atractivos en el mercado asegurador definiendo la mejor vía de com</w:t>
      </w:r>
      <w:r w:rsidR="001D20C2">
        <w:t>unicación</w:t>
      </w:r>
      <w:r w:rsidR="00F32EE8" w:rsidRPr="00C46A13">
        <w:t xml:space="preserve"> de seguros médicos privados en el año 2024 aprovechando las herramientas tecnológicas y canales tradicionales para la venta.</w:t>
      </w:r>
      <w:r w:rsidR="009F1CCF" w:rsidRPr="00C46A13">
        <w:t xml:space="preserve"> </w:t>
      </w:r>
    </w:p>
    <w:p w14:paraId="160C7E73" w14:textId="77777777" w:rsidR="00D33CF6" w:rsidRPr="005B211B" w:rsidRDefault="00D33CF6" w:rsidP="005B211B">
      <w:pPr>
        <w:pStyle w:val="TextoPrincipal"/>
        <w:spacing w:line="360" w:lineRule="auto"/>
        <w:rPr>
          <w:lang w:val="es-ES"/>
        </w:rPr>
      </w:pPr>
    </w:p>
    <w:p w14:paraId="3F458297" w14:textId="72F69B1A" w:rsidR="00EF5157" w:rsidRPr="00C46A13" w:rsidRDefault="004D17BE" w:rsidP="00D52D46">
      <w:pPr>
        <w:pStyle w:val="Heading2"/>
        <w:numPr>
          <w:ilvl w:val="1"/>
          <w:numId w:val="4"/>
        </w:numPr>
        <w:spacing w:line="360" w:lineRule="auto"/>
        <w:rPr>
          <w:rFonts w:cs="Times New Roman"/>
          <w:szCs w:val="24"/>
          <w:lang w:val="es-HN"/>
        </w:rPr>
      </w:pPr>
      <w:bookmarkStart w:id="24" w:name="_Toc474331179"/>
      <w:bookmarkStart w:id="25" w:name="_Toc474331378"/>
      <w:bookmarkStart w:id="26" w:name="_Toc166702045"/>
      <w:r w:rsidRPr="00C46A13">
        <w:rPr>
          <w:rFonts w:cs="Times New Roman"/>
          <w:szCs w:val="24"/>
          <w:lang w:val="es-HN"/>
        </w:rPr>
        <w:t>DEFINICIÓN DEL PROBLEMA</w:t>
      </w:r>
      <w:bookmarkEnd w:id="24"/>
      <w:bookmarkEnd w:id="25"/>
      <w:bookmarkEnd w:id="26"/>
    </w:p>
    <w:p w14:paraId="68EAE05B" w14:textId="767C596C" w:rsidR="002A4F71" w:rsidRDefault="002A4F71" w:rsidP="00D52D46">
      <w:pPr>
        <w:pStyle w:val="TextoPrincipal"/>
        <w:numPr>
          <w:ilvl w:val="2"/>
          <w:numId w:val="4"/>
        </w:numPr>
        <w:spacing w:line="360" w:lineRule="auto"/>
        <w:outlineLvl w:val="2"/>
      </w:pPr>
      <w:bookmarkStart w:id="27" w:name="_Toc166702046"/>
      <w:r w:rsidRPr="00C46A13">
        <w:t>ENUNCIADO</w:t>
      </w:r>
      <w:r>
        <w:t xml:space="preserve"> DEL PROBLEMA</w:t>
      </w:r>
      <w:bookmarkEnd w:id="27"/>
    </w:p>
    <w:p w14:paraId="2EB58245" w14:textId="529462DD" w:rsidR="009A3429" w:rsidRDefault="0075407D" w:rsidP="00211DF4">
      <w:pPr>
        <w:pStyle w:val="TextoPrincipal"/>
        <w:spacing w:line="360" w:lineRule="auto"/>
        <w:ind w:firstLine="360"/>
      </w:pPr>
      <w:r w:rsidRPr="00C46A13">
        <w:t xml:space="preserve">En Honduras el mercado de seguros médicos enfrenta desafíos en su comercialización y de acceso para la población. Se carece de estrategias efectivas </w:t>
      </w:r>
      <w:r w:rsidR="00CD34C5" w:rsidRPr="00C46A13">
        <w:t>para</w:t>
      </w:r>
      <w:r w:rsidRPr="00C46A13">
        <w:t xml:space="preserve"> llegar a </w:t>
      </w:r>
      <w:r w:rsidR="00CD34C5" w:rsidRPr="00C46A13">
        <w:t>potenciales</w:t>
      </w:r>
      <w:r w:rsidRPr="00C46A13">
        <w:t xml:space="preserve"> </w:t>
      </w:r>
      <w:r w:rsidR="00CD34C5" w:rsidRPr="00C46A13">
        <w:t xml:space="preserve">clientes y maximizar sus ofertas. </w:t>
      </w:r>
      <w:r w:rsidRPr="00C46A13">
        <w:t xml:space="preserve">Se requiere un plan </w:t>
      </w:r>
      <w:r w:rsidR="001D20C2">
        <w:t>de comunicación y posicionamiento</w:t>
      </w:r>
      <w:r w:rsidRPr="00C46A13">
        <w:t xml:space="preserve"> </w:t>
      </w:r>
      <w:r w:rsidR="00CD34C5" w:rsidRPr="00C46A13">
        <w:t xml:space="preserve">que oriente a las aseguradoras en la comercialización de seguros médicos privados en </w:t>
      </w:r>
      <w:r w:rsidR="003C5C64">
        <w:t>Francisco Morazán</w:t>
      </w:r>
      <w:r w:rsidR="00CD34C5" w:rsidRPr="00C46A13">
        <w:t>, aprovechando tanto herramientas tecnológicas como canales tradicionales de venta, con el fin de mejorar el acceso a la compra de seguros en el mercado.</w:t>
      </w:r>
    </w:p>
    <w:p w14:paraId="6428C5E2" w14:textId="52F4D623" w:rsidR="005B211B" w:rsidRDefault="00C4424E" w:rsidP="00DF5FE7">
      <w:pPr>
        <w:pStyle w:val="TextoPrincipal"/>
        <w:spacing w:line="360" w:lineRule="auto"/>
      </w:pPr>
      <w:r>
        <w:t xml:space="preserve">Es necesario que se implementen herramientas digitales que permitan llegar a potenciales clientes que tienen la necesidad de adquirir seguro médico, </w:t>
      </w:r>
      <w:r w:rsidR="00211DF4">
        <w:t>a pesar de que</w:t>
      </w:r>
      <w:r>
        <w:t xml:space="preserve"> sus canales de ventas han sido medios tradicionales como corredurías de seguros, a través de instituciones bancarias o directamente con su fuerza de venta, no ha sido totalmente efectivas para llegar a todas estas personas que están en busca de coberturas médicas para el cuidado de su salud.</w:t>
      </w:r>
    </w:p>
    <w:p w14:paraId="142837D9" w14:textId="712AD760" w:rsidR="009D0C9F" w:rsidRPr="00C46A13" w:rsidRDefault="002A4F71" w:rsidP="00D52D46">
      <w:pPr>
        <w:pStyle w:val="TextoPrincipal"/>
        <w:numPr>
          <w:ilvl w:val="2"/>
          <w:numId w:val="4"/>
        </w:numPr>
        <w:spacing w:line="360" w:lineRule="auto"/>
      </w:pPr>
      <w:r w:rsidRPr="00C46A13">
        <w:t xml:space="preserve">FORMULACIÓN DEL PROBLEMA </w:t>
      </w:r>
    </w:p>
    <w:p w14:paraId="4879DA6B" w14:textId="4204EFDB" w:rsidR="009D0C9F" w:rsidRPr="00C46A13" w:rsidRDefault="009D0C9F" w:rsidP="00683A03">
      <w:pPr>
        <w:pStyle w:val="TextoPrincipal"/>
        <w:spacing w:line="360" w:lineRule="auto"/>
        <w:ind w:firstLine="0"/>
      </w:pPr>
      <w:r w:rsidRPr="00C46A13">
        <w:tab/>
      </w:r>
      <w:r w:rsidR="0022438C">
        <w:t>De acuerdo con lo anterior</w:t>
      </w:r>
      <w:r w:rsidR="00B0577F">
        <w:t>,</w:t>
      </w:r>
      <w:r w:rsidR="00C913EB" w:rsidRPr="00C46A13">
        <w:t xml:space="preserve"> se pretende diseñar un </w:t>
      </w:r>
      <w:r w:rsidR="001D20C2" w:rsidRPr="001D20C2">
        <w:t>plan de comunicación y posicionamiento de la importancia de contar con seguro médico privado</w:t>
      </w:r>
      <w:r w:rsidR="001D20C2">
        <w:t xml:space="preserve"> </w:t>
      </w:r>
      <w:r w:rsidR="00C913EB" w:rsidRPr="00C46A13">
        <w:t>en Fr</w:t>
      </w:r>
      <w:r w:rsidR="00C4424E">
        <w:t>ancisco Morazán debido</w:t>
      </w:r>
      <w:r w:rsidR="00C4424E" w:rsidRPr="00C46A13">
        <w:t xml:space="preserve"> a la necesidad de crecimiento en la venta de seguros médicos privados por parte de l</w:t>
      </w:r>
      <w:r w:rsidR="00C4424E">
        <w:t>as aseguradoras. L</w:t>
      </w:r>
      <w:r w:rsidR="00C4424E" w:rsidRPr="00C46A13">
        <w:t xml:space="preserve">a demanda que ha incrementado por parte de los potenciales clientes </w:t>
      </w:r>
      <w:r w:rsidR="002A4F71" w:rsidRPr="00C46A13">
        <w:t>encontrar</w:t>
      </w:r>
      <w:r w:rsidR="00C4424E" w:rsidRPr="00C46A13">
        <w:t xml:space="preserve"> con una póliza de seguro médico privado que le brinde atención medica primaria, hospitalaria y medicina preventiva para su salud</w:t>
      </w:r>
      <w:r w:rsidR="00C913EB" w:rsidRPr="00C46A13">
        <w:t>.</w:t>
      </w:r>
    </w:p>
    <w:p w14:paraId="3EC360B2" w14:textId="39EA10AA" w:rsidR="005B211B" w:rsidRDefault="005B211B" w:rsidP="005B211B">
      <w:pPr>
        <w:pStyle w:val="TextoPrincipal"/>
        <w:spacing w:line="360" w:lineRule="auto"/>
        <w:ind w:firstLine="0"/>
      </w:pPr>
      <w:r w:rsidRPr="00C46A13">
        <w:lastRenderedPageBreak/>
        <w:t>¿Qué deben hacer la</w:t>
      </w:r>
      <w:r>
        <w:t xml:space="preserve">s aseguradoras para la </w:t>
      </w:r>
      <w:r w:rsidRPr="00C46A13">
        <w:t>comercialización de seguros médicos privados en Fr</w:t>
      </w:r>
      <w:r>
        <w:t>ancisco Morazán?</w:t>
      </w:r>
    </w:p>
    <w:p w14:paraId="070312F0" w14:textId="678995E6" w:rsidR="009D0C9F" w:rsidRPr="00C46A13" w:rsidRDefault="005B211B" w:rsidP="00D52D46">
      <w:pPr>
        <w:pStyle w:val="TextoPrincipal"/>
        <w:numPr>
          <w:ilvl w:val="2"/>
          <w:numId w:val="4"/>
        </w:numPr>
        <w:spacing w:line="360" w:lineRule="auto"/>
        <w:outlineLvl w:val="2"/>
      </w:pPr>
      <w:bookmarkStart w:id="28" w:name="_Toc166702047"/>
      <w:r>
        <w:t>PREGUNTAS DE INVESTIGACIÓN</w:t>
      </w:r>
      <w:bookmarkEnd w:id="28"/>
    </w:p>
    <w:p w14:paraId="065D10CC" w14:textId="32C76D15" w:rsidR="005B211B" w:rsidRDefault="005B211B" w:rsidP="005B211B">
      <w:pPr>
        <w:pStyle w:val="TextoPrincipal"/>
        <w:spacing w:line="360" w:lineRule="auto"/>
      </w:pPr>
      <w:r>
        <w:t>Las preguntas de investigación trazadas para la presente investigación son las siguientes:</w:t>
      </w:r>
    </w:p>
    <w:p w14:paraId="2A42584F" w14:textId="1B9FD2AE" w:rsidR="005B211B" w:rsidRPr="001C23FE" w:rsidRDefault="001006AB" w:rsidP="00430B48">
      <w:pPr>
        <w:pStyle w:val="TextoPrincipal"/>
        <w:numPr>
          <w:ilvl w:val="0"/>
          <w:numId w:val="27"/>
        </w:numPr>
        <w:spacing w:line="360" w:lineRule="auto"/>
      </w:pPr>
      <w:r w:rsidRPr="001C23FE">
        <w:t>¿</w:t>
      </w:r>
      <w:r w:rsidR="006919CE" w:rsidRPr="001C23FE">
        <w:t xml:space="preserve">Qué estrategias de </w:t>
      </w:r>
      <w:r w:rsidR="001D20C2" w:rsidRPr="001C23FE">
        <w:t>posicionamiento</w:t>
      </w:r>
      <w:r w:rsidR="006919CE" w:rsidRPr="001C23FE">
        <w:t xml:space="preserve"> se deben implementar</w:t>
      </w:r>
      <w:r w:rsidR="001D20C2" w:rsidRPr="001C23FE">
        <w:t xml:space="preserve"> </w:t>
      </w:r>
      <w:r w:rsidR="006919CE" w:rsidRPr="001C23FE">
        <w:t xml:space="preserve">en el diseño </w:t>
      </w:r>
      <w:r w:rsidR="009C590F" w:rsidRPr="001C23FE">
        <w:t>de un</w:t>
      </w:r>
      <w:r w:rsidR="006919CE" w:rsidRPr="001C23FE">
        <w:t xml:space="preserve"> plan </w:t>
      </w:r>
      <w:r w:rsidR="001D20C2" w:rsidRPr="001C23FE">
        <w:t>comunicación</w:t>
      </w:r>
      <w:r w:rsidR="006919CE" w:rsidRPr="001C23FE">
        <w:t xml:space="preserve"> para las aseguradoras en el año 2024?</w:t>
      </w:r>
    </w:p>
    <w:p w14:paraId="237ECCE9" w14:textId="54ED7FF7" w:rsidR="005B211B" w:rsidRPr="001C23FE" w:rsidRDefault="008A0910" w:rsidP="00430B48">
      <w:pPr>
        <w:pStyle w:val="TextoPrincipal"/>
        <w:numPr>
          <w:ilvl w:val="0"/>
          <w:numId w:val="27"/>
        </w:numPr>
        <w:spacing w:line="360" w:lineRule="auto"/>
      </w:pPr>
      <w:r w:rsidRPr="001C23FE">
        <w:t>¿Cuál es el canal de com</w:t>
      </w:r>
      <w:r w:rsidR="001D20C2" w:rsidRPr="001C23FE">
        <w:t>unicación</w:t>
      </w:r>
      <w:r w:rsidRPr="001C23FE">
        <w:t xml:space="preserve"> más efectivo</w:t>
      </w:r>
      <w:r w:rsidR="00B044CD" w:rsidRPr="001C23FE">
        <w:t xml:space="preserve"> y atractivo</w:t>
      </w:r>
      <w:r w:rsidRPr="001C23FE">
        <w:t xml:space="preserve"> para</w:t>
      </w:r>
      <w:r w:rsidR="00B044CD" w:rsidRPr="001C23FE">
        <w:t xml:space="preserve"> los clientes de las aseguradoras</w:t>
      </w:r>
      <w:r w:rsidRPr="001C23FE">
        <w:t>?</w:t>
      </w:r>
    </w:p>
    <w:p w14:paraId="65CF4389" w14:textId="77777777" w:rsidR="005B211B" w:rsidRPr="001C23FE" w:rsidRDefault="00B044CD" w:rsidP="00430B48">
      <w:pPr>
        <w:pStyle w:val="TextoPrincipal"/>
        <w:numPr>
          <w:ilvl w:val="0"/>
          <w:numId w:val="27"/>
        </w:numPr>
        <w:spacing w:line="360" w:lineRule="auto"/>
      </w:pPr>
      <w:r w:rsidRPr="001C23FE">
        <w:t>¿Cuáles son las características/perfil de cliente para seguros médicos privados?</w:t>
      </w:r>
    </w:p>
    <w:p w14:paraId="15993592" w14:textId="4B74CF12" w:rsidR="00033CAE" w:rsidRPr="001C23FE" w:rsidRDefault="00B044CD" w:rsidP="00430B48">
      <w:pPr>
        <w:pStyle w:val="TextoPrincipal"/>
        <w:numPr>
          <w:ilvl w:val="0"/>
          <w:numId w:val="27"/>
        </w:numPr>
        <w:spacing w:line="360" w:lineRule="auto"/>
      </w:pPr>
      <w:r w:rsidRPr="001C23FE">
        <w:t>¿Cuál es la percepción de los seguros médicos privados en los clientes de las aseguradoras?</w:t>
      </w:r>
    </w:p>
    <w:p w14:paraId="5B38B975" w14:textId="77777777" w:rsidR="00D33CF6" w:rsidRPr="001C23FE" w:rsidRDefault="00D33CF6" w:rsidP="00D33CF6">
      <w:pPr>
        <w:pStyle w:val="TextoPrincipal"/>
        <w:spacing w:line="360" w:lineRule="auto"/>
        <w:ind w:left="1440" w:firstLine="0"/>
      </w:pPr>
    </w:p>
    <w:p w14:paraId="18DD9A50" w14:textId="77777777" w:rsidR="00457EFA" w:rsidRPr="001C23FE" w:rsidRDefault="004D17BE" w:rsidP="00457EFA">
      <w:pPr>
        <w:pStyle w:val="Heading2"/>
        <w:numPr>
          <w:ilvl w:val="1"/>
          <w:numId w:val="3"/>
        </w:numPr>
        <w:spacing w:line="360" w:lineRule="auto"/>
        <w:rPr>
          <w:rFonts w:cs="Times New Roman"/>
          <w:szCs w:val="24"/>
          <w:lang w:val="es-HN"/>
        </w:rPr>
      </w:pPr>
      <w:bookmarkStart w:id="29" w:name="_Toc474331180"/>
      <w:bookmarkStart w:id="30" w:name="_Toc474331379"/>
      <w:bookmarkStart w:id="31" w:name="_Toc166702048"/>
      <w:r w:rsidRPr="001C23FE">
        <w:rPr>
          <w:rFonts w:cs="Times New Roman"/>
          <w:szCs w:val="24"/>
          <w:lang w:val="es-HN"/>
        </w:rPr>
        <w:t>OBJETIVOS DEL PROYECTO</w:t>
      </w:r>
      <w:bookmarkEnd w:id="29"/>
      <w:bookmarkEnd w:id="30"/>
      <w:bookmarkEnd w:id="31"/>
    </w:p>
    <w:p w14:paraId="6FD75760" w14:textId="2EAAE2DD" w:rsidR="00B34761" w:rsidRPr="001C23FE" w:rsidRDefault="005B211B" w:rsidP="00457EFA">
      <w:pPr>
        <w:pStyle w:val="Heading2"/>
        <w:numPr>
          <w:ilvl w:val="2"/>
          <w:numId w:val="3"/>
        </w:numPr>
        <w:spacing w:line="360" w:lineRule="auto"/>
        <w:rPr>
          <w:rFonts w:cs="Times New Roman"/>
          <w:szCs w:val="24"/>
          <w:lang w:val="es-HN"/>
        </w:rPr>
      </w:pPr>
      <w:bookmarkStart w:id="32" w:name="_Toc166702049"/>
      <w:r w:rsidRPr="001C23FE">
        <w:rPr>
          <w:rFonts w:cs="Times New Roman"/>
          <w:b w:val="0"/>
          <w:szCs w:val="24"/>
        </w:rPr>
        <w:t>OBJETIVO GENERAL</w:t>
      </w:r>
      <w:bookmarkEnd w:id="32"/>
    </w:p>
    <w:p w14:paraId="5391B096" w14:textId="37E6A382" w:rsidR="000A42F9" w:rsidRPr="001C23FE" w:rsidRDefault="00EC423F" w:rsidP="005B211B">
      <w:pPr>
        <w:pStyle w:val="TextoPrincipal"/>
        <w:spacing w:line="360" w:lineRule="auto"/>
      </w:pPr>
      <w:r w:rsidRPr="001C23FE">
        <w:t>Realizar un análisis de los elementos claves para una efectiva estrategia comercial en el rubro de seguros médicos privados a través del diagnóstico de las preferencias del cliente para mejorar la percepción del producto y fortalecer la posición competitiva de las aseguradoras en Francisco Morazán 2024.</w:t>
      </w:r>
    </w:p>
    <w:p w14:paraId="1B033FFA" w14:textId="77777777" w:rsidR="00C76F14" w:rsidRPr="001C23FE" w:rsidRDefault="005B211B" w:rsidP="001638AD">
      <w:pPr>
        <w:pStyle w:val="TextoPrincipal"/>
        <w:numPr>
          <w:ilvl w:val="2"/>
          <w:numId w:val="3"/>
        </w:numPr>
        <w:spacing w:line="360" w:lineRule="auto"/>
        <w:outlineLvl w:val="1"/>
      </w:pPr>
      <w:bookmarkStart w:id="33" w:name="_Toc166702050"/>
      <w:r w:rsidRPr="001C23FE">
        <w:t>OBJETIVOS ESPECÍFICOS</w:t>
      </w:r>
      <w:bookmarkEnd w:id="33"/>
    </w:p>
    <w:p w14:paraId="596D955E" w14:textId="45F3B37A" w:rsidR="00C76F14" w:rsidRPr="001C23FE" w:rsidRDefault="001638AD" w:rsidP="00D52D46">
      <w:pPr>
        <w:pStyle w:val="TextoPrincipal"/>
        <w:numPr>
          <w:ilvl w:val="0"/>
          <w:numId w:val="5"/>
        </w:numPr>
        <w:spacing w:line="360" w:lineRule="auto"/>
      </w:pPr>
      <w:r w:rsidRPr="001C23FE">
        <w:t>Indagar</w:t>
      </w:r>
      <w:r w:rsidR="007517D4" w:rsidRPr="001C23FE">
        <w:t xml:space="preserve"> el canal más efectivo para co</w:t>
      </w:r>
      <w:r w:rsidR="001D20C2" w:rsidRPr="001C23FE">
        <w:t>municar y posicionar</w:t>
      </w:r>
      <w:r w:rsidR="007517D4" w:rsidRPr="001C23FE">
        <w:t xml:space="preserve"> seguros médicos privados en Francisco Morazán.</w:t>
      </w:r>
    </w:p>
    <w:p w14:paraId="2E94DADD" w14:textId="0CDBCC7D" w:rsidR="001006AB" w:rsidRPr="001C23FE" w:rsidRDefault="003735AA" w:rsidP="00D52D46">
      <w:pPr>
        <w:pStyle w:val="TextoPrincipal"/>
        <w:numPr>
          <w:ilvl w:val="0"/>
          <w:numId w:val="5"/>
        </w:numPr>
        <w:spacing w:line="360" w:lineRule="auto"/>
      </w:pPr>
      <w:r w:rsidRPr="001C23FE">
        <w:t>Identificar las preferencias de los clientes en cuanto a beneficios de los seguros médicos privados.</w:t>
      </w:r>
    </w:p>
    <w:p w14:paraId="1AAD81FB" w14:textId="3C014186" w:rsidR="001006AB" w:rsidRPr="001C23FE" w:rsidRDefault="007A37E0" w:rsidP="00D52D46">
      <w:pPr>
        <w:pStyle w:val="TextoPrincipal"/>
        <w:numPr>
          <w:ilvl w:val="0"/>
          <w:numId w:val="5"/>
        </w:numPr>
        <w:spacing w:line="360" w:lineRule="auto"/>
      </w:pPr>
      <w:r w:rsidRPr="001C23FE">
        <w:t>Analizar la percepción de los clientes actuales y potenciales de los seguros médicos privados</w:t>
      </w:r>
      <w:r w:rsidR="008839FE" w:rsidRPr="001C23FE">
        <w:t>.</w:t>
      </w:r>
    </w:p>
    <w:p w14:paraId="20FA88A1" w14:textId="7C52977F" w:rsidR="000A42F9" w:rsidRDefault="007517D4" w:rsidP="00D52D46">
      <w:pPr>
        <w:pStyle w:val="TextoPrincipal"/>
        <w:numPr>
          <w:ilvl w:val="0"/>
          <w:numId w:val="5"/>
        </w:numPr>
        <w:spacing w:line="360" w:lineRule="auto"/>
      </w:pPr>
      <w:r w:rsidRPr="001C23FE">
        <w:lastRenderedPageBreak/>
        <w:t xml:space="preserve">Diseñar un </w:t>
      </w:r>
      <w:r w:rsidR="00A500FE" w:rsidRPr="00A500FE">
        <w:t xml:space="preserve">plan de comunicación y posicionamiento para el rubro de seguros médicos privados en </w:t>
      </w:r>
      <w:r w:rsidR="00A500FE">
        <w:t>F</w:t>
      </w:r>
      <w:r w:rsidR="00A500FE" w:rsidRPr="00A500FE">
        <w:t xml:space="preserve">rancisco </w:t>
      </w:r>
      <w:r w:rsidR="00A500FE">
        <w:t>M</w:t>
      </w:r>
      <w:r w:rsidR="00A500FE" w:rsidRPr="00A500FE">
        <w:t xml:space="preserve">orazán, </w:t>
      </w:r>
      <w:r w:rsidR="00A500FE">
        <w:t>H</w:t>
      </w:r>
      <w:r w:rsidR="00A500FE" w:rsidRPr="00A500FE">
        <w:t>onduras 2024.</w:t>
      </w:r>
    </w:p>
    <w:p w14:paraId="736ED2BC" w14:textId="77777777" w:rsidR="00A500FE" w:rsidRPr="001C23FE" w:rsidRDefault="00A500FE" w:rsidP="00A500FE">
      <w:pPr>
        <w:pStyle w:val="TextoPrincipal"/>
        <w:spacing w:line="360" w:lineRule="auto"/>
        <w:ind w:left="1428" w:firstLine="0"/>
      </w:pPr>
    </w:p>
    <w:p w14:paraId="7418C26F" w14:textId="387A1667" w:rsidR="00210E95" w:rsidRPr="001C23FE" w:rsidRDefault="004D17BE" w:rsidP="00A51440">
      <w:pPr>
        <w:pStyle w:val="Heading2"/>
        <w:numPr>
          <w:ilvl w:val="1"/>
          <w:numId w:val="3"/>
        </w:numPr>
        <w:spacing w:line="360" w:lineRule="auto"/>
        <w:rPr>
          <w:rFonts w:cs="Times New Roman"/>
          <w:szCs w:val="24"/>
          <w:lang w:val="es-HN"/>
        </w:rPr>
      </w:pPr>
      <w:bookmarkStart w:id="34" w:name="_Toc474331181"/>
      <w:bookmarkStart w:id="35" w:name="_Toc474331380"/>
      <w:bookmarkStart w:id="36" w:name="_Toc166702051"/>
      <w:r w:rsidRPr="001C23FE">
        <w:rPr>
          <w:rFonts w:cs="Times New Roman"/>
          <w:szCs w:val="24"/>
          <w:lang w:val="es-HN"/>
        </w:rPr>
        <w:t>JUSTIFICACIÓN</w:t>
      </w:r>
      <w:bookmarkEnd w:id="34"/>
      <w:bookmarkEnd w:id="35"/>
      <w:bookmarkEnd w:id="36"/>
    </w:p>
    <w:p w14:paraId="307152DB" w14:textId="43E67795" w:rsidR="00A50779" w:rsidRPr="001C23FE" w:rsidRDefault="00166F95" w:rsidP="00166F95">
      <w:pPr>
        <w:pStyle w:val="TextoPrincipal"/>
        <w:spacing w:line="360" w:lineRule="auto"/>
        <w:ind w:firstLine="0"/>
      </w:pPr>
      <w:r w:rsidRPr="001C23FE">
        <w:tab/>
        <w:t xml:space="preserve">La investigación propuesta tiene como objetivo proporcionar un plan </w:t>
      </w:r>
      <w:r w:rsidR="00EC423F" w:rsidRPr="001C23FE">
        <w:t>de comunicación y posicionamiento</w:t>
      </w:r>
      <w:r w:rsidRPr="001C23FE">
        <w:t xml:space="preserve"> destinado a las aseguradoras en el departamento de Francisco Morazán, con el fin de mejorar sus prácticas de comercialización de seguros médicos privados. Este plan se </w:t>
      </w:r>
      <w:r w:rsidR="00A50779" w:rsidRPr="001C23FE">
        <w:t>centrará</w:t>
      </w:r>
      <w:r w:rsidRPr="001C23FE">
        <w:t xml:space="preserve"> en identificar y capitalizar las oportunidades del mercado, </w:t>
      </w:r>
      <w:r w:rsidR="00A50779" w:rsidRPr="001C23FE">
        <w:t xml:space="preserve">diseñar estrategias efectivas para garantizar la retención de los clientes actuales y atraer nuevos clientes. Asimismo, fortalecer la posición competitiva de las aseguradoras en el sector, permitiéndoles satisfacer las crecientes demandas de cobertura médica privada tanto en los clientes individuales como colectivos. </w:t>
      </w:r>
    </w:p>
    <w:p w14:paraId="4BAC0C45" w14:textId="1DADC0D3" w:rsidR="00A50779" w:rsidRPr="00C46A13" w:rsidRDefault="00A50779" w:rsidP="00166F95">
      <w:pPr>
        <w:pStyle w:val="TextoPrincipal"/>
        <w:spacing w:line="360" w:lineRule="auto"/>
        <w:ind w:firstLine="0"/>
      </w:pPr>
      <w:r w:rsidRPr="001C23FE">
        <w:tab/>
      </w:r>
      <w:r w:rsidR="001B3985" w:rsidRPr="001C23FE">
        <w:t>Además, se espera que este enfoque estratégico contribuya significativamente a alinearse con sus objetivos empresariales a largo plazo. Es importante destacar que, en el contexto actual del mercado hondureño, donde las aseguradoras necesitan asociarse con corredurías de seguros o asesores independientes autorizados por la CNBS para comercializar productos, esta investigación adquiere una relevancia aun mayor al proporcionar directrices claras y efectivas para maximizar el impacto de estas alianzas y optimizar el rendimiento en el mercado de seguros médicos privados en Francisco Morazán.</w:t>
      </w:r>
    </w:p>
    <w:p w14:paraId="6BC0CEE5" w14:textId="3C3FEE60" w:rsidR="00A00C2A" w:rsidRPr="00C46A13" w:rsidRDefault="00A00C2A" w:rsidP="00683A03">
      <w:pPr>
        <w:pStyle w:val="TextoPrincipal"/>
        <w:spacing w:line="360" w:lineRule="auto"/>
      </w:pPr>
    </w:p>
    <w:p w14:paraId="7BA8BA94" w14:textId="4FF6DD41" w:rsidR="003D437E" w:rsidRPr="00C46A13" w:rsidRDefault="003D437E" w:rsidP="00683A03">
      <w:pPr>
        <w:pStyle w:val="TextoPrincipal"/>
        <w:spacing w:line="360" w:lineRule="auto"/>
      </w:pPr>
    </w:p>
    <w:p w14:paraId="7FFF4568" w14:textId="7F16A81B" w:rsidR="003D437E" w:rsidRPr="00DF5FE7" w:rsidRDefault="00DF5FE7" w:rsidP="00DF5FE7">
      <w:pPr>
        <w:rPr>
          <w:rFonts w:ascii="Times New Roman" w:hAnsi="Times New Roman" w:cs="Times New Roman"/>
          <w:sz w:val="24"/>
          <w:szCs w:val="24"/>
          <w:lang w:val="es-HN"/>
        </w:rPr>
      </w:pPr>
      <w:r w:rsidRPr="00EF4135">
        <w:rPr>
          <w:lang w:val="es-HN"/>
        </w:rPr>
        <w:br w:type="page"/>
      </w:r>
    </w:p>
    <w:p w14:paraId="6E7B259D" w14:textId="6D61F9F9" w:rsidR="00210E95" w:rsidRPr="00DF5FE7" w:rsidRDefault="003E7358" w:rsidP="00683A03">
      <w:pPr>
        <w:pStyle w:val="Heading1"/>
        <w:spacing w:line="360" w:lineRule="auto"/>
      </w:pPr>
      <w:bookmarkStart w:id="37" w:name="_Toc474331182"/>
      <w:bookmarkStart w:id="38" w:name="_Toc474331381"/>
      <w:bookmarkStart w:id="39" w:name="_Toc166702052"/>
      <w:r w:rsidRPr="00DF5FE7">
        <w:lastRenderedPageBreak/>
        <w:t>CAPÍTULO II. MARCO TEÓRICO</w:t>
      </w:r>
      <w:bookmarkEnd w:id="37"/>
      <w:bookmarkEnd w:id="38"/>
      <w:bookmarkEnd w:id="39"/>
    </w:p>
    <w:p w14:paraId="25CA9438" w14:textId="118E9FCE" w:rsidR="00BA4FE5" w:rsidRPr="008E0208" w:rsidRDefault="00BE6D1A" w:rsidP="006075AE">
      <w:pPr>
        <w:pStyle w:val="Heading2"/>
        <w:numPr>
          <w:ilvl w:val="1"/>
          <w:numId w:val="2"/>
        </w:numPr>
        <w:spacing w:line="360" w:lineRule="auto"/>
        <w:rPr>
          <w:rFonts w:cs="Times New Roman"/>
          <w:szCs w:val="24"/>
          <w:lang w:val="es-HN"/>
        </w:rPr>
      </w:pPr>
      <w:bookmarkStart w:id="40" w:name="_Toc474331183"/>
      <w:bookmarkStart w:id="41" w:name="_Toc474331382"/>
      <w:bookmarkStart w:id="42" w:name="_Toc166702053"/>
      <w:r w:rsidRPr="008E0208">
        <w:rPr>
          <w:rFonts w:cs="Times New Roman"/>
          <w:szCs w:val="24"/>
          <w:lang w:val="es-HN"/>
        </w:rPr>
        <w:t>ANÁLISIS DE LA SITUACIÓN ACTUAL</w:t>
      </w:r>
      <w:bookmarkEnd w:id="40"/>
      <w:bookmarkEnd w:id="41"/>
      <w:r w:rsidRPr="008E0208">
        <w:rPr>
          <w:rFonts w:cs="Times New Roman"/>
          <w:szCs w:val="24"/>
          <w:lang w:val="es-HN"/>
        </w:rPr>
        <w:t>.</w:t>
      </w:r>
      <w:bookmarkEnd w:id="42"/>
    </w:p>
    <w:p w14:paraId="02800145" w14:textId="654370B3" w:rsidR="00824167" w:rsidRPr="008E0208" w:rsidRDefault="003F7959" w:rsidP="00DF5FE7">
      <w:pPr>
        <w:pStyle w:val="TextoPrincipal"/>
        <w:numPr>
          <w:ilvl w:val="2"/>
          <w:numId w:val="2"/>
        </w:numPr>
        <w:spacing w:line="360" w:lineRule="auto"/>
        <w:outlineLvl w:val="2"/>
      </w:pPr>
      <w:bookmarkStart w:id="43" w:name="_Toc166702054"/>
      <w:r w:rsidRPr="008E0208">
        <w:t>EMPRESAS ASEGURADORAS EN EL MUNDO</w:t>
      </w:r>
      <w:bookmarkEnd w:id="43"/>
    </w:p>
    <w:p w14:paraId="30DAA562" w14:textId="2563908B" w:rsidR="00014610" w:rsidRPr="008E0208" w:rsidRDefault="00291077" w:rsidP="003F7959">
      <w:pPr>
        <w:pStyle w:val="TextoPrincipal"/>
        <w:spacing w:line="360" w:lineRule="auto"/>
        <w:ind w:firstLine="360"/>
      </w:pPr>
      <w:r w:rsidRPr="008E0208">
        <w:t>El origen de los seguros data del siglo XVIII a.C. en la Antigua Babilonia, cuando los comerciantes prestaban dinero o mercancía a otro comerciante a cambio de una prima, si el barco se hunde el comerciante no per</w:t>
      </w:r>
      <w:r w:rsidR="00165FED">
        <w:t>día la totalidad de su préstamo, de esta manera, los comerciantes aseguraban la inversión que habían hecho.</w:t>
      </w:r>
      <w:r w:rsidR="00165FED" w:rsidRPr="00165FED">
        <w:t xml:space="preserve"> </w:t>
      </w:r>
      <w:r w:rsidR="00165FED">
        <w:t>En Grecia y en Roma, se utilizaron sistemas similares de seguro. Los antiguos griegos tenían un sistema conocido como "Sistema del Hombre de Mar", donde los viajes en barco se consideraban una empresa conjunta en la que cada miembro de la tripulación participaba en los beneficios y los riesgos. Si un barco se hundía, todos compartían el riesgo y las pérdidas.</w:t>
      </w:r>
      <w:r w:rsidR="00EE6BF5" w:rsidRPr="008E0208">
        <w:t xml:space="preserve"> </w:t>
      </w:r>
      <w:sdt>
        <w:sdtPr>
          <w:id w:val="-583064716"/>
          <w:citation/>
        </w:sdtPr>
        <w:sdtContent>
          <w:r w:rsidR="00EE6BF5" w:rsidRPr="008E0208">
            <w:fldChar w:fldCharType="begin"/>
          </w:r>
          <w:r w:rsidR="00EE6BF5" w:rsidRPr="008E0208">
            <w:instrText xml:space="preserve">CITATION Jos23 \l 18442 </w:instrText>
          </w:r>
          <w:r w:rsidR="00EE6BF5" w:rsidRPr="008E0208">
            <w:fldChar w:fldCharType="separate"/>
          </w:r>
          <w:r w:rsidR="00760E76">
            <w:rPr>
              <w:noProof/>
            </w:rPr>
            <w:t>(Córdova Vega, 2023)</w:t>
          </w:r>
          <w:r w:rsidR="00EE6BF5" w:rsidRPr="008E0208">
            <w:fldChar w:fldCharType="end"/>
          </w:r>
        </w:sdtContent>
      </w:sdt>
    </w:p>
    <w:p w14:paraId="4E5411C3" w14:textId="5ACFCE05" w:rsidR="00CC04DB" w:rsidRPr="008E0208" w:rsidRDefault="00291077" w:rsidP="003F7959">
      <w:pPr>
        <w:pStyle w:val="TextoPrincipal"/>
        <w:spacing w:line="360" w:lineRule="auto"/>
        <w:ind w:firstLine="360"/>
      </w:pPr>
      <w:r w:rsidRPr="008E0208">
        <w:t>Las primeras compañ</w:t>
      </w:r>
      <w:r w:rsidR="00944363" w:rsidRPr="008E0208">
        <w:t>ías de seguro modernas iniciaron</w:t>
      </w:r>
      <w:r w:rsidRPr="008E0208">
        <w:t xml:space="preserve"> en el siglo XVII en Inglaterra, </w:t>
      </w:r>
      <w:r w:rsidR="00944363" w:rsidRPr="008E0208">
        <w:t xml:space="preserve">donde surgió </w:t>
      </w:r>
      <w:r w:rsidR="00CC04DB" w:rsidRPr="008E0208">
        <w:t>Lloyd's Coffee House de Londres fundada en el año 1688 empezando a asegurar barcos y cargamentos.</w:t>
      </w:r>
      <w:r w:rsidR="00944363" w:rsidRPr="008E0208">
        <w:t xml:space="preserve"> </w:t>
      </w:r>
      <w:r w:rsidR="003A1F7B" w:rsidRPr="008E0208">
        <w:t xml:space="preserve">En el ámbito de la salud, siempre en el siglo XVII se empezó a desarrollar los seguros de salud, con la dificultad de calcular los costes reales, en el siglo XVIII con los aportes de Galileo y Pascal en el tema de probabilidades, surge la tabla de mortalidad. Utilizando estas teorías nace en 1762 la empresa The Equitable Life Assurance Society. </w:t>
      </w:r>
      <w:sdt>
        <w:sdtPr>
          <w:id w:val="538717355"/>
          <w:citation/>
        </w:sdtPr>
        <w:sdtContent>
          <w:r w:rsidR="005717A5">
            <w:fldChar w:fldCharType="begin"/>
          </w:r>
          <w:r w:rsidR="005717A5">
            <w:instrText xml:space="preserve"> CITATION Car221 \l 18442 </w:instrText>
          </w:r>
          <w:r w:rsidR="005717A5">
            <w:fldChar w:fldCharType="separate"/>
          </w:r>
          <w:r w:rsidR="00760E76">
            <w:rPr>
              <w:noProof/>
            </w:rPr>
            <w:t>(Carrasco, 2022)</w:t>
          </w:r>
          <w:r w:rsidR="005717A5">
            <w:fldChar w:fldCharType="end"/>
          </w:r>
        </w:sdtContent>
      </w:sdt>
    </w:p>
    <w:p w14:paraId="268D3BD2" w14:textId="2BFFCE85" w:rsidR="00EE6BF5" w:rsidRPr="008E0208" w:rsidRDefault="003A1F7B" w:rsidP="005717A5">
      <w:pPr>
        <w:pStyle w:val="TextoPrincipal"/>
        <w:spacing w:line="360" w:lineRule="auto"/>
        <w:ind w:firstLine="360"/>
      </w:pPr>
      <w:r w:rsidRPr="008E0208">
        <w:t xml:space="preserve">Para 1802 se da </w:t>
      </w:r>
      <w:r w:rsidR="00944363" w:rsidRPr="008E0208">
        <w:t xml:space="preserve">a </w:t>
      </w:r>
      <w:r w:rsidRPr="008E0208">
        <w:t xml:space="preserve">lugar los reaseguros en Toulouse, Francia; donde </w:t>
      </w:r>
      <w:r w:rsidR="00EE6BF5" w:rsidRPr="008E0208">
        <w:t>los riesgos asumidos por un accidente se distribuyen no solo</w:t>
      </w:r>
      <w:r w:rsidRPr="008E0208">
        <w:t xml:space="preserve"> en </w:t>
      </w:r>
      <w:r w:rsidR="00EE6BF5" w:rsidRPr="008E0208">
        <w:t xml:space="preserve">una </w:t>
      </w:r>
      <w:r w:rsidRPr="008E0208">
        <w:t>compañía, sino en varias</w:t>
      </w:r>
      <w:r w:rsidR="00944363" w:rsidRPr="008E0208">
        <w:t xml:space="preserve"> que hacían frente</w:t>
      </w:r>
      <w:r w:rsidR="00EE6BF5" w:rsidRPr="008E0208">
        <w:t xml:space="preserve"> a todos los gastos en menor proporción. En España se </w:t>
      </w:r>
      <w:r w:rsidR="007514E1" w:rsidRPr="008E0208">
        <w:t>desarrolló</w:t>
      </w:r>
      <w:r w:rsidR="00EE6BF5" w:rsidRPr="008E0208">
        <w:t xml:space="preserve"> los seguros de incendios y de vida, creando la Ley de Accidentes de Trabajo en 1900, para 1908 se </w:t>
      </w:r>
      <w:r w:rsidR="007514E1" w:rsidRPr="008E0208">
        <w:t>creó</w:t>
      </w:r>
      <w:r w:rsidR="00EE6BF5" w:rsidRPr="008E0208">
        <w:t xml:space="preserve"> el Instituto Nacional de Previsión, conocido actualmente como Seguridad Social.</w:t>
      </w:r>
      <w:r w:rsidR="005717A5">
        <w:t xml:space="preserve"> </w:t>
      </w:r>
      <w:r w:rsidR="00E90093" w:rsidRPr="008E0208">
        <w:t xml:space="preserve">La primera persona asegurada fue Sr. William Gybbons, de Londres, por un periodo de 1 año </w:t>
      </w:r>
      <w:r w:rsidR="00222404" w:rsidRPr="008E0208">
        <w:t xml:space="preserve">que </w:t>
      </w:r>
      <w:r w:rsidR="007514E1" w:rsidRPr="008E0208">
        <w:t>finalizó</w:t>
      </w:r>
      <w:r w:rsidR="00222404" w:rsidRPr="008E0208">
        <w:t xml:space="preserve"> el 18 de junio de 1584, por un monto de 382 libras, 6 chelines y 8 pequines. </w:t>
      </w:r>
      <w:sdt>
        <w:sdtPr>
          <w:id w:val="-1245724872"/>
          <w:citation/>
        </w:sdtPr>
        <w:sdtContent>
          <w:r w:rsidR="00222404" w:rsidRPr="008E0208">
            <w:fldChar w:fldCharType="begin"/>
          </w:r>
          <w:r w:rsidR="00222404" w:rsidRPr="008E0208">
            <w:instrText xml:space="preserve"> CITATION Pel12 \l 18442 </w:instrText>
          </w:r>
          <w:r w:rsidR="00222404" w:rsidRPr="008E0208">
            <w:fldChar w:fldCharType="separate"/>
          </w:r>
          <w:r w:rsidR="00760E76">
            <w:rPr>
              <w:noProof/>
            </w:rPr>
            <w:t>(Pellegrini, 2012)</w:t>
          </w:r>
          <w:r w:rsidR="00222404" w:rsidRPr="008E0208">
            <w:fldChar w:fldCharType="end"/>
          </w:r>
        </w:sdtContent>
      </w:sdt>
    </w:p>
    <w:p w14:paraId="52ADE40B" w14:textId="0698B1C3" w:rsidR="006075AE" w:rsidRDefault="003D437E" w:rsidP="006075AE">
      <w:pPr>
        <w:pStyle w:val="TextoPrincipal"/>
        <w:spacing w:line="360" w:lineRule="auto"/>
        <w:ind w:firstLine="360"/>
      </w:pPr>
      <w:r w:rsidRPr="008E0208">
        <w:t xml:space="preserve">Los precios de los seguros comerciales globales aumentaron 3% en el tercer trimestre de 2023, mismo aumento que el trimestre anterior, según el índice Informe del Mercado Mundial de Seguros, de Marsh. </w:t>
      </w:r>
      <w:r w:rsidR="007514E1" w:rsidRPr="008E0208">
        <w:t xml:space="preserve"> </w:t>
      </w:r>
      <w:sdt>
        <w:sdtPr>
          <w:id w:val="-1576655446"/>
          <w:citation/>
        </w:sdtPr>
        <w:sdtContent>
          <w:r w:rsidR="007514E1" w:rsidRPr="008E0208">
            <w:fldChar w:fldCharType="begin"/>
          </w:r>
          <w:r w:rsidR="007514E1" w:rsidRPr="008E0208">
            <w:instrText xml:space="preserve"> CITATION Mar24 \l 1033 </w:instrText>
          </w:r>
          <w:r w:rsidR="007514E1" w:rsidRPr="008E0208">
            <w:fldChar w:fldCharType="separate"/>
          </w:r>
          <w:r w:rsidR="00760E76" w:rsidRPr="00760E76">
            <w:rPr>
              <w:noProof/>
            </w:rPr>
            <w:t>(Marsh, 2024)</w:t>
          </w:r>
          <w:r w:rsidR="007514E1" w:rsidRPr="008E0208">
            <w:fldChar w:fldCharType="end"/>
          </w:r>
        </w:sdtContent>
      </w:sdt>
    </w:p>
    <w:p w14:paraId="0872D9C0" w14:textId="77777777" w:rsidR="00DF5FE7" w:rsidRDefault="00DF5FE7" w:rsidP="006075AE">
      <w:pPr>
        <w:pStyle w:val="TextoPrincipal"/>
        <w:spacing w:line="360" w:lineRule="auto"/>
        <w:ind w:firstLine="360"/>
      </w:pPr>
    </w:p>
    <w:p w14:paraId="33FDF104" w14:textId="12A96E78" w:rsidR="00014610" w:rsidRPr="00864791" w:rsidRDefault="006075AE" w:rsidP="00DF5FE7">
      <w:pPr>
        <w:pStyle w:val="TextoPrincipal"/>
        <w:numPr>
          <w:ilvl w:val="2"/>
          <w:numId w:val="2"/>
        </w:numPr>
        <w:spacing w:line="360" w:lineRule="auto"/>
        <w:outlineLvl w:val="2"/>
      </w:pPr>
      <w:bookmarkStart w:id="44" w:name="_Toc166702055"/>
      <w:r w:rsidRPr="00864791">
        <w:lastRenderedPageBreak/>
        <w:t>EMPRESAS ASEGURADORAS EN LATINOAMÉRICA</w:t>
      </w:r>
      <w:bookmarkEnd w:id="44"/>
    </w:p>
    <w:p w14:paraId="74F555BA" w14:textId="5DA7CF4B" w:rsidR="00014610" w:rsidRPr="008E0208" w:rsidRDefault="006075AE" w:rsidP="006075AE">
      <w:pPr>
        <w:pStyle w:val="ListParagraph"/>
        <w:spacing w:line="360" w:lineRule="auto"/>
        <w:ind w:firstLine="708"/>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El </w:t>
      </w:r>
      <w:r w:rsidR="00022256" w:rsidRPr="008E0208">
        <w:rPr>
          <w:rFonts w:ascii="Times New Roman" w:hAnsi="Times New Roman" w:cs="Times New Roman"/>
          <w:sz w:val="24"/>
          <w:szCs w:val="24"/>
          <w:lang w:val="es-HN"/>
        </w:rPr>
        <w:t xml:space="preserve">área de seguros en América Latina </w:t>
      </w:r>
      <w:r w:rsidR="000A578C" w:rsidRPr="008E0208">
        <w:rPr>
          <w:rFonts w:ascii="Times New Roman" w:hAnsi="Times New Roman" w:cs="Times New Roman"/>
          <w:sz w:val="24"/>
          <w:szCs w:val="24"/>
          <w:lang w:val="es-HN"/>
        </w:rPr>
        <w:t xml:space="preserve">ha experimentado un incremento en su valor en </w:t>
      </w:r>
      <w:r w:rsidR="00864791" w:rsidRPr="008E0208">
        <w:rPr>
          <w:rFonts w:ascii="Times New Roman" w:hAnsi="Times New Roman" w:cs="Times New Roman"/>
          <w:sz w:val="24"/>
          <w:szCs w:val="24"/>
          <w:lang w:val="es-HN"/>
        </w:rPr>
        <w:t>mercado</w:t>
      </w:r>
      <w:r w:rsidR="000A578C" w:rsidRPr="008E0208">
        <w:rPr>
          <w:rFonts w:ascii="Times New Roman" w:hAnsi="Times New Roman" w:cs="Times New Roman"/>
          <w:sz w:val="24"/>
          <w:szCs w:val="24"/>
          <w:lang w:val="es-HN"/>
        </w:rPr>
        <w:t xml:space="preserve">, para el año 2022 </w:t>
      </w:r>
      <w:r w:rsidR="00692FF2" w:rsidRPr="008E0208">
        <w:rPr>
          <w:rFonts w:ascii="Times New Roman" w:hAnsi="Times New Roman" w:cs="Times New Roman"/>
          <w:sz w:val="24"/>
          <w:szCs w:val="24"/>
          <w:lang w:val="es-HN"/>
        </w:rPr>
        <w:t>tenía</w:t>
      </w:r>
      <w:r w:rsidR="000A578C" w:rsidRPr="008E0208">
        <w:rPr>
          <w:rFonts w:ascii="Times New Roman" w:hAnsi="Times New Roman" w:cs="Times New Roman"/>
          <w:sz w:val="24"/>
          <w:szCs w:val="24"/>
          <w:lang w:val="es-HN"/>
        </w:rPr>
        <w:t xml:space="preserve"> un valor de $174 mil millones, sin embargo, la población que cuenta con un seguro en comparación a otros mercados es menor, siendo menos del 15%. </w:t>
      </w:r>
      <w:sdt>
        <w:sdtPr>
          <w:rPr>
            <w:rFonts w:ascii="Times New Roman" w:hAnsi="Times New Roman" w:cs="Times New Roman"/>
            <w:sz w:val="24"/>
            <w:szCs w:val="24"/>
            <w:lang w:val="es-HN"/>
          </w:rPr>
          <w:id w:val="-1744402529"/>
          <w:citation/>
        </w:sdtPr>
        <w:sdtContent>
          <w:r w:rsidR="00021F8F" w:rsidRPr="008E0208">
            <w:rPr>
              <w:rFonts w:ascii="Times New Roman" w:hAnsi="Times New Roman" w:cs="Times New Roman"/>
              <w:sz w:val="24"/>
              <w:szCs w:val="24"/>
              <w:lang w:val="es-HN"/>
            </w:rPr>
            <w:fldChar w:fldCharType="begin"/>
          </w:r>
          <w:r w:rsidR="00021F8F" w:rsidRPr="008E0208">
            <w:rPr>
              <w:rFonts w:ascii="Times New Roman" w:hAnsi="Times New Roman" w:cs="Times New Roman"/>
              <w:sz w:val="24"/>
              <w:szCs w:val="24"/>
              <w:lang w:val="es-HN"/>
            </w:rPr>
            <w:instrText xml:space="preserve"> CITATION McK23 \l 18442 </w:instrText>
          </w:r>
          <w:r w:rsidR="00021F8F" w:rsidRPr="008E0208">
            <w:rPr>
              <w:rFonts w:ascii="Times New Roman" w:hAnsi="Times New Roman" w:cs="Times New Roman"/>
              <w:sz w:val="24"/>
              <w:szCs w:val="24"/>
              <w:lang w:val="es-HN"/>
            </w:rPr>
            <w:fldChar w:fldCharType="separate"/>
          </w:r>
          <w:r w:rsidR="00760E76" w:rsidRPr="00760E76">
            <w:rPr>
              <w:rFonts w:ascii="Times New Roman" w:hAnsi="Times New Roman" w:cs="Times New Roman"/>
              <w:noProof/>
              <w:sz w:val="24"/>
              <w:szCs w:val="24"/>
              <w:lang w:val="es-HN"/>
            </w:rPr>
            <w:t>(McKinsey &amp; Company, 2023)</w:t>
          </w:r>
          <w:r w:rsidR="00021F8F" w:rsidRPr="008E0208">
            <w:rPr>
              <w:rFonts w:ascii="Times New Roman" w:hAnsi="Times New Roman" w:cs="Times New Roman"/>
              <w:sz w:val="24"/>
              <w:szCs w:val="24"/>
              <w:lang w:val="es-HN"/>
            </w:rPr>
            <w:fldChar w:fldCharType="end"/>
          </w:r>
        </w:sdtContent>
      </w:sdt>
    </w:p>
    <w:p w14:paraId="7731D312" w14:textId="6098A24E" w:rsidR="00014610" w:rsidRPr="00D916A8" w:rsidRDefault="000A578C" w:rsidP="00D916A8">
      <w:pPr>
        <w:pStyle w:val="ListParagraph"/>
        <w:spacing w:line="360" w:lineRule="auto"/>
        <w:ind w:firstLine="708"/>
        <w:jc w:val="both"/>
        <w:rPr>
          <w:rFonts w:ascii="Times New Roman" w:hAnsi="Times New Roman" w:cs="Times New Roman"/>
          <w:sz w:val="24"/>
          <w:szCs w:val="24"/>
          <w:lang w:val="es-HN"/>
        </w:rPr>
      </w:pPr>
      <w:r w:rsidRPr="00864791">
        <w:rPr>
          <w:rFonts w:ascii="Times New Roman" w:hAnsi="Times New Roman" w:cs="Times New Roman"/>
          <w:sz w:val="24"/>
          <w:szCs w:val="24"/>
          <w:lang w:val="es-HN"/>
        </w:rPr>
        <w:t xml:space="preserve">La industria de los seguros en Latinoamérica se ha vuelto </w:t>
      </w:r>
      <w:r w:rsidR="00692FF2" w:rsidRPr="00864791">
        <w:rPr>
          <w:rFonts w:ascii="Times New Roman" w:hAnsi="Times New Roman" w:cs="Times New Roman"/>
          <w:sz w:val="24"/>
          <w:szCs w:val="24"/>
          <w:lang w:val="es-HN"/>
        </w:rPr>
        <w:t>más</w:t>
      </w:r>
      <w:r w:rsidRPr="00864791">
        <w:rPr>
          <w:rFonts w:ascii="Times New Roman" w:hAnsi="Times New Roman" w:cs="Times New Roman"/>
          <w:sz w:val="24"/>
          <w:szCs w:val="24"/>
          <w:lang w:val="es-HN"/>
        </w:rPr>
        <w:t xml:space="preserve"> atractiva tanto para las aseguradoras tradicionales como para las minoristas, que están aumentando su alcance en el sector. Este crecimiento propone una gama amplia de opciones de seguros a los consumidores, con propuestas de valor únicas. Cabe mencionar que existe una importante brecha de protección en los segmentos no atendidos como ser los grupos de personas con bajos ingresos y las pequeñas y microempresas (PYMES)</w:t>
      </w:r>
      <w:r w:rsidR="00021F8F" w:rsidRPr="00864791">
        <w:rPr>
          <w:rFonts w:ascii="Times New Roman" w:hAnsi="Times New Roman" w:cs="Times New Roman"/>
          <w:sz w:val="24"/>
          <w:szCs w:val="24"/>
          <w:lang w:val="es-HN"/>
        </w:rPr>
        <w:t>.</w:t>
      </w:r>
      <w:r w:rsidR="00D916A8">
        <w:rPr>
          <w:rFonts w:ascii="Times New Roman" w:hAnsi="Times New Roman" w:cs="Times New Roman"/>
          <w:sz w:val="24"/>
          <w:szCs w:val="24"/>
          <w:lang w:val="es-HN"/>
        </w:rPr>
        <w:t xml:space="preserve"> </w:t>
      </w:r>
    </w:p>
    <w:p w14:paraId="7A2DD2F4" w14:textId="19BA3296" w:rsidR="00014610" w:rsidRPr="008E0208" w:rsidRDefault="00212198" w:rsidP="00DF5FE7">
      <w:pPr>
        <w:pStyle w:val="TextoPrincipal"/>
        <w:numPr>
          <w:ilvl w:val="2"/>
          <w:numId w:val="2"/>
        </w:numPr>
        <w:spacing w:line="360" w:lineRule="auto"/>
        <w:outlineLvl w:val="2"/>
      </w:pPr>
      <w:bookmarkStart w:id="45" w:name="_Toc166702056"/>
      <w:r w:rsidRPr="008E0208">
        <w:t xml:space="preserve">EMPRESAS ASEGURADORAS EN </w:t>
      </w:r>
      <w:r>
        <w:t>H</w:t>
      </w:r>
      <w:r w:rsidRPr="008E0208">
        <w:t>ONDURAS</w:t>
      </w:r>
      <w:bookmarkEnd w:id="45"/>
    </w:p>
    <w:p w14:paraId="3205B83B" w14:textId="67198437" w:rsidR="00D01A6D" w:rsidRPr="008E0208" w:rsidRDefault="002F1BB3" w:rsidP="00C46A13">
      <w:pPr>
        <w:pStyle w:val="TextoPrincipal"/>
        <w:spacing w:line="360" w:lineRule="auto"/>
        <w:ind w:firstLine="708"/>
      </w:pPr>
      <w:r w:rsidRPr="008E0208">
        <w:t xml:space="preserve">En Honduras, existe la Cámara Hondureña de Aseguradoras, fundada el 25 de junio de 1974, actualmente compuesta por 12 compañías de seguro. Para septiembre de 2023 los seguros de vida (individual y colectivos) representaban 4,478 millones de lempiras, con una participación de mercado del 36.9%. </w:t>
      </w:r>
      <w:sdt>
        <w:sdtPr>
          <w:id w:val="-1560850399"/>
          <w:citation/>
        </w:sdtPr>
        <w:sdtContent>
          <w:r w:rsidR="00683A03" w:rsidRPr="008E0208">
            <w:fldChar w:fldCharType="begin"/>
          </w:r>
          <w:r w:rsidR="00683A03" w:rsidRPr="008E0208">
            <w:instrText xml:space="preserve"> CITATION CAH23 \l 18442 </w:instrText>
          </w:r>
          <w:r w:rsidR="00683A03" w:rsidRPr="008E0208">
            <w:fldChar w:fldCharType="separate"/>
          </w:r>
          <w:r w:rsidR="00760E76">
            <w:rPr>
              <w:noProof/>
            </w:rPr>
            <w:t>(CAHDA, 2023)</w:t>
          </w:r>
          <w:r w:rsidR="00683A03" w:rsidRPr="008E0208">
            <w:fldChar w:fldCharType="end"/>
          </w:r>
        </w:sdtContent>
      </w:sdt>
      <w:r w:rsidR="00683A03" w:rsidRPr="008E0208">
        <w:t xml:space="preserve"> </w:t>
      </w:r>
    </w:p>
    <w:p w14:paraId="04A2659C" w14:textId="3DE61B8C" w:rsidR="00683A03" w:rsidRPr="008E0208" w:rsidRDefault="00683A03" w:rsidP="00944363">
      <w:pPr>
        <w:pStyle w:val="TextoPrincipal"/>
        <w:spacing w:line="360" w:lineRule="auto"/>
        <w:ind w:firstLine="708"/>
      </w:pPr>
      <w:r w:rsidRPr="008E0208">
        <w:t>En comparación a septiembre de 2022 supuso un aumento del 19.5% con un aumento en la participación de mercado del 6.3%.</w:t>
      </w:r>
      <w:r w:rsidR="00C46A13" w:rsidRPr="008E0208">
        <w:t xml:space="preserve"> </w:t>
      </w:r>
      <w:r w:rsidRPr="008E0208">
        <w:t>MAPFRE Seguros es la empresa con mayor monto en primas de seguros de vida con un valor de 1,048.3 millones de lempiras, seguido de FICOHSA Seguros y PALIC con 754.7 y 511.5 millones de lempiras respectivamente.</w:t>
      </w:r>
      <w:r w:rsidR="00C46A13" w:rsidRPr="008E0208">
        <w:t xml:space="preserve"> </w:t>
      </w:r>
      <w:sdt>
        <w:sdtPr>
          <w:id w:val="-1063943814"/>
          <w:citation/>
        </w:sdtPr>
        <w:sdtContent>
          <w:r w:rsidR="00C46A13" w:rsidRPr="008E0208">
            <w:fldChar w:fldCharType="begin"/>
          </w:r>
          <w:r w:rsidR="00C46A13" w:rsidRPr="008E0208">
            <w:instrText xml:space="preserve"> CITATION Kar21 \l 1033 </w:instrText>
          </w:r>
          <w:r w:rsidR="00C46A13" w:rsidRPr="008E0208">
            <w:fldChar w:fldCharType="separate"/>
          </w:r>
          <w:r w:rsidR="00760E76" w:rsidRPr="00760E76">
            <w:rPr>
              <w:noProof/>
            </w:rPr>
            <w:t>(Flores, 2021)</w:t>
          </w:r>
          <w:r w:rsidR="00C46A13" w:rsidRPr="008E0208">
            <w:fldChar w:fldCharType="end"/>
          </w:r>
        </w:sdtContent>
      </w:sdt>
    </w:p>
    <w:p w14:paraId="03543AD2" w14:textId="5CB064F7" w:rsidR="009969CD" w:rsidRDefault="00FA64B4" w:rsidP="00CB318A">
      <w:pPr>
        <w:pStyle w:val="TextoPrincipal"/>
        <w:numPr>
          <w:ilvl w:val="2"/>
          <w:numId w:val="2"/>
        </w:numPr>
        <w:spacing w:line="360" w:lineRule="auto"/>
        <w:outlineLvl w:val="2"/>
      </w:pPr>
      <w:bookmarkStart w:id="46" w:name="_Toc166702057"/>
      <w:r w:rsidRPr="008E0208">
        <w:t>MACROENTORNO</w:t>
      </w:r>
      <w:bookmarkEnd w:id="46"/>
    </w:p>
    <w:p w14:paraId="7F13CC41" w14:textId="753BD25A" w:rsidR="00C46A13" w:rsidRPr="00DF5FE7" w:rsidRDefault="009969CD" w:rsidP="00DF5FE7">
      <w:pPr>
        <w:pStyle w:val="Heading4"/>
        <w:numPr>
          <w:ilvl w:val="3"/>
          <w:numId w:val="2"/>
        </w:numPr>
        <w:rPr>
          <w:b w:val="0"/>
          <w:bCs w:val="0"/>
        </w:rPr>
      </w:pPr>
      <w:bookmarkStart w:id="47" w:name="_Toc166702058"/>
      <w:r w:rsidRPr="00DF5FE7">
        <w:rPr>
          <w:b w:val="0"/>
          <w:bCs w:val="0"/>
        </w:rPr>
        <w:t>ENTORNO POLÍTICO</w:t>
      </w:r>
      <w:bookmarkEnd w:id="47"/>
    </w:p>
    <w:p w14:paraId="0BEF02DC" w14:textId="0F1CD98C" w:rsidR="00732A5E" w:rsidRPr="008E0208" w:rsidRDefault="000318F7" w:rsidP="00C46A13">
      <w:pPr>
        <w:pStyle w:val="TextoPrincipal"/>
        <w:spacing w:line="360" w:lineRule="auto"/>
      </w:pPr>
      <w:r w:rsidRPr="008E0208">
        <w:t>Honduras enfrenta diversos desafíos políticos, destacándose en la lucha contra la corrupción y</w:t>
      </w:r>
      <w:r w:rsidR="00C46A13" w:rsidRPr="008E0208">
        <w:t xml:space="preserve"> </w:t>
      </w:r>
      <w:r w:rsidRPr="008E0208">
        <w:t>a búsqueda de estabilidad. El país ha experimentado tensiones políticas, además de temas como la gestión de la seguridad ciudadana y el desarrollo económico es crucial para el panorama político hondureño. Los cambios en las políticas fiscales, laborales o ambientales impactan directamente en los costos y rentabilidad de las empresas nacionales y extranjeras en Honduras</w:t>
      </w:r>
      <w:r w:rsidR="002136B9" w:rsidRPr="008E0208">
        <w:t xml:space="preserve">, esto impacta a la salud financiera de los hondureños y como consecuencia baja de la economía. </w:t>
      </w:r>
    </w:p>
    <w:p w14:paraId="4593E9D3" w14:textId="32401A10" w:rsidR="00732A5E" w:rsidRPr="008E0208" w:rsidRDefault="001D5608" w:rsidP="00C46A13">
      <w:pPr>
        <w:pStyle w:val="TextoPrincipal"/>
        <w:spacing w:line="360" w:lineRule="auto"/>
        <w:ind w:firstLine="708"/>
      </w:pPr>
      <w:r w:rsidRPr="008E0208">
        <w:lastRenderedPageBreak/>
        <w:t xml:space="preserve">Miles de hondureños salen a las calles para manifestarse en contra de la corrupción durante semanas. Poco antes se sabía que grandes sumas de los fondos destinados para la seguridad social hondureña habían sido malversadas y una parte de ellas había sido utilizada para la campaña electoral del partido gobernante. </w:t>
      </w:r>
      <w:sdt>
        <w:sdtPr>
          <w:id w:val="1504232926"/>
          <w:citation/>
        </w:sdtPr>
        <w:sdtContent>
          <w:r w:rsidRPr="008E0208">
            <w:fldChar w:fldCharType="begin"/>
          </w:r>
          <w:r w:rsidRPr="008E0208">
            <w:rPr>
              <w:lang w:val="es-ES"/>
            </w:rPr>
            <w:instrText xml:space="preserve"> CITATION Mar19 \l 3082 </w:instrText>
          </w:r>
          <w:r w:rsidRPr="008E0208">
            <w:fldChar w:fldCharType="separate"/>
          </w:r>
          <w:r w:rsidR="00760E76">
            <w:rPr>
              <w:noProof/>
              <w:lang w:val="es-ES"/>
            </w:rPr>
            <w:t>(Reischke, 2019)</w:t>
          </w:r>
          <w:r w:rsidRPr="008E0208">
            <w:fldChar w:fldCharType="end"/>
          </w:r>
        </w:sdtContent>
      </w:sdt>
    </w:p>
    <w:p w14:paraId="6AFE4639" w14:textId="1949657B" w:rsidR="0073004F" w:rsidRDefault="00732A5E" w:rsidP="0073004F">
      <w:pPr>
        <w:pStyle w:val="TextoPrincipal"/>
        <w:spacing w:line="360" w:lineRule="auto"/>
        <w:ind w:firstLine="708"/>
      </w:pPr>
      <w:r w:rsidRPr="008E0208">
        <w:t>Es un reto para las autoridades actuales poder atacar la corrupción y mejorar las condiciones de inversión en el país, las empresas cancelan sus operaciones en el país por la inseguridad jurídica, fiscal y provoca desempleo y pobreza que causan la emigración masiva de los hondureñ</w:t>
      </w:r>
      <w:r w:rsidR="00AB36EE">
        <w:t xml:space="preserve">os por falta de oportunidades.  </w:t>
      </w:r>
      <w:r w:rsidR="005717A5">
        <w:t>C</w:t>
      </w:r>
      <w:r w:rsidRPr="008E0208">
        <w:t xml:space="preserve">on respecto al Poder Judicial, el fallo de la Corte Suprema a favor de la reelección del </w:t>
      </w:r>
      <w:r w:rsidR="009C590F" w:rsidRPr="008E0208">
        <w:t>presidente</w:t>
      </w:r>
      <w:r w:rsidRPr="008E0208">
        <w:t xml:space="preserve"> planteó dudas sobre su independencia. Las fuerzas opositoras informaron de abuso de poder y manipulación del Poder Judicial. Esta denuncia confirmó la ya delicada situación de la magistratura. Pese a que la Constitución garantiza la separación de poderes, existen injerencias por parte del Poder Ejecutivo que obstaculizan la impa</w:t>
      </w:r>
      <w:r w:rsidR="00770349" w:rsidRPr="008E0208">
        <w:t xml:space="preserve">rcialidad del proceso judicial. </w:t>
      </w:r>
      <w:r w:rsidRPr="008E0208">
        <w:t xml:space="preserve">En el escenario político, la complejidad del entorno doméstico acentuada en el 2019, aunado a conflictos externos robustecieron la crisis política e institucional del país. En el plano doméstico, numerosas protestas sociales fueron cuestionando -cada vez más- las medidas adoptadas por Hernández en su gestión. A su vez, un incidente a nivel internacional dejó al descubierto estrechos lazos entre las estructuras del narcotráfico con miembros de la élite política nacional. </w:t>
      </w:r>
      <w:sdt>
        <w:sdtPr>
          <w:id w:val="-347249762"/>
          <w:citation/>
        </w:sdtPr>
        <w:sdtContent>
          <w:r w:rsidR="00DF5FE7">
            <w:fldChar w:fldCharType="begin"/>
          </w:r>
          <w:r w:rsidR="00DF5FE7">
            <w:instrText xml:space="preserve"> CITATION Cec20 \l 18442 </w:instrText>
          </w:r>
          <w:r w:rsidR="00DF5FE7">
            <w:fldChar w:fldCharType="separate"/>
          </w:r>
          <w:r w:rsidR="00760E76">
            <w:rPr>
              <w:noProof/>
            </w:rPr>
            <w:t>(Rodríguez &amp; González Tule, 2020)</w:t>
          </w:r>
          <w:r w:rsidR="00DF5FE7">
            <w:fldChar w:fldCharType="end"/>
          </w:r>
        </w:sdtContent>
      </w:sdt>
    </w:p>
    <w:p w14:paraId="7D03DF77" w14:textId="12621F07" w:rsidR="002921D6" w:rsidRPr="00DF5FE7" w:rsidRDefault="0073004F" w:rsidP="00DF5FE7">
      <w:pPr>
        <w:pStyle w:val="Heading4"/>
        <w:numPr>
          <w:ilvl w:val="3"/>
          <w:numId w:val="2"/>
        </w:numPr>
        <w:rPr>
          <w:b w:val="0"/>
          <w:bCs w:val="0"/>
        </w:rPr>
      </w:pPr>
      <w:bookmarkStart w:id="48" w:name="_Toc166702059"/>
      <w:r w:rsidRPr="00DF5FE7">
        <w:rPr>
          <w:b w:val="0"/>
          <w:bCs w:val="0"/>
        </w:rPr>
        <w:t>ENTORNO ECONÓMICO</w:t>
      </w:r>
      <w:bookmarkEnd w:id="48"/>
      <w:r w:rsidRPr="00DF5FE7">
        <w:rPr>
          <w:b w:val="0"/>
          <w:bCs w:val="0"/>
        </w:rPr>
        <w:t xml:space="preserve"> </w:t>
      </w:r>
    </w:p>
    <w:p w14:paraId="6F175AFF" w14:textId="610FE36E" w:rsidR="002921D6" w:rsidRPr="008E0208" w:rsidRDefault="002921D6" w:rsidP="00683A03">
      <w:pPr>
        <w:pStyle w:val="TextoPrincipal"/>
        <w:spacing w:line="360" w:lineRule="auto"/>
        <w:ind w:firstLine="0"/>
      </w:pPr>
      <w:r w:rsidRPr="008E0208">
        <w:tab/>
        <w:t xml:space="preserve">En los últimos años se ha evidenciado un crecimiento económico positivo, sin embargo, no ha estado asociado a una mejoría en la calidad de vida de los hondureños, gran parte de </w:t>
      </w:r>
      <w:r w:rsidR="009C590F" w:rsidRPr="008E0208">
        <w:t>la</w:t>
      </w:r>
      <w:r w:rsidRPr="008E0208">
        <w:t xml:space="preserve"> población sigue viviendo bajo las mismas condiciones, sin igualdad y logros sociales que le permitan un crecimiento para sus hogares. El gobierno y otros sectores involucrados realizan todos sus esfuerzos por mejorar las condiciones para los pobladores, desde un salario digno, hasta el acceso a su derecho universal de salud de calidad.</w:t>
      </w:r>
    </w:p>
    <w:p w14:paraId="0C139C51" w14:textId="12A25CC9" w:rsidR="002921D6" w:rsidRPr="008E0208" w:rsidRDefault="00EF2D8B" w:rsidP="005717A5">
      <w:pPr>
        <w:pStyle w:val="TextoPrincipal"/>
        <w:spacing w:line="360" w:lineRule="auto"/>
        <w:ind w:firstLine="708"/>
      </w:pPr>
      <w:r w:rsidRPr="008E0208">
        <w:t>La e</w:t>
      </w:r>
      <w:r w:rsidR="002921D6" w:rsidRPr="008E0208">
        <w:t xml:space="preserve">strategia de </w:t>
      </w:r>
      <w:r w:rsidRPr="008E0208">
        <w:t>p</w:t>
      </w:r>
      <w:r w:rsidR="002921D6" w:rsidRPr="008E0208">
        <w:t>aís Honduras (EPH) 2022-2026 tiene como objetivo aumentar el bienestar de los hondureños mediante la generación de empleos dignos y la reducción de la pobreza.  Está conformada por tres pilares que contribuyen con las autoridades a (i) modernizar y potenciar la infraestructura productiva sostenible, (ii) ampliar el acceso a servicios e infraestructura social dignos e (iii) impulsar la competitividad sostenible. Además, la pr</w:t>
      </w:r>
      <w:r w:rsidRPr="008E0208">
        <w:t>esente e</w:t>
      </w:r>
      <w:r w:rsidR="002921D6" w:rsidRPr="008E0208">
        <w:t xml:space="preserve">strategia incorpora como </w:t>
      </w:r>
      <w:r w:rsidR="002921D6" w:rsidRPr="008E0208">
        <w:lastRenderedPageBreak/>
        <w:t>temas transversales la mitigación y adaptación al cambio climático, la promoción de la innovación y digitalización de procesos, la equidad social e igualdad de oportunidades, y la protección y disminución de la migración fo</w:t>
      </w:r>
      <w:r w:rsidRPr="008E0208">
        <w:t>rzada. El BCIE</w:t>
      </w:r>
      <w:r w:rsidR="002921D6" w:rsidRPr="008E0208">
        <w:t xml:space="preserve"> considerará las prioridades del Gobierno hondureño relacionadas con la mejora del bienestar de su población, por medio de iniciativas de desarrollo, y a través de oportunidades de inversión del sector privado que tengan un interés público, encaminadas a contribuir al desarrollo sostenible.</w:t>
      </w:r>
      <w:r w:rsidR="005717A5">
        <w:t xml:space="preserve"> </w:t>
      </w:r>
      <w:sdt>
        <w:sdtPr>
          <w:id w:val="-577135925"/>
          <w:citation/>
        </w:sdtPr>
        <w:sdtContent>
          <w:r w:rsidR="005717A5">
            <w:fldChar w:fldCharType="begin"/>
          </w:r>
          <w:r w:rsidR="005717A5">
            <w:instrText xml:space="preserve"> CITATION BCI22 \l 18442 </w:instrText>
          </w:r>
          <w:r w:rsidR="005717A5">
            <w:fldChar w:fldCharType="separate"/>
          </w:r>
          <w:r w:rsidR="00760E76">
            <w:rPr>
              <w:noProof/>
            </w:rPr>
            <w:t>(BCIE, 2022)</w:t>
          </w:r>
          <w:r w:rsidR="005717A5">
            <w:fldChar w:fldCharType="end"/>
          </w:r>
        </w:sdtContent>
      </w:sdt>
    </w:p>
    <w:p w14:paraId="19217BA5" w14:textId="218206CD" w:rsidR="00692FF2" w:rsidRPr="008E0208" w:rsidRDefault="00692FF2" w:rsidP="00683A03">
      <w:pPr>
        <w:pStyle w:val="TextoPrincipal"/>
        <w:spacing w:line="360" w:lineRule="auto"/>
        <w:ind w:firstLine="708"/>
      </w:pPr>
      <w:r w:rsidRPr="008E0208">
        <w:t xml:space="preserve">Al cierre del primer semestre del 2021, el mercado asegurador centroamericano registró un monto consolidado de USD2.958,13 millones por concepto de primas netas emitidas, asociado a un incremento del 7% anual, en contraste con el crecimiento del 1% interanual generado al corte de junio de 2020. Dicha variación se debe principalmente a la reactivación gradual de la economía de la región, luego de un año y medio de la declaración de la pandemia en </w:t>
      </w:r>
      <w:r w:rsidR="005717A5">
        <w:t>C</w:t>
      </w:r>
      <w:r w:rsidRPr="008E0208">
        <w:t>entroamérica. En cuanto a la participación de mercado, Costa Rica y Panamá se sitúan como los países de</w:t>
      </w:r>
      <w:r w:rsidR="00417C32" w:rsidRPr="008E0208">
        <w:t xml:space="preserve"> mayor producción de primas en </w:t>
      </w:r>
      <w:r w:rsidR="005717A5">
        <w:t>C</w:t>
      </w:r>
      <w:r w:rsidRPr="008E0208">
        <w:t>entroamérica con USD834,23 y USD760,98 millones respectivamente, los cuales representan el 54% del total, al corte bajo análisis. Asimismo, Guatemala significó el 20%, seguido de El Salvador con 14%, Honduras con 9% y Nicaragua con el 4% restante.</w:t>
      </w:r>
      <w:sdt>
        <w:sdtPr>
          <w:id w:val="-1975440641"/>
          <w:citation/>
        </w:sdtPr>
        <w:sdtContent>
          <w:r w:rsidR="001A1BEB" w:rsidRPr="008E0208">
            <w:fldChar w:fldCharType="begin"/>
          </w:r>
          <w:r w:rsidR="001A1BEB" w:rsidRPr="008E0208">
            <w:instrText xml:space="preserve"> CITATION Yoa21 \l 1033 </w:instrText>
          </w:r>
          <w:r w:rsidR="001A1BEB" w:rsidRPr="008E0208">
            <w:fldChar w:fldCharType="separate"/>
          </w:r>
          <w:r w:rsidR="00760E76">
            <w:rPr>
              <w:noProof/>
            </w:rPr>
            <w:t xml:space="preserve"> </w:t>
          </w:r>
          <w:r w:rsidR="00760E76" w:rsidRPr="00760E76">
            <w:rPr>
              <w:noProof/>
            </w:rPr>
            <w:t>(Araya, 2021)</w:t>
          </w:r>
          <w:r w:rsidR="001A1BEB" w:rsidRPr="008E0208">
            <w:fldChar w:fldCharType="end"/>
          </w:r>
        </w:sdtContent>
      </w:sdt>
    </w:p>
    <w:p w14:paraId="2174D599" w14:textId="55E9001D" w:rsidR="001A1BEB" w:rsidRDefault="00692FF2" w:rsidP="0073004F">
      <w:pPr>
        <w:pStyle w:val="TextoPrincipal"/>
        <w:spacing w:line="360" w:lineRule="auto"/>
        <w:ind w:firstLine="708"/>
      </w:pPr>
      <w:r w:rsidRPr="008E0208">
        <w:t>Es importante mencionar que, todos los países reflejaron un crecimiento interanual en las primas por su equivalente en dólares; sin embargo, El Salvador y Guatemala registraron los mayores incrementos con 18% y 13% respectivamente. Por su parte, Honduras se ubica en el tercer puesto con un aumento del 12% anual, Nicaragua con un crecimiento del 14%, Costa Rica con un 2% y Panamá con un 1%.</w:t>
      </w:r>
      <w:r w:rsidR="001A1BEB" w:rsidRPr="008E0208">
        <w:t xml:space="preserve"> De manera individual, los países que exhibieron un mayor aumento en la siniestralidad de forma anual fueron Honduras, Panamá y El Salvador con crecimientos del 144%, 35% y 56% respectivamente. Por su parte, Nicaragua registró una reducción interanual de 9%, en respuesta a la contracción de los siniestros reportados por incendios y líneas aliadas (-77%). Es importante mencionar que, el índice de siniestralidad de Honduras registra un 68% en el mes de junio de 2021, el cual se sale de la media que venía mostrando, producto del impacto generado por las tormentas tropicales, las cuales dejaron más de 100 personas fallecidas y pérdidas materiales por más de USD15.000 millones, según datos de la CEPAL. </w:t>
      </w:r>
      <w:sdt>
        <w:sdtPr>
          <w:id w:val="-1176650360"/>
          <w:citation/>
        </w:sdtPr>
        <w:sdtContent>
          <w:r w:rsidR="00DF5FE7">
            <w:fldChar w:fldCharType="begin"/>
          </w:r>
          <w:r w:rsidR="00DF5FE7">
            <w:instrText xml:space="preserve"> CITATION Yoa21 \l 18442 </w:instrText>
          </w:r>
          <w:r w:rsidR="00DF5FE7">
            <w:fldChar w:fldCharType="separate"/>
          </w:r>
          <w:r w:rsidR="00760E76">
            <w:rPr>
              <w:noProof/>
            </w:rPr>
            <w:t>(Araya, 2021)</w:t>
          </w:r>
          <w:r w:rsidR="00DF5FE7">
            <w:fldChar w:fldCharType="end"/>
          </w:r>
        </w:sdtContent>
      </w:sdt>
    </w:p>
    <w:p w14:paraId="33445D7D" w14:textId="77777777" w:rsidR="00036B31" w:rsidRDefault="00036B31" w:rsidP="0073004F">
      <w:pPr>
        <w:pStyle w:val="TextoPrincipal"/>
        <w:spacing w:line="360" w:lineRule="auto"/>
        <w:ind w:firstLine="708"/>
      </w:pPr>
    </w:p>
    <w:p w14:paraId="17DB2C95" w14:textId="77777777" w:rsidR="00036B31" w:rsidRPr="008E0208" w:rsidRDefault="00036B31" w:rsidP="0073004F">
      <w:pPr>
        <w:pStyle w:val="TextoPrincipal"/>
        <w:spacing w:line="360" w:lineRule="auto"/>
        <w:ind w:firstLine="708"/>
      </w:pPr>
    </w:p>
    <w:p w14:paraId="1A7D7E10" w14:textId="7B59FB1B" w:rsidR="00B879C0" w:rsidRPr="00DF5FE7" w:rsidRDefault="0073004F" w:rsidP="00DF5FE7">
      <w:pPr>
        <w:pStyle w:val="Heading4"/>
        <w:numPr>
          <w:ilvl w:val="3"/>
          <w:numId w:val="2"/>
        </w:numPr>
        <w:rPr>
          <w:b w:val="0"/>
          <w:bCs w:val="0"/>
        </w:rPr>
      </w:pPr>
      <w:bookmarkStart w:id="49" w:name="_Toc166702060"/>
      <w:r w:rsidRPr="00DF5FE7">
        <w:rPr>
          <w:b w:val="0"/>
          <w:bCs w:val="0"/>
        </w:rPr>
        <w:lastRenderedPageBreak/>
        <w:t>ENTORNO SOCIAL</w:t>
      </w:r>
      <w:bookmarkEnd w:id="49"/>
    </w:p>
    <w:p w14:paraId="123D83F9" w14:textId="2A2A2484" w:rsidR="002921D6" w:rsidRPr="008E0208" w:rsidRDefault="009D452D" w:rsidP="0073004F">
      <w:pPr>
        <w:pStyle w:val="TextoPrincipal"/>
        <w:spacing w:line="360" w:lineRule="auto"/>
        <w:ind w:firstLine="708"/>
      </w:pPr>
      <w:r w:rsidRPr="008E0208">
        <w:t>La desigualdad de ingresos es elevad</w:t>
      </w:r>
      <w:r w:rsidR="00417C32" w:rsidRPr="008E0208">
        <w:t>a en Honduras, dicha diferencia enfrenta</w:t>
      </w:r>
      <w:r w:rsidRPr="008E0208">
        <w:t xml:space="preserve"> factores como la edad, la ubicación territorial, sexo de las personas. La distribución de la población de ingresos bajos se identifica como pobre y se refleja una tendencia mayor por la crisis económica y desempleo del país. Lastimosamente gran parte de la población no tiene acceso a concluir estudios primarios lo que limita aún más mejorar sus condiciones de vida y de ingresos. Se vuelve casi imposible poder acceder a servicios médicos privados ya que su limitante económica y social es una barrera latente.</w:t>
      </w:r>
    </w:p>
    <w:p w14:paraId="680A929C" w14:textId="74C7BF53" w:rsidR="002921D6" w:rsidRPr="008E0208" w:rsidRDefault="00031EFE" w:rsidP="00683A03">
      <w:pPr>
        <w:pStyle w:val="TextoPrincipal"/>
        <w:spacing w:line="360" w:lineRule="auto"/>
        <w:ind w:firstLine="708"/>
      </w:pPr>
      <w:r>
        <w:t>R</w:t>
      </w:r>
      <w:r w:rsidR="009C590F" w:rsidRPr="008E0208">
        <w:t>ealizó u</w:t>
      </w:r>
      <w:r w:rsidR="009D452D" w:rsidRPr="008E0208">
        <w:t xml:space="preserve">n análisis denominado “Situación del Sistema de Salud en Honduras y el Nuevo Modelo de Salud Propuesto”, </w:t>
      </w:r>
      <w:r w:rsidR="009C590F" w:rsidRPr="008E0208">
        <w:t>elaborado</w:t>
      </w:r>
      <w:r w:rsidR="009D452D" w:rsidRPr="008E0208">
        <w:t xml:space="preserve"> por tres expertos de la Universidad Nacional Autónoma de Honduras, señala que existen dos modelos de administración de sistemas de salud. Uno se denomina Cobertura Universal de Salud (CUS), basada en el aseguramiento, y cubre un paquete restringido de servicios; y el otro llamado Sistema Único de Salud (SUS), que pretende ser “un sistema único, público y gratuito de salud para garantizar igual acceso”.</w:t>
      </w:r>
      <w:r w:rsidR="00EC4D11" w:rsidRPr="008E0208">
        <w:t xml:space="preserve"> </w:t>
      </w:r>
      <w:r w:rsidR="009D452D" w:rsidRPr="008E0208">
        <w:t xml:space="preserve">Basándose en lo dispuesto por la Ley Marco de Protección Social, el análisis sostiene que “en Honduras se plantea la universalización del aseguramiento con un enfoque de CUS mediante un sistema de salud integrado y plural, en el que la </w:t>
      </w:r>
      <w:r w:rsidR="00417C32" w:rsidRPr="008E0208">
        <w:t>Secretaría de Salud (</w:t>
      </w:r>
      <w:r w:rsidR="009D452D" w:rsidRPr="008E0208">
        <w:t>SESAL</w:t>
      </w:r>
      <w:r w:rsidR="00417C32" w:rsidRPr="008E0208">
        <w:t>)</w:t>
      </w:r>
      <w:r w:rsidR="009D452D" w:rsidRPr="008E0208">
        <w:t>, aparte de su función rectora, contaría con un seguro público nacional de salud para la población pobre y un Instituto</w:t>
      </w:r>
      <w:r w:rsidR="00417C32" w:rsidRPr="008E0208">
        <w:t xml:space="preserve"> Hondureño de Seguridad Social (IHSS) </w:t>
      </w:r>
      <w:r w:rsidR="009D452D" w:rsidRPr="008E0208">
        <w:t xml:space="preserve">que funcionaría exclusivamente como aseguradora al contratar servicios para sus afiliados con proveedores públicos y privados”. </w:t>
      </w:r>
      <w:sdt>
        <w:sdtPr>
          <w:id w:val="575782572"/>
          <w:citation/>
        </w:sdtPr>
        <w:sdtContent>
          <w:r w:rsidR="005717A5">
            <w:fldChar w:fldCharType="begin"/>
          </w:r>
          <w:r w:rsidR="005717A5">
            <w:instrText xml:space="preserve"> CITATION Exp20 \l 18442 </w:instrText>
          </w:r>
          <w:r w:rsidR="005717A5">
            <w:fldChar w:fldCharType="separate"/>
          </w:r>
          <w:r w:rsidR="00760E76">
            <w:rPr>
              <w:noProof/>
            </w:rPr>
            <w:t>(Expediente Público, 2020)</w:t>
          </w:r>
          <w:r w:rsidR="005717A5">
            <w:fldChar w:fldCharType="end"/>
          </w:r>
        </w:sdtContent>
      </w:sdt>
    </w:p>
    <w:p w14:paraId="69DD287D" w14:textId="6D5224A1" w:rsidR="009D452D" w:rsidRPr="008E0208" w:rsidRDefault="009D452D" w:rsidP="00CB318A">
      <w:pPr>
        <w:pStyle w:val="TextoPrincipal"/>
        <w:spacing w:line="360" w:lineRule="auto"/>
      </w:pPr>
      <w:r w:rsidRPr="008E0208">
        <w:t>Para garantizar los servicios de salud existirían dos subsistemas básicos: el subsistema de aseguramiento privado en salud (SAS privado) y el subsistema de aseguramiento público (SAS público). El SAS privado lo constituyen las empresas aseguradoras que operan bajo la tutela de la Comisión Nacional de Banca y Seguros, mientras que el SAS público se desarrollaría al amparo del IHSS.</w:t>
      </w:r>
      <w:r w:rsidR="00031EFE">
        <w:t xml:space="preserve"> </w:t>
      </w:r>
    </w:p>
    <w:p w14:paraId="2802834D" w14:textId="77777777" w:rsidR="00CB318A" w:rsidRDefault="00EC4D11" w:rsidP="00DF5FE7">
      <w:pPr>
        <w:pStyle w:val="TextoPrincipal"/>
        <w:spacing w:line="240" w:lineRule="auto"/>
        <w:jc w:val="center"/>
        <w:rPr>
          <w:rFonts w:ascii="Font" w:hAnsi="Font"/>
          <w:b/>
          <w:bCs/>
          <w:i/>
          <w:iCs/>
        </w:rPr>
      </w:pPr>
      <w:r w:rsidRPr="008E0208">
        <w:rPr>
          <w:noProof/>
          <w:lang w:val="en-US"/>
        </w:rPr>
        <w:lastRenderedPageBreak/>
        <w:drawing>
          <wp:inline distT="0" distB="0" distL="0" distR="0" wp14:anchorId="79DDA783" wp14:editId="44C4D82B">
            <wp:extent cx="3934046" cy="2346623"/>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12821" t="32782" r="41506" b="18757"/>
                    <a:stretch/>
                  </pic:blipFill>
                  <pic:spPr bwMode="auto">
                    <a:xfrm>
                      <a:off x="0" y="0"/>
                      <a:ext cx="4108691" cy="2450797"/>
                    </a:xfrm>
                    <a:prstGeom prst="rect">
                      <a:avLst/>
                    </a:prstGeom>
                    <a:ln>
                      <a:noFill/>
                    </a:ln>
                    <a:extLst>
                      <a:ext uri="{53640926-AAD7-44D8-BBD7-CCE9431645EC}">
                        <a14:shadowObscured xmlns:a14="http://schemas.microsoft.com/office/drawing/2010/main"/>
                      </a:ext>
                    </a:extLst>
                  </pic:spPr>
                </pic:pic>
              </a:graphicData>
            </a:graphic>
          </wp:inline>
        </w:drawing>
      </w:r>
    </w:p>
    <w:p w14:paraId="0E7FCECF" w14:textId="2D043FB8" w:rsidR="009C590F" w:rsidRPr="007420F2" w:rsidRDefault="005A5620" w:rsidP="00DF5FE7">
      <w:pPr>
        <w:pStyle w:val="TextoPrincipal"/>
        <w:spacing w:line="240" w:lineRule="auto"/>
        <w:ind w:firstLine="0"/>
        <w:jc w:val="left"/>
        <w:rPr>
          <w:rFonts w:ascii="Font" w:hAnsi="Font"/>
          <w:b/>
        </w:rPr>
      </w:pPr>
      <w:bookmarkStart w:id="50" w:name="_Toc166702187"/>
      <w:r w:rsidRPr="007420F2">
        <w:rPr>
          <w:rFonts w:ascii="Font" w:hAnsi="Font"/>
          <w:b/>
        </w:rPr>
        <w:t xml:space="preserve">Figura </w:t>
      </w:r>
      <w:r w:rsidRPr="007420F2">
        <w:rPr>
          <w:rFonts w:ascii="Font" w:hAnsi="Font"/>
          <w:b/>
        </w:rPr>
        <w:fldChar w:fldCharType="begin"/>
      </w:r>
      <w:r w:rsidRPr="007420F2">
        <w:rPr>
          <w:rFonts w:ascii="Font" w:hAnsi="Font"/>
          <w:b/>
        </w:rPr>
        <w:instrText xml:space="preserve"> SEQ Figura \* ARABIC </w:instrText>
      </w:r>
      <w:r w:rsidRPr="007420F2">
        <w:rPr>
          <w:rFonts w:ascii="Font" w:hAnsi="Font"/>
          <w:b/>
        </w:rPr>
        <w:fldChar w:fldCharType="separate"/>
      </w:r>
      <w:r w:rsidR="0006492F">
        <w:rPr>
          <w:rFonts w:ascii="Font" w:hAnsi="Font"/>
          <w:b/>
          <w:noProof/>
        </w:rPr>
        <w:t>1</w:t>
      </w:r>
      <w:r w:rsidRPr="007420F2">
        <w:rPr>
          <w:rFonts w:ascii="Font" w:hAnsi="Font"/>
          <w:b/>
        </w:rPr>
        <w:fldChar w:fldCharType="end"/>
      </w:r>
      <w:r w:rsidR="00DF5FE7">
        <w:rPr>
          <w:rFonts w:ascii="Font" w:hAnsi="Font"/>
          <w:b/>
        </w:rPr>
        <w:t>.</w:t>
      </w:r>
      <w:r w:rsidRPr="007420F2">
        <w:rPr>
          <w:rFonts w:ascii="Font" w:hAnsi="Font"/>
          <w:b/>
        </w:rPr>
        <w:t xml:space="preserve"> Nuevo sistema de salud en Honduras</w:t>
      </w:r>
      <w:bookmarkEnd w:id="50"/>
    </w:p>
    <w:p w14:paraId="4AEBC3FC" w14:textId="41778A47" w:rsidR="002921D6" w:rsidRPr="00DF5FE7" w:rsidRDefault="009C590F" w:rsidP="007420F2">
      <w:pPr>
        <w:pStyle w:val="TextoPrincipal"/>
        <w:spacing w:line="360" w:lineRule="auto"/>
        <w:ind w:firstLine="0"/>
        <w:jc w:val="left"/>
        <w:rPr>
          <w:rFonts w:ascii="Font" w:hAnsi="Font"/>
          <w:sz w:val="20"/>
          <w:szCs w:val="20"/>
        </w:rPr>
      </w:pPr>
      <w:r w:rsidRPr="00DF5FE7">
        <w:rPr>
          <w:rFonts w:ascii="Font" w:hAnsi="Font"/>
          <w:sz w:val="20"/>
          <w:szCs w:val="20"/>
        </w:rPr>
        <w:t xml:space="preserve">Fuente: </w:t>
      </w:r>
      <w:sdt>
        <w:sdtPr>
          <w:rPr>
            <w:rFonts w:ascii="Font" w:hAnsi="Font"/>
            <w:sz w:val="20"/>
            <w:szCs w:val="20"/>
          </w:rPr>
          <w:id w:val="1352984227"/>
          <w:citation/>
        </w:sdtPr>
        <w:sdtContent>
          <w:r w:rsidR="00032F6B" w:rsidRPr="00DF5FE7">
            <w:rPr>
              <w:rFonts w:ascii="Font" w:hAnsi="Font"/>
              <w:sz w:val="20"/>
              <w:szCs w:val="20"/>
            </w:rPr>
            <w:fldChar w:fldCharType="begin"/>
          </w:r>
          <w:r w:rsidRPr="00DF5FE7">
            <w:rPr>
              <w:rFonts w:ascii="Font" w:hAnsi="Font"/>
              <w:sz w:val="20"/>
              <w:szCs w:val="20"/>
            </w:rPr>
            <w:instrText xml:space="preserve">CITATION Exp20 \l 3082 </w:instrText>
          </w:r>
          <w:r w:rsidR="00032F6B" w:rsidRPr="00DF5FE7">
            <w:rPr>
              <w:rFonts w:ascii="Font" w:hAnsi="Font"/>
              <w:sz w:val="20"/>
              <w:szCs w:val="20"/>
            </w:rPr>
            <w:fldChar w:fldCharType="separate"/>
          </w:r>
          <w:r w:rsidR="00760E76" w:rsidRPr="00760E76">
            <w:rPr>
              <w:rFonts w:ascii="Font" w:hAnsi="Font"/>
              <w:noProof/>
              <w:sz w:val="20"/>
              <w:szCs w:val="20"/>
            </w:rPr>
            <w:t>(Expediente Público, 2020)</w:t>
          </w:r>
          <w:r w:rsidR="00032F6B" w:rsidRPr="00DF5FE7">
            <w:rPr>
              <w:rFonts w:ascii="Font" w:hAnsi="Font"/>
              <w:sz w:val="20"/>
              <w:szCs w:val="20"/>
            </w:rPr>
            <w:fldChar w:fldCharType="end"/>
          </w:r>
        </w:sdtContent>
      </w:sdt>
    </w:p>
    <w:p w14:paraId="0F2AC882" w14:textId="7CB810EE" w:rsidR="00EC4D11" w:rsidRPr="008E0208" w:rsidRDefault="00000000" w:rsidP="00C46A13">
      <w:pPr>
        <w:pStyle w:val="TextoPrincipal"/>
        <w:spacing w:line="360" w:lineRule="auto"/>
      </w:pPr>
      <w:sdt>
        <w:sdtPr>
          <w:id w:val="643232901"/>
          <w:citation/>
        </w:sdtPr>
        <w:sdtContent>
          <w:r w:rsidR="00C975F1">
            <w:fldChar w:fldCharType="begin"/>
          </w:r>
          <w:r w:rsidR="00C975F1">
            <w:instrText xml:space="preserve"> CITATION Exp20 \l 18442 </w:instrText>
          </w:r>
          <w:r w:rsidR="00C975F1">
            <w:fldChar w:fldCharType="separate"/>
          </w:r>
          <w:r w:rsidR="00760E76">
            <w:rPr>
              <w:noProof/>
            </w:rPr>
            <w:t>(Expediente Público, 2020)</w:t>
          </w:r>
          <w:r w:rsidR="00C975F1">
            <w:fldChar w:fldCharType="end"/>
          </w:r>
        </w:sdtContent>
      </w:sdt>
      <w:r w:rsidR="00DF5FE7">
        <w:t xml:space="preserve"> </w:t>
      </w:r>
      <w:r w:rsidR="00EC4D11" w:rsidRPr="008E0208">
        <w:t xml:space="preserve">Enfatiza que bajo este modelo se da una nueva repartición de responsabilidades que pone en el centro a los proveedores privados, empresas con fines de lucro o la familia/individuo, mientras que el papel del Estado es subsidiario y sólo atiende a los sectores más vulnerables.  Finalmente refiere que “los modelos CUS desafían la idea del derecho a la salud como un derecho social y humano y emprende el camino hacia su mercantilización. Esta política premisa de que el mercado es el mejor distribuidor de los recursos y que la competencia mejora la calidad y abate los costos”. </w:t>
      </w:r>
    </w:p>
    <w:p w14:paraId="7196AE5D" w14:textId="70353300" w:rsidR="00B879C0" w:rsidRPr="00DF5FE7" w:rsidRDefault="00C975F1" w:rsidP="00DF5FE7">
      <w:pPr>
        <w:pStyle w:val="Heading4"/>
        <w:numPr>
          <w:ilvl w:val="3"/>
          <w:numId w:val="2"/>
        </w:numPr>
        <w:rPr>
          <w:b w:val="0"/>
          <w:bCs w:val="0"/>
        </w:rPr>
      </w:pPr>
      <w:bookmarkStart w:id="51" w:name="_Toc166702061"/>
      <w:r w:rsidRPr="00DF5FE7">
        <w:rPr>
          <w:b w:val="0"/>
          <w:bCs w:val="0"/>
        </w:rPr>
        <w:t>ENTORNO TECNOLÓGICO</w:t>
      </w:r>
      <w:bookmarkEnd w:id="51"/>
    </w:p>
    <w:p w14:paraId="7AF33BF7" w14:textId="7C842ADB" w:rsidR="00E41266" w:rsidRPr="008E0208" w:rsidRDefault="00E41266" w:rsidP="00501D52">
      <w:pPr>
        <w:pStyle w:val="TextoPrincipal"/>
        <w:spacing w:line="360" w:lineRule="auto"/>
        <w:ind w:firstLine="480"/>
      </w:pPr>
      <w:r w:rsidRPr="008E0208">
        <w:t xml:space="preserve">El uso de tecnología facilita la accesibilidad a la información de productos y servicios. Después de pandemia </w:t>
      </w:r>
      <w:r w:rsidR="00E543D4" w:rsidRPr="008E0208">
        <w:t>C</w:t>
      </w:r>
      <w:r w:rsidRPr="008E0208">
        <w:t>ovid</w:t>
      </w:r>
      <w:r w:rsidR="00E543D4" w:rsidRPr="008E0208">
        <w:t>-</w:t>
      </w:r>
      <w:r w:rsidRPr="008E0208">
        <w:t>19 se vio un incremento significativo de uso de herramientas tecnológicas en las empresas, lograron un mayor alcance, mayor fidelización y facilidad de uso de sus clientes. En el año 2020 las empresas migraron su forma tradicional a ser 100% digitales, de las cuales algunas tuvieron éxito y otras desaparecieron. Las aseguradoras sin embargo cambiaron la forma en la que operaban, pasaron a digitalizar sus reclamos digitales, pago de reembolsos con transferencia bancaria, solicitudes de suscripción de seguro médico 100% online a través de plataformas eficientes para el proceso con el cliente.</w:t>
      </w:r>
    </w:p>
    <w:p w14:paraId="2EF6B5C6" w14:textId="54531352" w:rsidR="00C578D2" w:rsidRPr="008E0208" w:rsidRDefault="00E41266" w:rsidP="00501D52">
      <w:pPr>
        <w:pStyle w:val="TextoPrincipal"/>
        <w:spacing w:line="360" w:lineRule="auto"/>
        <w:ind w:firstLine="480"/>
      </w:pPr>
      <w:r w:rsidRPr="008E0208">
        <w:t>Según</w:t>
      </w:r>
      <w:r w:rsidR="00E543D4" w:rsidRPr="008E0208">
        <w:t xml:space="preserve"> Espinoza-Vásquez,</w:t>
      </w:r>
      <w:r w:rsidRPr="008E0208">
        <w:t xml:space="preserve"> </w:t>
      </w:r>
      <w:r w:rsidR="00E543D4" w:rsidRPr="008E0208">
        <w:t>s</w:t>
      </w:r>
      <w:r w:rsidR="003C34E5" w:rsidRPr="008E0208">
        <w:t xml:space="preserve">e analiza la configuración de las TIC como infraestructura para entender su rol moderador, ya sea facilitando o limitando la expresión y participación política. Se utilizan parámetros como la centralización, la distribución, la regulación y el nivel de control. </w:t>
      </w:r>
      <w:r w:rsidR="003C34E5" w:rsidRPr="008E0208">
        <w:lastRenderedPageBreak/>
        <w:t>Además, se analizan datos como las estadísticas de uso, la penetración y la propiedad, asimismo, información sobre el marco regulatorio general.</w:t>
      </w:r>
    </w:p>
    <w:p w14:paraId="6C8B1EA9" w14:textId="7CA27883" w:rsidR="00D01A6D" w:rsidRPr="008E0208" w:rsidRDefault="00FA64B4" w:rsidP="00DF5FE7">
      <w:pPr>
        <w:pStyle w:val="TextoPrincipal"/>
        <w:numPr>
          <w:ilvl w:val="2"/>
          <w:numId w:val="2"/>
        </w:numPr>
        <w:spacing w:line="360" w:lineRule="auto"/>
        <w:outlineLvl w:val="2"/>
      </w:pPr>
      <w:bookmarkStart w:id="52" w:name="_Toc166702062"/>
      <w:r w:rsidRPr="008E0208">
        <w:t>MICROENTORNO</w:t>
      </w:r>
      <w:bookmarkEnd w:id="52"/>
      <w:r w:rsidR="00BA4FE5" w:rsidRPr="008E0208">
        <w:t xml:space="preserve"> </w:t>
      </w:r>
    </w:p>
    <w:p w14:paraId="257DEED3" w14:textId="13E9DC10" w:rsidR="00427F4E" w:rsidRPr="00DF5FE7" w:rsidRDefault="00501D52" w:rsidP="00DF5FE7">
      <w:pPr>
        <w:pStyle w:val="Heading4"/>
        <w:numPr>
          <w:ilvl w:val="3"/>
          <w:numId w:val="2"/>
        </w:numPr>
        <w:rPr>
          <w:b w:val="0"/>
          <w:bCs w:val="0"/>
          <w:lang w:val="es-HN"/>
        </w:rPr>
      </w:pPr>
      <w:bookmarkStart w:id="53" w:name="_Toc166702063"/>
      <w:r w:rsidRPr="00DF5FE7">
        <w:rPr>
          <w:b w:val="0"/>
          <w:bCs w:val="0"/>
          <w:lang w:val="es-HN"/>
        </w:rPr>
        <w:t>ASEGURADORAS Y LOS SISTEMAS DE SEGURIDAD EN HONDURAS</w:t>
      </w:r>
      <w:bookmarkEnd w:id="53"/>
    </w:p>
    <w:p w14:paraId="01CCE588" w14:textId="1C3658D5" w:rsidR="0026604C" w:rsidRPr="00C46A13" w:rsidRDefault="0026604C" w:rsidP="00501D52">
      <w:pPr>
        <w:pStyle w:val="TextoPrincipal"/>
        <w:spacing w:line="360" w:lineRule="auto"/>
        <w:ind w:firstLine="708"/>
      </w:pPr>
      <w:r w:rsidRPr="00C46A13">
        <w:t xml:space="preserve">En Honduras existen doce compañías de seguros que ofrecen diferentes tipos de seguros médicos, están afiliadas a la Cámara Hondureña de Aseguradores que se encarga de autorizar para su operación en el país. Las aseguradoras nacionales (Seguros Crefisa, Seguros Banrural Honduras, Seguros Davivienda, Ficohsa Seguros, Seguros Atlántida, Seguros Equidad, Seguros Continental) y extranjeras (PALIC, MAPFRE, ASSA </w:t>
      </w:r>
      <w:r w:rsidR="00573690">
        <w:t>C</w:t>
      </w:r>
      <w:r w:rsidR="00573690" w:rsidRPr="00C46A13">
        <w:t>ompañía</w:t>
      </w:r>
      <w:r w:rsidRPr="00C46A13">
        <w:t xml:space="preserve"> de Seguros, Seguros del país, Seguros </w:t>
      </w:r>
      <w:r w:rsidR="00573690" w:rsidRPr="00C46A13">
        <w:t>LAFISE</w:t>
      </w:r>
      <w:r w:rsidRPr="00C46A13">
        <w:t>). Asimismo, 159 corredurías de seguros que operan a nivel nacional, que se encuentran reguladas por la Cámara Hondureña de Corredores de Seguros. Existen intermediarios que cuentan con autorización de la Comisión Nacional de Bancos y Seguros para comercializar diferentes tipos de seguros.</w:t>
      </w:r>
    </w:p>
    <w:p w14:paraId="69BCB988" w14:textId="78551236" w:rsidR="0026604C" w:rsidRPr="00C46A13" w:rsidRDefault="0026604C" w:rsidP="0026604C">
      <w:pPr>
        <w:pStyle w:val="TextoPrincipal"/>
        <w:spacing w:line="360" w:lineRule="auto"/>
        <w:ind w:firstLine="0"/>
      </w:pPr>
      <w:r w:rsidRPr="00C46A13">
        <w:tab/>
        <w:t xml:space="preserve">Los seguros médicos son productos intangibles que se adquieren por recomendación de la experiencia de las personas, el mercado asegurador ofrece pólizas que van desde cobertura de asistencia médica primaria hasta cobertura por enfermedades y hospitalizaciones. Este mercado es para aquellas personas que buscan cuidar y protegerse ante imprevistos de salud y están dispuestos a pagar un valor mensual para tener el respaldo al momento de requerirlo. La forma de buscar seguros médicos es a través de cotizaciones de aseguradoras directamente, asesores de seguros </w:t>
      </w:r>
      <w:r w:rsidR="00427F4E" w:rsidRPr="00C46A13">
        <w:t xml:space="preserve">les </w:t>
      </w:r>
      <w:r w:rsidRPr="00C46A13">
        <w:t xml:space="preserve">que permiten comparar todas las opciones del mercado, precio, coberturas, limitaciones etc. </w:t>
      </w:r>
    </w:p>
    <w:p w14:paraId="08268634" w14:textId="77777777" w:rsidR="0026604C" w:rsidRDefault="0026604C" w:rsidP="0026604C">
      <w:pPr>
        <w:pStyle w:val="TextoPrincipal"/>
        <w:spacing w:line="360" w:lineRule="auto"/>
        <w:ind w:firstLine="708"/>
      </w:pPr>
      <w:r w:rsidRPr="00C46A13">
        <w:t>Los intermediarios y asesores de seguros juegan un papel importante en el sector asegurador, ya que su experiencia les permite escuchar e identificar las necesidades de las personas para ofrecer el seguro que mejor se adapta a su estilo de vida, condición de salud, presupuesto. Además, permite a personas que no conocen de seguros poder escoger y no perderse en el camino. Es importante que las aseguradoras brinden toda la información necesaria de las condiciones de las pólizas, montos de cobertura, tiempos de espera, limitaciones, copagos o coaseguros, deducible anual, gastos no elegibles etc. para mantener personas felices y evitar las cancelaciones o abandonos de pago de sus asegurados.</w:t>
      </w:r>
    </w:p>
    <w:p w14:paraId="09F564A7" w14:textId="77777777" w:rsidR="00573690" w:rsidRPr="00C46A13" w:rsidRDefault="00573690" w:rsidP="0026604C">
      <w:pPr>
        <w:pStyle w:val="TextoPrincipal"/>
        <w:spacing w:line="360" w:lineRule="auto"/>
        <w:ind w:firstLine="708"/>
      </w:pPr>
    </w:p>
    <w:p w14:paraId="012BBE0C" w14:textId="02157591" w:rsidR="0026604C" w:rsidRPr="00DF5FE7" w:rsidRDefault="00501D52" w:rsidP="00DF5FE7">
      <w:pPr>
        <w:pStyle w:val="Heading4"/>
        <w:numPr>
          <w:ilvl w:val="3"/>
          <w:numId w:val="2"/>
        </w:numPr>
        <w:rPr>
          <w:b w:val="0"/>
          <w:bCs w:val="0"/>
        </w:rPr>
      </w:pPr>
      <w:bookmarkStart w:id="54" w:name="_Toc166702064"/>
      <w:r w:rsidRPr="00DF5FE7">
        <w:rPr>
          <w:b w:val="0"/>
          <w:bCs w:val="0"/>
          <w:lang w:val="es-HN"/>
        </w:rPr>
        <w:lastRenderedPageBreak/>
        <w:t>TENDENCIA</w:t>
      </w:r>
      <w:r w:rsidRPr="00DF5FE7">
        <w:rPr>
          <w:b w:val="0"/>
          <w:bCs w:val="0"/>
        </w:rPr>
        <w:t xml:space="preserve"> DE LOS SEGUROS</w:t>
      </w:r>
      <w:bookmarkEnd w:id="54"/>
    </w:p>
    <w:p w14:paraId="062686D0" w14:textId="1B82876A" w:rsidR="0026604C" w:rsidRPr="00C46A13" w:rsidRDefault="00031EFE" w:rsidP="004B570C">
      <w:pPr>
        <w:pStyle w:val="TextoPrincipal"/>
        <w:numPr>
          <w:ilvl w:val="0"/>
          <w:numId w:val="71"/>
        </w:numPr>
        <w:spacing w:line="360" w:lineRule="auto"/>
      </w:pPr>
      <w:r w:rsidRPr="00C46A13">
        <w:t>Condiciones de mercado</w:t>
      </w:r>
    </w:p>
    <w:p w14:paraId="0F0E92BD" w14:textId="2F59ADC9" w:rsidR="0026604C" w:rsidRPr="00C46A13" w:rsidRDefault="0026604C" w:rsidP="0026604C">
      <w:pPr>
        <w:pStyle w:val="TextoPrincipal"/>
        <w:spacing w:line="360" w:lineRule="auto"/>
        <w:ind w:firstLine="708"/>
      </w:pPr>
      <w:r w:rsidRPr="00C46A13">
        <w:t xml:space="preserve">La información disponible en la Comisión Nacional de Bancos y Seguros de Honduras registra que el país ha autorizado a 11 compañías de seguros para operar. Ficohsa Seguros, heredera de Interamericana de Seguros, es la compañía más grande del país. En cambio, la compañía Seguros Bolívar de Honduras es la más antigua y parte del grupo de origen colombiano Davivienda. Con 11 compañías operando en diversos ramos, se presentan niveles de competencia moderados. Ficohsa Seguros alcanzó US$56,7 millones en primas a junio de 2018, con una participación de mercado del 23,8%. El siguiente competidor, MAPFRE Seguros, alcanzó primas de US$50,8 millones (21,3%). Seguros Atlántida les sigue con US$35,7 millones (15,0%) en primas a la misma fecha. Estas tres aseguradoras abarcan el 60% del mercado asegurador hondureño. Las primas sumaron US$238,6 millones a junio de 2018, cifra superior a los US$226,3 millones registrados a la misma fecha el año anterior. </w:t>
      </w:r>
      <w:sdt>
        <w:sdtPr>
          <w:id w:val="277065885"/>
          <w:citation/>
        </w:sdtPr>
        <w:sdtContent>
          <w:r w:rsidRPr="00C46A13">
            <w:fldChar w:fldCharType="begin"/>
          </w:r>
          <w:r w:rsidRPr="00C46A13">
            <w:instrText xml:space="preserve"> CITATION Kar21 \l 1033 </w:instrText>
          </w:r>
          <w:r w:rsidRPr="00C46A13">
            <w:fldChar w:fldCharType="separate"/>
          </w:r>
          <w:r w:rsidR="00760E76" w:rsidRPr="00760E76">
            <w:rPr>
              <w:noProof/>
            </w:rPr>
            <w:t>(Flores, 2021)</w:t>
          </w:r>
          <w:r w:rsidRPr="00C46A13">
            <w:fldChar w:fldCharType="end"/>
          </w:r>
        </w:sdtContent>
      </w:sdt>
    </w:p>
    <w:p w14:paraId="11782995" w14:textId="7B29C2AE" w:rsidR="0026604C" w:rsidRPr="00C46A13" w:rsidRDefault="00031EFE" w:rsidP="004B570C">
      <w:pPr>
        <w:pStyle w:val="TextoPrincipal"/>
        <w:numPr>
          <w:ilvl w:val="0"/>
          <w:numId w:val="71"/>
        </w:numPr>
        <w:spacing w:line="360" w:lineRule="auto"/>
      </w:pPr>
      <w:r w:rsidRPr="00C46A13">
        <w:t>Tendencias de riesgos</w:t>
      </w:r>
    </w:p>
    <w:p w14:paraId="49DFE1D1" w14:textId="1E293E90" w:rsidR="0026604C" w:rsidRPr="00C46A13" w:rsidRDefault="0026604C" w:rsidP="00501D52">
      <w:pPr>
        <w:pStyle w:val="TextoPrincipal"/>
        <w:spacing w:line="360" w:lineRule="auto"/>
        <w:ind w:firstLine="660"/>
      </w:pPr>
      <w:r w:rsidRPr="00C46A13">
        <w:t xml:space="preserve">Las tendencias de riesgo expresadas por los porcentajes de siniestralidad presentada a junio de 2018 lo ubican entre los más altos de la región. Siniestralidades entre 43 y 53% en los últimos años hacen suponer una suscripción con riesgos adecuadamente ponderados. Las empresas aseguradoras de Honduras pagaron US$117,8 millones durante el primer semestre de 2018, cifra superior en 49,7% a los US$78,6 millones siniestros experimentados en el mismo período el año anterior. </w:t>
      </w:r>
    </w:p>
    <w:p w14:paraId="2F5D3152" w14:textId="3CAA6C65" w:rsidR="0026604C" w:rsidRPr="00DF5FE7" w:rsidRDefault="004D273A" w:rsidP="00DF5FE7">
      <w:pPr>
        <w:pStyle w:val="Heading4"/>
        <w:numPr>
          <w:ilvl w:val="3"/>
          <w:numId w:val="2"/>
        </w:numPr>
        <w:rPr>
          <w:b w:val="0"/>
          <w:bCs w:val="0"/>
        </w:rPr>
      </w:pPr>
      <w:bookmarkStart w:id="55" w:name="_Toc166702065"/>
      <w:r w:rsidRPr="00DF5FE7">
        <w:rPr>
          <w:b w:val="0"/>
          <w:bCs w:val="0"/>
        </w:rPr>
        <w:t xml:space="preserve">SECTOR </w:t>
      </w:r>
      <w:r w:rsidRPr="00DF5FE7">
        <w:rPr>
          <w:b w:val="0"/>
          <w:bCs w:val="0"/>
          <w:lang w:val="es-HN"/>
        </w:rPr>
        <w:t>ASEGURADOR</w:t>
      </w:r>
      <w:r w:rsidRPr="00DF5FE7">
        <w:rPr>
          <w:b w:val="0"/>
          <w:bCs w:val="0"/>
        </w:rPr>
        <w:t xml:space="preserve"> EN TEGUCIGALPA</w:t>
      </w:r>
      <w:bookmarkEnd w:id="55"/>
    </w:p>
    <w:p w14:paraId="707A1E27" w14:textId="77777777" w:rsidR="004D273A" w:rsidRDefault="0026604C" w:rsidP="00430B48">
      <w:pPr>
        <w:pStyle w:val="TextoPrincipal"/>
        <w:numPr>
          <w:ilvl w:val="0"/>
          <w:numId w:val="28"/>
        </w:numPr>
        <w:spacing w:line="360" w:lineRule="auto"/>
      </w:pPr>
      <w:r w:rsidRPr="00C46A13">
        <w:t>Instituciones de Seguros del Primer Grupo: Personas Jurídicas autorizadas conforme a esta Ley para emitir contratos de seguro que amparan los riesgos que afecten la persona humana en su existencia, salud e integridad física y que se conocen como seguros de personas.</w:t>
      </w:r>
    </w:p>
    <w:p w14:paraId="4828FF9E" w14:textId="77777777" w:rsidR="004D273A" w:rsidRDefault="0026604C" w:rsidP="00430B48">
      <w:pPr>
        <w:pStyle w:val="TextoPrincipal"/>
        <w:numPr>
          <w:ilvl w:val="0"/>
          <w:numId w:val="28"/>
        </w:numPr>
        <w:spacing w:line="360" w:lineRule="auto"/>
      </w:pPr>
      <w:r w:rsidRPr="00C46A13">
        <w:t>Instituciones de Seguros del Segundo Grupo: Personas Jurídicas autorizadas conforme a esta Ley para emitir contratos de seguros, cuyo fin principal es indemnizar las pérdidas sufridas por los bienes o patrimonio del contratante y que se conocen como seguros de daños, incluyendo los contratos de fianzas.</w:t>
      </w:r>
    </w:p>
    <w:p w14:paraId="75672C0F" w14:textId="77777777" w:rsidR="004D273A" w:rsidRDefault="0026604C" w:rsidP="00430B48">
      <w:pPr>
        <w:pStyle w:val="TextoPrincipal"/>
        <w:numPr>
          <w:ilvl w:val="0"/>
          <w:numId w:val="28"/>
        </w:numPr>
        <w:spacing w:line="360" w:lineRule="auto"/>
      </w:pPr>
      <w:r w:rsidRPr="00C46A13">
        <w:lastRenderedPageBreak/>
        <w:t>Instituciones de Seguros del Tercer Grupo: Personas jurídicas autorizadas conforme a esta Ley para emitir contratos de seguros del primer y segundo grupo.</w:t>
      </w:r>
    </w:p>
    <w:p w14:paraId="0A3E8F12" w14:textId="77777777" w:rsidR="004D273A" w:rsidRDefault="0026604C" w:rsidP="00430B48">
      <w:pPr>
        <w:pStyle w:val="TextoPrincipal"/>
        <w:numPr>
          <w:ilvl w:val="0"/>
          <w:numId w:val="28"/>
        </w:numPr>
        <w:spacing w:line="360" w:lineRule="auto"/>
      </w:pPr>
      <w:r w:rsidRPr="00C46A13">
        <w:t>Reaseguro: Contrato mercantil e instrumento técnico mediante el cual una institución de seguros obtiene la compensación necesaria para igualar u homogenizar los riesgos asegurados, cediendo parte de éstos a otra institución denominada reaseguradora, a cambio del pago de una prima de reaseguro. Se entenderá por reaseguro automático aquel convenido en un contrato mediante el cual el reasegurador asume obligatoriamente la parte del riesgo que le ha cedido la institución de seguros. Se denominará reaseguro facultativo, aquel en el cual la institución de seguros y la reaseguradora establecen individualmente y para cada caso las condiciones de cesión y aceptación.</w:t>
      </w:r>
    </w:p>
    <w:p w14:paraId="31110956" w14:textId="77777777" w:rsidR="004D273A" w:rsidRDefault="0026604C" w:rsidP="00430B48">
      <w:pPr>
        <w:pStyle w:val="TextoPrincipal"/>
        <w:numPr>
          <w:ilvl w:val="0"/>
          <w:numId w:val="28"/>
        </w:numPr>
        <w:spacing w:line="360" w:lineRule="auto"/>
      </w:pPr>
      <w:r w:rsidRPr="00C46A13">
        <w:t>Ajustadores o Liquidadores de Reclamos: Las personas naturales o jurídicas que a solicitud de las instituciones de seguro o sus clientes, examinan e investigan las causas de un siniestro, evalúan el monto de los daños, clasifican la aplicabilidad de las condiciones de la póliza y opinan sobre la procedencia del reclamo y la suma a indemnizar.</w:t>
      </w:r>
    </w:p>
    <w:p w14:paraId="709BEEB5" w14:textId="77777777" w:rsidR="004D273A" w:rsidRDefault="0026604C" w:rsidP="00430B48">
      <w:pPr>
        <w:pStyle w:val="TextoPrincipal"/>
        <w:numPr>
          <w:ilvl w:val="0"/>
          <w:numId w:val="28"/>
        </w:numPr>
        <w:spacing w:line="360" w:lineRule="auto"/>
      </w:pPr>
      <w:r w:rsidRPr="00C46A13">
        <w:t>Agente de Seguros Dependiente: La persona natural inscrita en el Registro de Agentes y Corredores de la Comisión, que promueve en representación exclusiva de una institución de seguros, la celebración de contratos de seguros o fianzas y su renovación. Su relación laboral con la institución de seguros estará regulada por el Código de Trabajo.</w:t>
      </w:r>
    </w:p>
    <w:p w14:paraId="7C6B84AA" w14:textId="77777777" w:rsidR="004D273A" w:rsidRDefault="0026604C" w:rsidP="00430B48">
      <w:pPr>
        <w:pStyle w:val="TextoPrincipal"/>
        <w:numPr>
          <w:ilvl w:val="0"/>
          <w:numId w:val="28"/>
        </w:numPr>
        <w:spacing w:line="360" w:lineRule="auto"/>
      </w:pPr>
      <w:r w:rsidRPr="00C46A13">
        <w:t>Agente de Seguros Independiente o Corredor de Seguros: La persona natural o comerciante individual inscrito en el Registro de Agentes y Corredores de la Comisión, que promueve la celebración de contratos de seguros o fianzas y su renovación con una o varias instituciones de seguros, por medio de un contrato mercantil; y</w:t>
      </w:r>
    </w:p>
    <w:p w14:paraId="4047A5A3" w14:textId="10DFEAE7" w:rsidR="00036B31" w:rsidRDefault="0026604C" w:rsidP="006503FD">
      <w:pPr>
        <w:pStyle w:val="TextoPrincipal"/>
        <w:numPr>
          <w:ilvl w:val="0"/>
          <w:numId w:val="28"/>
        </w:numPr>
        <w:spacing w:line="360" w:lineRule="auto"/>
      </w:pPr>
      <w:r w:rsidRPr="00C46A13">
        <w:t>Corredurías de Seguros y Reaseguros: Sociedades Mercantiles de cualquier naturaleza, inscritas en el Registro de Agentes y Corredores de la Comisión, cuyo objeto social es actuar exclusivamente como intermediarios en los negocios y contratos de seguros o reaseguros entre sus clientes y las instituciones de seguros o reaseguros, percibiendo de éstas una comisión y sin relación</w:t>
      </w:r>
      <w:r w:rsidR="009E1741">
        <w:t xml:space="preserve"> de dependencia con las partes.</w:t>
      </w:r>
      <w:sdt>
        <w:sdtPr>
          <w:id w:val="990366545"/>
          <w:citation/>
        </w:sdtPr>
        <w:sdtContent>
          <w:r w:rsidR="009E1741">
            <w:fldChar w:fldCharType="begin"/>
          </w:r>
          <w:r w:rsidR="009E1741" w:rsidRPr="009E1741">
            <w:instrText xml:space="preserve"> CITATION Com \l 1033 </w:instrText>
          </w:r>
          <w:r w:rsidR="009E1741">
            <w:fldChar w:fldCharType="separate"/>
          </w:r>
          <w:r w:rsidR="00760E76">
            <w:rPr>
              <w:noProof/>
            </w:rPr>
            <w:t xml:space="preserve"> </w:t>
          </w:r>
          <w:r w:rsidR="00760E76" w:rsidRPr="00760E76">
            <w:rPr>
              <w:noProof/>
            </w:rPr>
            <w:t>(CNBS, 2024)</w:t>
          </w:r>
          <w:r w:rsidR="009E1741">
            <w:fldChar w:fldCharType="end"/>
          </w:r>
        </w:sdtContent>
      </w:sdt>
    </w:p>
    <w:p w14:paraId="30EF47FD" w14:textId="77777777" w:rsidR="00036B31" w:rsidRDefault="00036B31" w:rsidP="00036B31">
      <w:pPr>
        <w:pStyle w:val="TextoPrincipal"/>
        <w:spacing w:line="360" w:lineRule="auto"/>
      </w:pPr>
    </w:p>
    <w:p w14:paraId="083C51E3" w14:textId="495D9B1B" w:rsidR="0026604C" w:rsidRPr="00DF5FE7" w:rsidRDefault="004D273A" w:rsidP="00DF5FE7">
      <w:pPr>
        <w:pStyle w:val="Heading4"/>
        <w:numPr>
          <w:ilvl w:val="3"/>
          <w:numId w:val="2"/>
        </w:numPr>
        <w:rPr>
          <w:b w:val="0"/>
          <w:bCs w:val="0"/>
          <w:lang w:val="es-HN"/>
        </w:rPr>
      </w:pPr>
      <w:bookmarkStart w:id="56" w:name="_Toc166702066"/>
      <w:r w:rsidRPr="00DF5FE7">
        <w:rPr>
          <w:b w:val="0"/>
          <w:bCs w:val="0"/>
          <w:lang w:val="es-HN"/>
        </w:rPr>
        <w:lastRenderedPageBreak/>
        <w:t>TIPOS DE SEGUROS MÉDICOS EN TEGUCIGALPA</w:t>
      </w:r>
      <w:bookmarkEnd w:id="56"/>
    </w:p>
    <w:p w14:paraId="31F4FDA7" w14:textId="6CE7C899" w:rsidR="00AE4961" w:rsidRPr="00C46A13" w:rsidRDefault="00B77899" w:rsidP="004D273A">
      <w:pPr>
        <w:pStyle w:val="TextoPrincipal"/>
        <w:spacing w:line="360" w:lineRule="auto"/>
        <w:ind w:firstLine="708"/>
      </w:pPr>
      <w:r w:rsidRPr="00C46A13">
        <w:t>El seguro médico tiene como fin cubrir emergencias de salud, ya sea un accidente o una enfermedad que, por lo general, debe ser diagnosticada durante la vigencia de la póliza.</w:t>
      </w:r>
    </w:p>
    <w:p w14:paraId="3009D87A" w14:textId="70DD44EC" w:rsidR="00B77899" w:rsidRPr="00C46A13" w:rsidRDefault="00B77899" w:rsidP="004D273A">
      <w:pPr>
        <w:pStyle w:val="TextoPrincipal"/>
        <w:spacing w:line="360" w:lineRule="auto"/>
        <w:ind w:firstLine="708"/>
      </w:pPr>
      <w:r w:rsidRPr="00C46A13">
        <w:t>Los seguros que se ofrecen en el mercado de gastos médicos:</w:t>
      </w:r>
    </w:p>
    <w:p w14:paraId="41A9AF2F" w14:textId="0E5BC1F7" w:rsidR="004D273A" w:rsidRDefault="00B77899" w:rsidP="00430B48">
      <w:pPr>
        <w:pStyle w:val="TextoPrincipal"/>
        <w:numPr>
          <w:ilvl w:val="0"/>
          <w:numId w:val="29"/>
        </w:numPr>
        <w:spacing w:line="360" w:lineRule="auto"/>
      </w:pPr>
      <w:r w:rsidRPr="00C46A13">
        <w:t xml:space="preserve">Gastos médicos por accidente: Es el reembolso (pago) de gastos médicos que incurra el asegurado a causa de un accidente. </w:t>
      </w:r>
      <w:sdt>
        <w:sdtPr>
          <w:id w:val="-1241169233"/>
          <w:citation/>
        </w:sdtPr>
        <w:sdtContent>
          <w:r w:rsidRPr="00C46A13">
            <w:fldChar w:fldCharType="begin"/>
          </w:r>
          <w:r w:rsidRPr="00332A7B">
            <w:instrText xml:space="preserve"> CITATION Fic24 \l 1033 </w:instrText>
          </w:r>
          <w:r w:rsidRPr="00C46A13">
            <w:fldChar w:fldCharType="separate"/>
          </w:r>
          <w:r w:rsidR="00760E76" w:rsidRPr="00760E76">
            <w:rPr>
              <w:noProof/>
            </w:rPr>
            <w:t>(Ficohsa Seguros, 2024)</w:t>
          </w:r>
          <w:r w:rsidRPr="00C46A13">
            <w:fldChar w:fldCharType="end"/>
          </w:r>
        </w:sdtContent>
      </w:sdt>
    </w:p>
    <w:p w14:paraId="4F869C77" w14:textId="00505981" w:rsidR="004D273A" w:rsidRDefault="00B77899" w:rsidP="00430B48">
      <w:pPr>
        <w:pStyle w:val="TextoPrincipal"/>
        <w:numPr>
          <w:ilvl w:val="0"/>
          <w:numId w:val="29"/>
        </w:numPr>
        <w:spacing w:line="360" w:lineRule="auto"/>
      </w:pPr>
      <w:r w:rsidRPr="00C46A13">
        <w:t>Gastos médicos por maternidad:</w:t>
      </w:r>
      <w:r w:rsidR="00D944CC" w:rsidRPr="00C46A13">
        <w:t xml:space="preserve"> Un seguro de gastos médicos por maternidad ayuda a pagar los gastos esperados de la maternidad en su parto o cesárea, pero la ventaja que se tiene al tener seguro es que si por algo llegan gastos inesperados como complicaciones de embarazo o que el bebé nace enfermo.</w:t>
      </w:r>
      <w:sdt>
        <w:sdtPr>
          <w:id w:val="782849438"/>
          <w:citation/>
        </w:sdtPr>
        <w:sdtContent>
          <w:r w:rsidR="008A6065" w:rsidRPr="00C46A13">
            <w:fldChar w:fldCharType="begin"/>
          </w:r>
          <w:r w:rsidR="00573690">
            <w:instrText xml:space="preserve">CITATION Seg23 \l 1033 </w:instrText>
          </w:r>
          <w:r w:rsidR="008A6065" w:rsidRPr="00C46A13">
            <w:fldChar w:fldCharType="separate"/>
          </w:r>
          <w:r w:rsidR="00760E76">
            <w:rPr>
              <w:noProof/>
            </w:rPr>
            <w:t xml:space="preserve"> </w:t>
          </w:r>
          <w:r w:rsidR="00760E76" w:rsidRPr="00760E76">
            <w:rPr>
              <w:noProof/>
            </w:rPr>
            <w:t>(Seguro de Gastos Medicos Mayores, 2023)</w:t>
          </w:r>
          <w:r w:rsidR="008A6065" w:rsidRPr="00C46A13">
            <w:fldChar w:fldCharType="end"/>
          </w:r>
        </w:sdtContent>
      </w:sdt>
    </w:p>
    <w:p w14:paraId="1DFC0517" w14:textId="4B05125C" w:rsidR="004D273A" w:rsidRDefault="00B77899" w:rsidP="00430B48">
      <w:pPr>
        <w:pStyle w:val="TextoPrincipal"/>
        <w:numPr>
          <w:ilvl w:val="0"/>
          <w:numId w:val="29"/>
        </w:numPr>
        <w:spacing w:line="360" w:lineRule="auto"/>
      </w:pPr>
      <w:r w:rsidRPr="00C46A13">
        <w:t>Gastos médicos de plan dental</w:t>
      </w:r>
      <w:r w:rsidR="00D944CC" w:rsidRPr="00C46A13">
        <w:t xml:space="preserve">: El seguro dental es un contrato con una compañía de seguro que ayuda a cubrir el costo del tratamiento para dientes y encías. En vez de pagar el 100% del costo de desembolso personal, el seguro dental paga un porcentaje y el paciente paga el resto. </w:t>
      </w:r>
      <w:sdt>
        <w:sdtPr>
          <w:id w:val="825950661"/>
          <w:citation/>
        </w:sdtPr>
        <w:sdtContent>
          <w:r w:rsidR="008A6065" w:rsidRPr="00C46A13">
            <w:fldChar w:fldCharType="begin"/>
          </w:r>
          <w:r w:rsidR="008A6065" w:rsidRPr="00332A7B">
            <w:instrText xml:space="preserve"> CITATION Hum23 \l 1033 </w:instrText>
          </w:r>
          <w:r w:rsidR="008A6065" w:rsidRPr="00C46A13">
            <w:fldChar w:fldCharType="separate"/>
          </w:r>
          <w:r w:rsidR="00760E76" w:rsidRPr="00760E76">
            <w:rPr>
              <w:noProof/>
            </w:rPr>
            <w:t>(Humana, 2023)</w:t>
          </w:r>
          <w:r w:rsidR="008A6065" w:rsidRPr="00C46A13">
            <w:fldChar w:fldCharType="end"/>
          </w:r>
        </w:sdtContent>
      </w:sdt>
    </w:p>
    <w:p w14:paraId="700DAC7D" w14:textId="1EA531F9" w:rsidR="00B77899" w:rsidRPr="00C46A13" w:rsidRDefault="00B77899" w:rsidP="00430B48">
      <w:pPr>
        <w:pStyle w:val="TextoPrincipal"/>
        <w:numPr>
          <w:ilvl w:val="0"/>
          <w:numId w:val="29"/>
        </w:numPr>
        <w:spacing w:line="360" w:lineRule="auto"/>
      </w:pPr>
      <w:r w:rsidRPr="00C46A13">
        <w:t>Gastos médicos por enfermedad y accidentes</w:t>
      </w:r>
      <w:r w:rsidR="00D944CC" w:rsidRPr="00C46A13">
        <w:t>: M</w:t>
      </w:r>
      <w:r w:rsidR="008A6065" w:rsidRPr="004D273A">
        <w:rPr>
          <w:rStyle w:val="hgkelc"/>
          <w:lang w:val="es-ES"/>
        </w:rPr>
        <w:t>minimizar</w:t>
      </w:r>
      <w:r w:rsidR="00D944CC" w:rsidRPr="004D273A">
        <w:rPr>
          <w:rStyle w:val="hgkelc"/>
          <w:lang w:val="es-ES"/>
        </w:rPr>
        <w:t xml:space="preserve"> la carga económica que representan los </w:t>
      </w:r>
      <w:r w:rsidR="00D944CC" w:rsidRPr="004D273A">
        <w:rPr>
          <w:rStyle w:val="hgkelc"/>
          <w:bCs/>
          <w:lang w:val="es-ES"/>
        </w:rPr>
        <w:t>gastos médicos</w:t>
      </w:r>
      <w:r w:rsidR="00D944CC" w:rsidRPr="004D273A">
        <w:rPr>
          <w:rStyle w:val="hgkelc"/>
          <w:lang w:val="es-ES"/>
        </w:rPr>
        <w:t xml:space="preserve"> incurridos en consultas </w:t>
      </w:r>
      <w:r w:rsidR="00D944CC" w:rsidRPr="004D273A">
        <w:rPr>
          <w:rStyle w:val="hgkelc"/>
          <w:bCs/>
          <w:lang w:val="es-ES"/>
        </w:rPr>
        <w:t>médicas</w:t>
      </w:r>
      <w:r w:rsidR="00D944CC" w:rsidRPr="004D273A">
        <w:rPr>
          <w:rStyle w:val="hgkelc"/>
          <w:lang w:val="es-ES"/>
        </w:rPr>
        <w:t>, tratamientos ambulatorios, hospitalizaciones y obtención de medicamentos.</w:t>
      </w:r>
      <w:sdt>
        <w:sdtPr>
          <w:rPr>
            <w:rStyle w:val="hgkelc"/>
            <w:lang w:val="es-ES"/>
          </w:rPr>
          <w:id w:val="-1779788218"/>
          <w:citation/>
        </w:sdtPr>
        <w:sdtContent>
          <w:r w:rsidR="00D944CC" w:rsidRPr="004D273A">
            <w:rPr>
              <w:rStyle w:val="hgkelc"/>
              <w:lang w:val="es-ES"/>
            </w:rPr>
            <w:fldChar w:fldCharType="begin"/>
          </w:r>
          <w:r w:rsidR="00D944CC" w:rsidRPr="00C46A13">
            <w:rPr>
              <w:rStyle w:val="hgkelc"/>
            </w:rPr>
            <w:instrText xml:space="preserve"> CITATION Seg24 \l 1033 </w:instrText>
          </w:r>
          <w:r w:rsidR="00D944CC" w:rsidRPr="004D273A">
            <w:rPr>
              <w:rStyle w:val="hgkelc"/>
              <w:lang w:val="es-ES"/>
            </w:rPr>
            <w:fldChar w:fldCharType="separate"/>
          </w:r>
          <w:r w:rsidR="00760E76">
            <w:rPr>
              <w:rStyle w:val="hgkelc"/>
              <w:noProof/>
            </w:rPr>
            <w:t xml:space="preserve"> </w:t>
          </w:r>
          <w:r w:rsidR="00760E76" w:rsidRPr="00760E76">
            <w:rPr>
              <w:noProof/>
            </w:rPr>
            <w:t>(Seguros del País, 2024)</w:t>
          </w:r>
          <w:r w:rsidR="00D944CC" w:rsidRPr="004D273A">
            <w:rPr>
              <w:rStyle w:val="hgkelc"/>
              <w:lang w:val="es-ES"/>
            </w:rPr>
            <w:fldChar w:fldCharType="end"/>
          </w:r>
        </w:sdtContent>
      </w:sdt>
    </w:p>
    <w:p w14:paraId="369A34C2" w14:textId="585DEFB3" w:rsidR="008E0208" w:rsidRPr="00DF5FE7" w:rsidRDefault="004D273A" w:rsidP="00DF5FE7">
      <w:pPr>
        <w:pStyle w:val="Heading4"/>
        <w:numPr>
          <w:ilvl w:val="3"/>
          <w:numId w:val="2"/>
        </w:numPr>
        <w:rPr>
          <w:b w:val="0"/>
          <w:bCs w:val="0"/>
          <w:lang w:val="es-HN"/>
        </w:rPr>
      </w:pPr>
      <w:bookmarkStart w:id="57" w:name="_Toc166702067"/>
      <w:r w:rsidRPr="00DF5FE7">
        <w:rPr>
          <w:b w:val="0"/>
          <w:bCs w:val="0"/>
          <w:lang w:val="es-HN"/>
        </w:rPr>
        <w:t>COMPETIDORES SECTOR ASEGURADOR</w:t>
      </w:r>
      <w:bookmarkEnd w:id="57"/>
    </w:p>
    <w:p w14:paraId="649FF1A2" w14:textId="77777777" w:rsidR="0038189C" w:rsidRDefault="008E0208" w:rsidP="00430B48">
      <w:pPr>
        <w:pStyle w:val="TextoPrincipal"/>
        <w:numPr>
          <w:ilvl w:val="0"/>
          <w:numId w:val="37"/>
        </w:numPr>
        <w:spacing w:line="360" w:lineRule="auto"/>
      </w:pPr>
      <w:r>
        <w:t>PALIG</w:t>
      </w:r>
    </w:p>
    <w:p w14:paraId="7F711273" w14:textId="77777777" w:rsidR="0038189C" w:rsidRDefault="008E0208" w:rsidP="00430B48">
      <w:pPr>
        <w:pStyle w:val="TextoPrincipal"/>
        <w:numPr>
          <w:ilvl w:val="0"/>
          <w:numId w:val="37"/>
        </w:numPr>
        <w:spacing w:line="360" w:lineRule="auto"/>
      </w:pPr>
      <w:r>
        <w:t>MAPFRE</w:t>
      </w:r>
    </w:p>
    <w:p w14:paraId="159381EF" w14:textId="77777777" w:rsidR="0038189C" w:rsidRDefault="008E0208" w:rsidP="00430B48">
      <w:pPr>
        <w:pStyle w:val="TextoPrincipal"/>
        <w:numPr>
          <w:ilvl w:val="0"/>
          <w:numId w:val="37"/>
        </w:numPr>
        <w:spacing w:line="360" w:lineRule="auto"/>
      </w:pPr>
      <w:r>
        <w:t>ASSA</w:t>
      </w:r>
    </w:p>
    <w:p w14:paraId="69636976" w14:textId="77777777" w:rsidR="0038189C" w:rsidRDefault="008E0208" w:rsidP="00430B48">
      <w:pPr>
        <w:pStyle w:val="TextoPrincipal"/>
        <w:numPr>
          <w:ilvl w:val="0"/>
          <w:numId w:val="37"/>
        </w:numPr>
        <w:spacing w:line="360" w:lineRule="auto"/>
      </w:pPr>
      <w:r>
        <w:t>Seguros Crefisa</w:t>
      </w:r>
    </w:p>
    <w:p w14:paraId="26070519" w14:textId="77777777" w:rsidR="0038189C" w:rsidRDefault="008E0208" w:rsidP="00430B48">
      <w:pPr>
        <w:pStyle w:val="TextoPrincipal"/>
        <w:numPr>
          <w:ilvl w:val="0"/>
          <w:numId w:val="37"/>
        </w:numPr>
        <w:spacing w:line="360" w:lineRule="auto"/>
      </w:pPr>
      <w:r>
        <w:t>Seguros Equidad</w:t>
      </w:r>
    </w:p>
    <w:p w14:paraId="380093ED" w14:textId="77777777" w:rsidR="0038189C" w:rsidRDefault="008E0208" w:rsidP="00430B48">
      <w:pPr>
        <w:pStyle w:val="TextoPrincipal"/>
        <w:numPr>
          <w:ilvl w:val="0"/>
          <w:numId w:val="37"/>
        </w:numPr>
        <w:spacing w:line="360" w:lineRule="auto"/>
      </w:pPr>
      <w:r>
        <w:t>Seguros Atlántida</w:t>
      </w:r>
    </w:p>
    <w:p w14:paraId="7C4DD578" w14:textId="77777777" w:rsidR="0038189C" w:rsidRDefault="008E0208" w:rsidP="00430B48">
      <w:pPr>
        <w:pStyle w:val="TextoPrincipal"/>
        <w:numPr>
          <w:ilvl w:val="0"/>
          <w:numId w:val="37"/>
        </w:numPr>
        <w:spacing w:line="360" w:lineRule="auto"/>
      </w:pPr>
      <w:r>
        <w:t>Seguros Davivienda</w:t>
      </w:r>
    </w:p>
    <w:p w14:paraId="70297FA3" w14:textId="77777777" w:rsidR="0038189C" w:rsidRDefault="008E0208" w:rsidP="00430B48">
      <w:pPr>
        <w:pStyle w:val="TextoPrincipal"/>
        <w:numPr>
          <w:ilvl w:val="0"/>
          <w:numId w:val="37"/>
        </w:numPr>
        <w:spacing w:line="360" w:lineRule="auto"/>
      </w:pPr>
      <w:r>
        <w:t>Ficohsa Seguros</w:t>
      </w:r>
    </w:p>
    <w:p w14:paraId="225BE246" w14:textId="77777777" w:rsidR="0038189C" w:rsidRDefault="008E0208" w:rsidP="00430B48">
      <w:pPr>
        <w:pStyle w:val="TextoPrincipal"/>
        <w:numPr>
          <w:ilvl w:val="0"/>
          <w:numId w:val="37"/>
        </w:numPr>
        <w:spacing w:line="360" w:lineRule="auto"/>
      </w:pPr>
      <w:r>
        <w:lastRenderedPageBreak/>
        <w:t>Seguros Continental</w:t>
      </w:r>
    </w:p>
    <w:p w14:paraId="3897CFCE" w14:textId="77777777" w:rsidR="0038189C" w:rsidRDefault="008E0208" w:rsidP="00430B48">
      <w:pPr>
        <w:pStyle w:val="TextoPrincipal"/>
        <w:numPr>
          <w:ilvl w:val="0"/>
          <w:numId w:val="37"/>
        </w:numPr>
        <w:spacing w:line="360" w:lineRule="auto"/>
      </w:pPr>
      <w:r>
        <w:t>Seguros del País</w:t>
      </w:r>
    </w:p>
    <w:p w14:paraId="2FF6D719" w14:textId="72199B7D" w:rsidR="0038189C" w:rsidRDefault="008E0208" w:rsidP="00430B48">
      <w:pPr>
        <w:pStyle w:val="TextoPrincipal"/>
        <w:numPr>
          <w:ilvl w:val="0"/>
          <w:numId w:val="37"/>
        </w:numPr>
        <w:spacing w:line="360" w:lineRule="auto"/>
      </w:pPr>
      <w:r>
        <w:t xml:space="preserve">Seguros </w:t>
      </w:r>
      <w:r w:rsidR="008079A4">
        <w:t>LAFISE</w:t>
      </w:r>
    </w:p>
    <w:p w14:paraId="01FF4AB1" w14:textId="3BE0890F" w:rsidR="008E0208" w:rsidRDefault="008E0208" w:rsidP="00430B48">
      <w:pPr>
        <w:pStyle w:val="TextoPrincipal"/>
        <w:numPr>
          <w:ilvl w:val="0"/>
          <w:numId w:val="37"/>
        </w:numPr>
        <w:spacing w:line="360" w:lineRule="auto"/>
      </w:pPr>
      <w:r>
        <w:t xml:space="preserve">Seguros Banrural </w:t>
      </w:r>
    </w:p>
    <w:p w14:paraId="64AEE4C9" w14:textId="3B2A6F27" w:rsidR="0026604C" w:rsidRPr="00DF5FE7" w:rsidRDefault="004D273A" w:rsidP="00DF5FE7">
      <w:pPr>
        <w:pStyle w:val="Heading4"/>
        <w:numPr>
          <w:ilvl w:val="3"/>
          <w:numId w:val="2"/>
        </w:numPr>
        <w:rPr>
          <w:b w:val="0"/>
          <w:bCs w:val="0"/>
          <w:lang w:val="es-HN"/>
        </w:rPr>
      </w:pPr>
      <w:bookmarkStart w:id="58" w:name="_Toc166702068"/>
      <w:r w:rsidRPr="00DF5FE7">
        <w:rPr>
          <w:b w:val="0"/>
          <w:bCs w:val="0"/>
          <w:lang w:val="es-HN"/>
        </w:rPr>
        <w:t>ALIADOS MÉDICOS ESTRATÉGICOS</w:t>
      </w:r>
      <w:bookmarkEnd w:id="58"/>
    </w:p>
    <w:p w14:paraId="7CA7F213" w14:textId="49E1017A" w:rsidR="00AE4961" w:rsidRDefault="00031EFE" w:rsidP="00430B48">
      <w:pPr>
        <w:pStyle w:val="TextoPrincipal"/>
        <w:numPr>
          <w:ilvl w:val="0"/>
          <w:numId w:val="30"/>
        </w:numPr>
      </w:pPr>
      <w:r w:rsidRPr="00C46A13">
        <w:t>Proveedores</w:t>
      </w:r>
    </w:p>
    <w:p w14:paraId="0ED0368C" w14:textId="5ACF998E" w:rsidR="0030551B" w:rsidRDefault="00000000" w:rsidP="0030551B">
      <w:pPr>
        <w:pStyle w:val="TextoPrincipal"/>
        <w:ind w:firstLine="708"/>
      </w:pPr>
      <w:sdt>
        <w:sdtPr>
          <w:id w:val="-521006277"/>
          <w:citation/>
        </w:sdtPr>
        <w:sdtContent>
          <w:r w:rsidR="0026604C" w:rsidRPr="00C46A13">
            <w:fldChar w:fldCharType="begin"/>
          </w:r>
          <w:r w:rsidR="0026604C" w:rsidRPr="00C46A13">
            <w:rPr>
              <w:lang w:val="es-ES"/>
            </w:rPr>
            <w:instrText xml:space="preserve"> CITATION Yac12 \l 3082 </w:instrText>
          </w:r>
          <w:r w:rsidR="0026604C" w:rsidRPr="00C46A13">
            <w:fldChar w:fldCharType="separate"/>
          </w:r>
          <w:r w:rsidR="00760E76">
            <w:rPr>
              <w:noProof/>
              <w:lang w:val="es-ES"/>
            </w:rPr>
            <w:t>(Yacuzzi, 2012)</w:t>
          </w:r>
          <w:r w:rsidR="0026604C" w:rsidRPr="00C46A13">
            <w:fldChar w:fldCharType="end"/>
          </w:r>
        </w:sdtContent>
      </w:sdt>
      <w:r w:rsidR="0030551B">
        <w:t xml:space="preserve"> </w:t>
      </w:r>
      <w:r w:rsidR="0026604C" w:rsidRPr="00C46A13">
        <w:t>Actividad que enriquece la gestión de la cadena de suministro, dotándola de mayor valor a través del aporte mutuo entre empresas clientes y subcontratistas. Este aporte incluye nuevas tecnologías, know-how, herramientas de la calidad y organización del trabajo, además de negociaciones sobre la política</w:t>
      </w:r>
      <w:r w:rsidR="0030551B">
        <w:t xml:space="preserve"> de precios, entre otros temas.</w:t>
      </w:r>
    </w:p>
    <w:p w14:paraId="49353918" w14:textId="50F62AAE" w:rsidR="0026604C" w:rsidRPr="00C46A13" w:rsidRDefault="00031EFE" w:rsidP="00430B48">
      <w:pPr>
        <w:pStyle w:val="TextoPrincipal"/>
        <w:numPr>
          <w:ilvl w:val="0"/>
          <w:numId w:val="30"/>
        </w:numPr>
      </w:pPr>
      <w:r w:rsidRPr="00C46A13">
        <w:t>Asistencia médica primaria</w:t>
      </w:r>
    </w:p>
    <w:p w14:paraId="24D809C2" w14:textId="2FBBCA77" w:rsidR="00427F4E" w:rsidRPr="00C46A13" w:rsidRDefault="0026604C" w:rsidP="0030551B">
      <w:pPr>
        <w:pStyle w:val="TextoPrincipal"/>
        <w:ind w:firstLine="708"/>
      </w:pPr>
      <w:r w:rsidRPr="00C46A13">
        <w:t xml:space="preserve">La Atención Primaria de Salud (APS) se implementa en diferentes países como una estrategia de los sistemas nacionales de salud, así como del desarrollo social y económico global de las comunidades. Representa el primer nivel de contacto de los individuos, la familia y la comunidad con el Sistema Nacional de Salud, llevando lo más cerca posible la atención de la salud al lugar donde residen y trabajan las personas; constituye el primer elemento de un proceso permanente de atención sanitaria.  </w:t>
      </w:r>
      <w:sdt>
        <w:sdtPr>
          <w:id w:val="-805390475"/>
          <w:citation/>
        </w:sdtPr>
        <w:sdtContent>
          <w:r w:rsidR="00B81BE8">
            <w:fldChar w:fldCharType="begin"/>
          </w:r>
          <w:r w:rsidR="00B81BE8">
            <w:instrText xml:space="preserve"> CITATION BVS15 \l 18442 </w:instrText>
          </w:r>
          <w:r w:rsidR="00B81BE8">
            <w:fldChar w:fldCharType="separate"/>
          </w:r>
          <w:r w:rsidR="00760E76">
            <w:rPr>
              <w:noProof/>
            </w:rPr>
            <w:t>(BVS Honduras, 2015)</w:t>
          </w:r>
          <w:r w:rsidR="00B81BE8">
            <w:fldChar w:fldCharType="end"/>
          </w:r>
        </w:sdtContent>
      </w:sdt>
    </w:p>
    <w:p w14:paraId="4DE4DFF9" w14:textId="2B38A94B" w:rsidR="0026604C" w:rsidRPr="00C46A13" w:rsidRDefault="00031EFE" w:rsidP="0030551B">
      <w:pPr>
        <w:pStyle w:val="TextoPrincipal"/>
        <w:ind w:firstLine="0"/>
      </w:pPr>
      <w:r w:rsidRPr="00C46A13">
        <w:t xml:space="preserve">Empresas de asistencia médica en </w:t>
      </w:r>
      <w:r>
        <w:t>T</w:t>
      </w:r>
      <w:r w:rsidRPr="00C46A13">
        <w:t>egucigalpa</w:t>
      </w:r>
      <w:r w:rsidR="0030551B">
        <w:t>:</w:t>
      </w:r>
    </w:p>
    <w:p w14:paraId="247FC4DC" w14:textId="77777777" w:rsidR="0071098C" w:rsidRDefault="0026604C" w:rsidP="00430B48">
      <w:pPr>
        <w:pStyle w:val="TextoPrincipal"/>
        <w:numPr>
          <w:ilvl w:val="0"/>
          <w:numId w:val="31"/>
        </w:numPr>
      </w:pPr>
      <w:r w:rsidRPr="00C46A13">
        <w:t>MAWDY</w:t>
      </w:r>
    </w:p>
    <w:p w14:paraId="6D3A1370" w14:textId="77777777" w:rsidR="0071098C" w:rsidRDefault="0026604C" w:rsidP="00430B48">
      <w:pPr>
        <w:pStyle w:val="TextoPrincipal"/>
        <w:numPr>
          <w:ilvl w:val="0"/>
          <w:numId w:val="31"/>
        </w:numPr>
      </w:pPr>
      <w:r w:rsidRPr="00C46A13">
        <w:t>GEA Honduras</w:t>
      </w:r>
    </w:p>
    <w:p w14:paraId="502EA66F" w14:textId="77777777" w:rsidR="0071098C" w:rsidRDefault="0026604C" w:rsidP="00430B48">
      <w:pPr>
        <w:pStyle w:val="TextoPrincipal"/>
        <w:numPr>
          <w:ilvl w:val="0"/>
          <w:numId w:val="31"/>
        </w:numPr>
      </w:pPr>
      <w:r w:rsidRPr="00C46A13">
        <w:t>ASI Asistencia Internacional</w:t>
      </w:r>
    </w:p>
    <w:p w14:paraId="7691CFA3" w14:textId="77777777" w:rsidR="0071098C" w:rsidRDefault="0071098C" w:rsidP="00430B48">
      <w:pPr>
        <w:pStyle w:val="TextoPrincipal"/>
        <w:numPr>
          <w:ilvl w:val="0"/>
          <w:numId w:val="31"/>
        </w:numPr>
      </w:pPr>
      <w:r>
        <w:t>PORSALUD</w:t>
      </w:r>
    </w:p>
    <w:p w14:paraId="6713CDCE" w14:textId="77777777" w:rsidR="0071098C" w:rsidRDefault="0030551B" w:rsidP="00430B48">
      <w:pPr>
        <w:pStyle w:val="TextoPrincipal"/>
        <w:numPr>
          <w:ilvl w:val="0"/>
          <w:numId w:val="31"/>
        </w:numPr>
      </w:pPr>
      <w:r>
        <w:lastRenderedPageBreak/>
        <w:t>Asistencia MD</w:t>
      </w:r>
    </w:p>
    <w:p w14:paraId="043BF5FB" w14:textId="118CF15A" w:rsidR="0030551B" w:rsidRPr="00C46A13" w:rsidRDefault="0030551B" w:rsidP="00430B48">
      <w:pPr>
        <w:pStyle w:val="TextoPrincipal"/>
        <w:numPr>
          <w:ilvl w:val="0"/>
          <w:numId w:val="31"/>
        </w:numPr>
      </w:pPr>
      <w:r>
        <w:t xml:space="preserve">Rescate Medico </w:t>
      </w:r>
    </w:p>
    <w:p w14:paraId="0E126E49" w14:textId="686CED17" w:rsidR="0026604C" w:rsidRPr="00C46A13" w:rsidRDefault="00232D79" w:rsidP="00430B48">
      <w:pPr>
        <w:pStyle w:val="TextoPrincipal"/>
        <w:numPr>
          <w:ilvl w:val="0"/>
          <w:numId w:val="30"/>
        </w:numPr>
      </w:pPr>
      <w:r w:rsidRPr="00C46A13">
        <w:t>Laboratorios en red con aseguradoras en Tegucigalpa</w:t>
      </w:r>
    </w:p>
    <w:p w14:paraId="03F9340C" w14:textId="77777777" w:rsidR="0071098C" w:rsidRDefault="0026604C" w:rsidP="00430B48">
      <w:pPr>
        <w:pStyle w:val="TextoPrincipal"/>
        <w:numPr>
          <w:ilvl w:val="0"/>
          <w:numId w:val="32"/>
        </w:numPr>
      </w:pPr>
      <w:r w:rsidRPr="00C46A13">
        <w:t>Laboratorio Microlab</w:t>
      </w:r>
    </w:p>
    <w:p w14:paraId="35845536" w14:textId="77777777" w:rsidR="0071098C" w:rsidRDefault="0026604C" w:rsidP="00430B48">
      <w:pPr>
        <w:pStyle w:val="TextoPrincipal"/>
        <w:numPr>
          <w:ilvl w:val="0"/>
          <w:numId w:val="32"/>
        </w:numPr>
      </w:pPr>
      <w:r w:rsidRPr="00C46A13">
        <w:t>Laboratorio Analiza</w:t>
      </w:r>
    </w:p>
    <w:p w14:paraId="7998E977" w14:textId="77777777" w:rsidR="0071098C" w:rsidRDefault="0026604C" w:rsidP="00430B48">
      <w:pPr>
        <w:pStyle w:val="TextoPrincipal"/>
        <w:numPr>
          <w:ilvl w:val="0"/>
          <w:numId w:val="32"/>
        </w:numPr>
      </w:pPr>
      <w:r w:rsidRPr="00C46A13">
        <w:t>Laboratorio Bueso Arias</w:t>
      </w:r>
    </w:p>
    <w:p w14:paraId="261E28CB" w14:textId="77777777" w:rsidR="0071098C" w:rsidRDefault="0026604C" w:rsidP="00430B48">
      <w:pPr>
        <w:pStyle w:val="TextoPrincipal"/>
        <w:numPr>
          <w:ilvl w:val="0"/>
          <w:numId w:val="32"/>
        </w:numPr>
      </w:pPr>
      <w:r w:rsidRPr="00C46A13">
        <w:t>Laboratorio LDC</w:t>
      </w:r>
    </w:p>
    <w:p w14:paraId="588CF8A6" w14:textId="01699080" w:rsidR="002A0081" w:rsidRDefault="0026604C" w:rsidP="00430B48">
      <w:pPr>
        <w:pStyle w:val="TextoPrincipal"/>
        <w:numPr>
          <w:ilvl w:val="0"/>
          <w:numId w:val="32"/>
        </w:numPr>
      </w:pPr>
      <w:r w:rsidRPr="00C46A13">
        <w:t>Laboratorio Centro M</w:t>
      </w:r>
      <w:r w:rsidR="002A0081">
        <w:t>é</w:t>
      </w:r>
      <w:r w:rsidRPr="00C46A13">
        <w:t>dico</w:t>
      </w:r>
    </w:p>
    <w:p w14:paraId="5AEAAAD3" w14:textId="25C38724" w:rsidR="0071098C" w:rsidRDefault="002A0081" w:rsidP="00430B48">
      <w:pPr>
        <w:pStyle w:val="TextoPrincipal"/>
        <w:numPr>
          <w:ilvl w:val="0"/>
          <w:numId w:val="32"/>
        </w:numPr>
      </w:pPr>
      <w:r>
        <w:t xml:space="preserve">Laboratorios Médicos </w:t>
      </w:r>
    </w:p>
    <w:p w14:paraId="5924372F" w14:textId="5709AD0E" w:rsidR="002A0081" w:rsidRDefault="002A0081" w:rsidP="00430B48">
      <w:pPr>
        <w:pStyle w:val="TextoPrincipal"/>
        <w:numPr>
          <w:ilvl w:val="0"/>
          <w:numId w:val="32"/>
        </w:numPr>
      </w:pPr>
      <w:r>
        <w:t>Análisis Clínicos del Ahorro</w:t>
      </w:r>
    </w:p>
    <w:p w14:paraId="2826426B" w14:textId="20C04864" w:rsidR="002A0081" w:rsidRDefault="002A0081" w:rsidP="00430B48">
      <w:pPr>
        <w:pStyle w:val="TextoPrincipal"/>
        <w:numPr>
          <w:ilvl w:val="0"/>
          <w:numId w:val="32"/>
        </w:numPr>
      </w:pPr>
      <w:r>
        <w:t>Laboratorio Matamoros</w:t>
      </w:r>
    </w:p>
    <w:p w14:paraId="0BA5EF43" w14:textId="77028705" w:rsidR="002A0081" w:rsidRDefault="002A0081" w:rsidP="00430B48">
      <w:pPr>
        <w:pStyle w:val="TextoPrincipal"/>
        <w:numPr>
          <w:ilvl w:val="0"/>
          <w:numId w:val="32"/>
        </w:numPr>
      </w:pPr>
      <w:r>
        <w:t xml:space="preserve">Laboratorio Análisis Clínicos SIMAN </w:t>
      </w:r>
    </w:p>
    <w:p w14:paraId="4E82A9BE" w14:textId="753DA9F6" w:rsidR="0026604C" w:rsidRPr="00C46A13" w:rsidRDefault="00232D79" w:rsidP="00430B48">
      <w:pPr>
        <w:pStyle w:val="TextoPrincipal"/>
        <w:numPr>
          <w:ilvl w:val="0"/>
          <w:numId w:val="30"/>
        </w:numPr>
        <w:shd w:val="clear" w:color="auto" w:fill="FFFFFF" w:themeFill="background1"/>
      </w:pPr>
      <w:r w:rsidRPr="00C46A13">
        <w:t>Centros de radiología e imágenes en red con aseguradoras en Tegucigalpa</w:t>
      </w:r>
      <w:r w:rsidR="00861F27">
        <w:t xml:space="preserve"> </w:t>
      </w:r>
    </w:p>
    <w:p w14:paraId="17E3B66E" w14:textId="77777777" w:rsidR="009B5EDE" w:rsidRDefault="0026604C" w:rsidP="00430B48">
      <w:pPr>
        <w:pStyle w:val="TextoPrincipal"/>
        <w:numPr>
          <w:ilvl w:val="0"/>
          <w:numId w:val="33"/>
        </w:numPr>
      </w:pPr>
      <w:r w:rsidRPr="00C46A13">
        <w:t>Mater Dei</w:t>
      </w:r>
    </w:p>
    <w:p w14:paraId="7D1E6213" w14:textId="01767974" w:rsidR="0026604C" w:rsidRDefault="0026604C" w:rsidP="00430B48">
      <w:pPr>
        <w:pStyle w:val="TextoPrincipal"/>
        <w:numPr>
          <w:ilvl w:val="0"/>
          <w:numId w:val="33"/>
        </w:numPr>
      </w:pPr>
      <w:r w:rsidRPr="00C46A13">
        <w:t>ScanCenter</w:t>
      </w:r>
    </w:p>
    <w:p w14:paraId="1AA21189" w14:textId="77777777" w:rsidR="009B5EDE" w:rsidRDefault="009B5EDE" w:rsidP="00430B48">
      <w:pPr>
        <w:pStyle w:val="TextoPrincipal"/>
        <w:numPr>
          <w:ilvl w:val="0"/>
          <w:numId w:val="33"/>
        </w:numPr>
      </w:pPr>
      <w:r>
        <w:t>Diagnos</w:t>
      </w:r>
    </w:p>
    <w:p w14:paraId="50DAEEFA" w14:textId="77777777" w:rsidR="009B5EDE" w:rsidRDefault="00764D6F" w:rsidP="00430B48">
      <w:pPr>
        <w:pStyle w:val="TextoPrincipal"/>
        <w:numPr>
          <w:ilvl w:val="0"/>
          <w:numId w:val="33"/>
        </w:numPr>
      </w:pPr>
      <w:r w:rsidRPr="00C46A13">
        <w:t xml:space="preserve">Radiología </w:t>
      </w:r>
      <w:r w:rsidR="009B5EDE">
        <w:t xml:space="preserve">Hospital y </w:t>
      </w:r>
      <w:r w:rsidRPr="00C46A13">
        <w:t>Clínicas Viera</w:t>
      </w:r>
    </w:p>
    <w:p w14:paraId="763A965B" w14:textId="77777777" w:rsidR="009B5EDE" w:rsidRDefault="00764D6F" w:rsidP="00430B48">
      <w:pPr>
        <w:pStyle w:val="TextoPrincipal"/>
        <w:numPr>
          <w:ilvl w:val="0"/>
          <w:numId w:val="33"/>
        </w:numPr>
      </w:pPr>
      <w:r w:rsidRPr="00C46A13">
        <w:t>Radiología Hospital La Policlínica</w:t>
      </w:r>
    </w:p>
    <w:p w14:paraId="48F9DC4B" w14:textId="77777777" w:rsidR="009B5EDE" w:rsidRDefault="00764D6F" w:rsidP="00430B48">
      <w:pPr>
        <w:pStyle w:val="TextoPrincipal"/>
        <w:numPr>
          <w:ilvl w:val="0"/>
          <w:numId w:val="33"/>
        </w:numPr>
      </w:pPr>
      <w:r w:rsidRPr="00C46A13">
        <w:t>Radiología Hospital San Jorge</w:t>
      </w:r>
    </w:p>
    <w:p w14:paraId="11189156" w14:textId="77777777" w:rsidR="009B5EDE" w:rsidRDefault="00764D6F" w:rsidP="00430B48">
      <w:pPr>
        <w:pStyle w:val="TextoPrincipal"/>
        <w:numPr>
          <w:ilvl w:val="0"/>
          <w:numId w:val="33"/>
        </w:numPr>
      </w:pPr>
      <w:r w:rsidRPr="00C46A13">
        <w:lastRenderedPageBreak/>
        <w:t>Radiología Hospital Honduras Medical Center</w:t>
      </w:r>
    </w:p>
    <w:p w14:paraId="40E3BE55" w14:textId="314536A3" w:rsidR="009B5EDE" w:rsidRDefault="009B5EDE" w:rsidP="00430B48">
      <w:pPr>
        <w:pStyle w:val="TextoPrincipal"/>
        <w:numPr>
          <w:ilvl w:val="0"/>
          <w:numId w:val="33"/>
        </w:numPr>
      </w:pPr>
      <w:r>
        <w:t>Radiología Hospital Centro Mé</w:t>
      </w:r>
      <w:r w:rsidR="00764D6F" w:rsidRPr="00C46A13">
        <w:t>dico</w:t>
      </w:r>
    </w:p>
    <w:p w14:paraId="3B8FFBEF" w14:textId="3A55A47B" w:rsidR="00861F27" w:rsidRDefault="00764D6F" w:rsidP="00430B48">
      <w:pPr>
        <w:pStyle w:val="TextoPrincipal"/>
        <w:numPr>
          <w:ilvl w:val="0"/>
          <w:numId w:val="33"/>
        </w:numPr>
      </w:pPr>
      <w:r w:rsidRPr="00C46A13">
        <w:t>Radiología Traumacentro</w:t>
      </w:r>
    </w:p>
    <w:p w14:paraId="11A56F5D" w14:textId="1C64CAFF" w:rsidR="0026604C" w:rsidRPr="00C46A13" w:rsidRDefault="00232D79" w:rsidP="00430B48">
      <w:pPr>
        <w:pStyle w:val="TextoPrincipal"/>
        <w:numPr>
          <w:ilvl w:val="0"/>
          <w:numId w:val="30"/>
        </w:numPr>
      </w:pPr>
      <w:r w:rsidRPr="00C46A13">
        <w:t>Farmacias en red con aseguradoras en Tegucigalpa</w:t>
      </w:r>
    </w:p>
    <w:p w14:paraId="41784BDB" w14:textId="77777777" w:rsidR="009B5EDE" w:rsidRDefault="0026604C" w:rsidP="00430B48">
      <w:pPr>
        <w:pStyle w:val="TextoPrincipal"/>
        <w:numPr>
          <w:ilvl w:val="0"/>
          <w:numId w:val="34"/>
        </w:numPr>
      </w:pPr>
      <w:r w:rsidRPr="00C46A13">
        <w:t>Farmacia Siman</w:t>
      </w:r>
    </w:p>
    <w:p w14:paraId="189CF3BD" w14:textId="77777777" w:rsidR="009B5EDE" w:rsidRDefault="0026604C" w:rsidP="00430B48">
      <w:pPr>
        <w:pStyle w:val="TextoPrincipal"/>
        <w:numPr>
          <w:ilvl w:val="0"/>
          <w:numId w:val="34"/>
        </w:numPr>
      </w:pPr>
      <w:r w:rsidRPr="00C46A13">
        <w:t>Farmacia del Ahorro</w:t>
      </w:r>
    </w:p>
    <w:p w14:paraId="6A87F704" w14:textId="77777777" w:rsidR="009B5EDE" w:rsidRDefault="0026604C" w:rsidP="00430B48">
      <w:pPr>
        <w:pStyle w:val="TextoPrincipal"/>
        <w:numPr>
          <w:ilvl w:val="0"/>
          <w:numId w:val="34"/>
        </w:numPr>
      </w:pPr>
      <w:r w:rsidRPr="00C46A13">
        <w:t>Farmacia Puntofarma</w:t>
      </w:r>
    </w:p>
    <w:p w14:paraId="374F485E" w14:textId="425F638B" w:rsidR="00861F27" w:rsidRDefault="0026604C" w:rsidP="00430B48">
      <w:pPr>
        <w:pStyle w:val="TextoPrincipal"/>
        <w:numPr>
          <w:ilvl w:val="0"/>
          <w:numId w:val="34"/>
        </w:numPr>
      </w:pPr>
      <w:r w:rsidRPr="00C46A13">
        <w:t>Farmacia Kielsa</w:t>
      </w:r>
    </w:p>
    <w:p w14:paraId="61E0F110" w14:textId="176DFB6F" w:rsidR="0026604C" w:rsidRPr="00C46A13" w:rsidRDefault="00232D79" w:rsidP="00430B48">
      <w:pPr>
        <w:pStyle w:val="TextoPrincipal"/>
        <w:numPr>
          <w:ilvl w:val="0"/>
          <w:numId w:val="30"/>
        </w:numPr>
      </w:pPr>
      <w:r w:rsidRPr="00C46A13">
        <w:t>Hospitales en red con aseguradoras en Tegucigalpa</w:t>
      </w:r>
    </w:p>
    <w:p w14:paraId="14DA8E03" w14:textId="77777777" w:rsidR="009B5EDE" w:rsidRDefault="0026604C" w:rsidP="00430B48">
      <w:pPr>
        <w:pStyle w:val="TextoPrincipal"/>
        <w:numPr>
          <w:ilvl w:val="0"/>
          <w:numId w:val="35"/>
        </w:numPr>
      </w:pPr>
      <w:r w:rsidRPr="00C46A13">
        <w:t>Hospital y Clínicas Viera</w:t>
      </w:r>
    </w:p>
    <w:p w14:paraId="19A40D53" w14:textId="77777777" w:rsidR="009B5EDE" w:rsidRDefault="0026604C" w:rsidP="00430B48">
      <w:pPr>
        <w:pStyle w:val="TextoPrincipal"/>
        <w:numPr>
          <w:ilvl w:val="0"/>
          <w:numId w:val="35"/>
        </w:numPr>
      </w:pPr>
      <w:r w:rsidRPr="00C46A13">
        <w:t>Hospital La Policlínica</w:t>
      </w:r>
    </w:p>
    <w:p w14:paraId="45938AE3" w14:textId="77777777" w:rsidR="009B5EDE" w:rsidRDefault="0026604C" w:rsidP="00430B48">
      <w:pPr>
        <w:pStyle w:val="TextoPrincipal"/>
        <w:numPr>
          <w:ilvl w:val="0"/>
          <w:numId w:val="35"/>
        </w:numPr>
      </w:pPr>
      <w:r w:rsidRPr="00C46A13">
        <w:t>Hospital San Jorge</w:t>
      </w:r>
    </w:p>
    <w:p w14:paraId="3639D288" w14:textId="77777777" w:rsidR="009B5EDE" w:rsidRDefault="0026604C" w:rsidP="00430B48">
      <w:pPr>
        <w:pStyle w:val="TextoPrincipal"/>
        <w:numPr>
          <w:ilvl w:val="0"/>
          <w:numId w:val="35"/>
        </w:numPr>
      </w:pPr>
      <w:r w:rsidRPr="00C46A13">
        <w:t>Hospital Honduras Medical Center</w:t>
      </w:r>
    </w:p>
    <w:p w14:paraId="747BB95C" w14:textId="77777777" w:rsidR="009B5EDE" w:rsidRDefault="0026604C" w:rsidP="00430B48">
      <w:pPr>
        <w:pStyle w:val="TextoPrincipal"/>
        <w:numPr>
          <w:ilvl w:val="0"/>
          <w:numId w:val="35"/>
        </w:numPr>
      </w:pPr>
      <w:r w:rsidRPr="00C46A13">
        <w:t>Hospital Adventista</w:t>
      </w:r>
    </w:p>
    <w:p w14:paraId="5357998E" w14:textId="77777777" w:rsidR="009B5EDE" w:rsidRDefault="0026604C" w:rsidP="00430B48">
      <w:pPr>
        <w:pStyle w:val="TextoPrincipal"/>
        <w:numPr>
          <w:ilvl w:val="0"/>
          <w:numId w:val="35"/>
        </w:numPr>
      </w:pPr>
      <w:r w:rsidRPr="00C46A13">
        <w:t>Hospital Centro Medico</w:t>
      </w:r>
    </w:p>
    <w:p w14:paraId="4ABAADE1" w14:textId="6E186902" w:rsidR="00861F27" w:rsidRDefault="0026604C" w:rsidP="00430B48">
      <w:pPr>
        <w:pStyle w:val="TextoPrincipal"/>
        <w:numPr>
          <w:ilvl w:val="0"/>
          <w:numId w:val="35"/>
        </w:numPr>
      </w:pPr>
      <w:r w:rsidRPr="00C46A13">
        <w:t>Traumacentro</w:t>
      </w:r>
    </w:p>
    <w:p w14:paraId="61003131" w14:textId="77777777" w:rsidR="006503FD" w:rsidRDefault="006503FD" w:rsidP="006503FD">
      <w:pPr>
        <w:pStyle w:val="TextoPrincipal"/>
      </w:pPr>
    </w:p>
    <w:p w14:paraId="4D3A0991" w14:textId="77777777" w:rsidR="006503FD" w:rsidRDefault="006503FD" w:rsidP="006503FD">
      <w:pPr>
        <w:pStyle w:val="TextoPrincipal"/>
      </w:pPr>
    </w:p>
    <w:p w14:paraId="47649B67" w14:textId="7FE57B01" w:rsidR="0026604C" w:rsidRPr="00DF5FE7" w:rsidRDefault="009B5EDE" w:rsidP="00DF5FE7">
      <w:pPr>
        <w:pStyle w:val="Heading4"/>
        <w:numPr>
          <w:ilvl w:val="3"/>
          <w:numId w:val="2"/>
        </w:numPr>
        <w:rPr>
          <w:b w:val="0"/>
          <w:bCs w:val="0"/>
          <w:lang w:val="es-HN"/>
        </w:rPr>
      </w:pPr>
      <w:bookmarkStart w:id="59" w:name="_Toc166702069"/>
      <w:r w:rsidRPr="00DF5FE7">
        <w:rPr>
          <w:b w:val="0"/>
          <w:bCs w:val="0"/>
          <w:lang w:val="es-HN"/>
        </w:rPr>
        <w:lastRenderedPageBreak/>
        <w:t>TIPOS DE CLIENTES DE LAS ASEGURADORAS EN TEGUCIGALPA</w:t>
      </w:r>
      <w:bookmarkEnd w:id="59"/>
    </w:p>
    <w:p w14:paraId="6B8E30CE" w14:textId="77777777" w:rsidR="006C6B38" w:rsidRDefault="00B61344" w:rsidP="00430B48">
      <w:pPr>
        <w:pStyle w:val="TextoPrincipal"/>
        <w:numPr>
          <w:ilvl w:val="0"/>
          <w:numId w:val="36"/>
        </w:numPr>
        <w:spacing w:line="360" w:lineRule="auto"/>
      </w:pPr>
      <w:r w:rsidRPr="00C46A13">
        <w:t xml:space="preserve">Individuos: Personas que desean asegurar su salud y bienestar, son </w:t>
      </w:r>
      <w:r w:rsidR="00D342E4" w:rsidRPr="00C46A13">
        <w:t>jóvenes, adultos que buscan una cobertura médica adecuada para sí mismos. Se encuentran en edades de 18 a 59 años de edad.</w:t>
      </w:r>
    </w:p>
    <w:p w14:paraId="1213B176" w14:textId="7C3897B8" w:rsidR="006C6B38" w:rsidRDefault="00D342E4" w:rsidP="00430B48">
      <w:pPr>
        <w:pStyle w:val="TextoPrincipal"/>
        <w:numPr>
          <w:ilvl w:val="0"/>
          <w:numId w:val="36"/>
        </w:numPr>
        <w:spacing w:line="360" w:lineRule="auto"/>
      </w:pPr>
      <w:r w:rsidRPr="00C46A13">
        <w:t xml:space="preserve">Familias: Buscan proteger la salud y bienestar de todos los miembros de su familia, incluido conyugue e hijos. Se encuentran en edades de </w:t>
      </w:r>
      <w:r w:rsidR="00573690">
        <w:t>un</w:t>
      </w:r>
      <w:r w:rsidRPr="00C46A13">
        <w:t xml:space="preserve"> </w:t>
      </w:r>
      <w:r w:rsidR="00573690" w:rsidRPr="00C46A13">
        <w:t>día</w:t>
      </w:r>
      <w:r w:rsidRPr="00C46A13">
        <w:t xml:space="preserve"> a 59 años de edad.</w:t>
      </w:r>
    </w:p>
    <w:p w14:paraId="36C0A5FB" w14:textId="7CF9440A" w:rsidR="00D45C07" w:rsidRDefault="00D342E4" w:rsidP="00430B48">
      <w:pPr>
        <w:pStyle w:val="TextoPrincipal"/>
        <w:numPr>
          <w:ilvl w:val="0"/>
          <w:numId w:val="36"/>
        </w:numPr>
        <w:spacing w:line="360" w:lineRule="auto"/>
      </w:pPr>
      <w:r w:rsidRPr="00C46A13">
        <w:t>Empresas: Grupo de personas empleadas en la empresa que obtienen beneficios médicos como grupo colectivo, así como para proteger la salud de los empleados y garantizar su bienestar.</w:t>
      </w:r>
    </w:p>
    <w:p w14:paraId="01B43BA2" w14:textId="77777777" w:rsidR="007420F2" w:rsidRPr="00C46A13" w:rsidRDefault="007420F2" w:rsidP="007420F2">
      <w:pPr>
        <w:pStyle w:val="TextoPrincipal"/>
        <w:spacing w:line="360" w:lineRule="auto"/>
        <w:ind w:left="1080" w:firstLine="0"/>
      </w:pPr>
    </w:p>
    <w:p w14:paraId="6B089AEE" w14:textId="0607B2A9" w:rsidR="00D33CF6" w:rsidRPr="001C23FE" w:rsidRDefault="00BE6D1A" w:rsidP="00540D39">
      <w:pPr>
        <w:pStyle w:val="Heading2"/>
        <w:numPr>
          <w:ilvl w:val="1"/>
          <w:numId w:val="2"/>
        </w:numPr>
        <w:spacing w:line="360" w:lineRule="auto"/>
        <w:rPr>
          <w:rFonts w:cs="Times New Roman"/>
          <w:szCs w:val="24"/>
          <w:lang w:val="es-HN"/>
        </w:rPr>
      </w:pPr>
      <w:bookmarkStart w:id="60" w:name="_Toc166702070"/>
      <w:r w:rsidRPr="001C23FE">
        <w:rPr>
          <w:rFonts w:cs="Times New Roman"/>
          <w:szCs w:val="24"/>
          <w:lang w:val="es-HN"/>
        </w:rPr>
        <w:t>CONCEPTUALIZACIÓN</w:t>
      </w:r>
      <w:bookmarkEnd w:id="60"/>
    </w:p>
    <w:p w14:paraId="5469D0E7" w14:textId="77777777" w:rsidR="00540D39" w:rsidRPr="00EE737A" w:rsidRDefault="00540D39" w:rsidP="00540D39">
      <w:pPr>
        <w:pStyle w:val="TextoPrincipal"/>
        <w:spacing w:line="360" w:lineRule="auto"/>
        <w:ind w:firstLine="708"/>
        <w:rPr>
          <w:b/>
          <w:bCs/>
        </w:rPr>
      </w:pPr>
      <w:r w:rsidRPr="00EE737A">
        <w:rPr>
          <w:b/>
          <w:bCs/>
        </w:rPr>
        <w:t xml:space="preserve">PLANEACIÓN </w:t>
      </w:r>
    </w:p>
    <w:p w14:paraId="7A802221" w14:textId="77777777" w:rsidR="00540D39" w:rsidRDefault="00540D39" w:rsidP="00540D39">
      <w:pPr>
        <w:pStyle w:val="TextoPrincipal"/>
        <w:spacing w:line="360" w:lineRule="auto"/>
        <w:ind w:firstLine="708"/>
      </w:pPr>
      <w:r w:rsidRPr="000233A1">
        <w:t>Munch (2010) Indica que “la planeación es la orientación hacia donde se enfoca la organización y los resultados que se proyectan a lograr mediante un exhaustivo análisis del entorno y la definición de estrategias para reducir peligros” La planeación es la toma previa de decisiones, planear significa elegir y definir qué toma de acciones debe realizar en un futuro. Es direccionar con prontitud el mejor camino que la empresa realizara con el fin de cumplir sus objetivos, visión y misión.  (p. 37).</w:t>
      </w:r>
    </w:p>
    <w:p w14:paraId="20AA41A1" w14:textId="77777777" w:rsidR="00540D39" w:rsidRDefault="00540D39" w:rsidP="00540D39">
      <w:pPr>
        <w:pStyle w:val="TextoPrincipal"/>
        <w:spacing w:line="360" w:lineRule="auto"/>
        <w:ind w:firstLine="0"/>
      </w:pPr>
      <w:r>
        <w:t>La planeación es un proceso estratégico que orienta a todas las empresas hacia el futuro mediante la formulación de estrategias, toma de decisiones, acciones para cumplir las metas y objetivos.</w:t>
      </w:r>
    </w:p>
    <w:p w14:paraId="3EA477DC" w14:textId="77777777" w:rsidR="00540D39" w:rsidRPr="00EE737A" w:rsidRDefault="00540D39" w:rsidP="00540D39">
      <w:pPr>
        <w:pStyle w:val="TextoPrincipal"/>
        <w:spacing w:line="360" w:lineRule="auto"/>
        <w:ind w:firstLine="708"/>
        <w:rPr>
          <w:b/>
          <w:bCs/>
        </w:rPr>
      </w:pPr>
      <w:r w:rsidRPr="00EE737A">
        <w:rPr>
          <w:b/>
          <w:bCs/>
        </w:rPr>
        <w:t>COMUNICACIÓN</w:t>
      </w:r>
    </w:p>
    <w:p w14:paraId="66A63B14" w14:textId="53C1DEEB" w:rsidR="00540D39" w:rsidRDefault="00540D39" w:rsidP="00540D39">
      <w:pPr>
        <w:pStyle w:val="TextoPrincipal"/>
        <w:spacing w:line="360" w:lineRule="auto"/>
        <w:ind w:firstLine="0"/>
      </w:pPr>
      <w:r>
        <w:tab/>
        <w:t>L</w:t>
      </w:r>
      <w:r w:rsidRPr="00E40B96">
        <w:t>a comunicación tiene un carácter social que comprende a todos los actos mediante los cuales los seres vivos se relacionan con sus semejantes para transmitir o intercambiar información. Comunicar significa poner en común e implica compartir en un contexto social determinado y con una historia particular. O sea, es un proceso ligado al comportamiento humano y a las estructuras de la sociedad.</w:t>
      </w:r>
      <w:r>
        <w:t xml:space="preserve"> </w:t>
      </w:r>
      <w:sdt>
        <w:sdtPr>
          <w:id w:val="1970391772"/>
          <w:citation/>
        </w:sdtPr>
        <w:sdtContent>
          <w:r>
            <w:fldChar w:fldCharType="begin"/>
          </w:r>
          <w:r>
            <w:instrText xml:space="preserve"> CITATION Ber09 \l 18442 </w:instrText>
          </w:r>
          <w:r>
            <w:fldChar w:fldCharType="separate"/>
          </w:r>
          <w:r>
            <w:rPr>
              <w:noProof/>
            </w:rPr>
            <w:t>(Bertolotti, 2009)</w:t>
          </w:r>
          <w:r>
            <w:fldChar w:fldCharType="end"/>
          </w:r>
        </w:sdtContent>
      </w:sdt>
    </w:p>
    <w:p w14:paraId="12354F4D" w14:textId="77777777" w:rsidR="00540D39" w:rsidRDefault="00540D39" w:rsidP="00540D39">
      <w:pPr>
        <w:pStyle w:val="TextoPrincipal"/>
        <w:spacing w:line="360" w:lineRule="auto"/>
        <w:ind w:firstLine="708"/>
      </w:pPr>
      <w:r>
        <w:lastRenderedPageBreak/>
        <w:t>La comunicación no es solo una para transmitir información, sino que es un puente que une a las personas en la sociedad, donde cada interacción contribuye a la construcción y fortalecimiento de las relaciones.</w:t>
      </w:r>
    </w:p>
    <w:p w14:paraId="222FF911" w14:textId="77777777" w:rsidR="00540D39" w:rsidRPr="00E668FE" w:rsidRDefault="00540D39" w:rsidP="00540D39">
      <w:pPr>
        <w:pStyle w:val="TextoPrincipal"/>
        <w:spacing w:line="360" w:lineRule="auto"/>
        <w:ind w:firstLine="708"/>
        <w:rPr>
          <w:b/>
          <w:bCs/>
        </w:rPr>
      </w:pPr>
      <w:r w:rsidRPr="00E668FE">
        <w:rPr>
          <w:b/>
          <w:bCs/>
        </w:rPr>
        <w:t>POSICIONAMIENTO</w:t>
      </w:r>
    </w:p>
    <w:p w14:paraId="2572CE94" w14:textId="77777777" w:rsidR="00540D39" w:rsidRDefault="00540D39" w:rsidP="00540D39">
      <w:pPr>
        <w:pStyle w:val="TextoPrincipal"/>
        <w:spacing w:line="360" w:lineRule="auto"/>
        <w:ind w:firstLine="708"/>
      </w:pPr>
      <w:r>
        <w:t>S</w:t>
      </w:r>
      <w:r w:rsidRPr="00297BE4">
        <w:t>e refiere a la imagen inmediata que se forma en la mente de los individuos cuando se menciona un producto, empresa o sujeto determinados. Dicha imagen es distintiva y competitiva con respecto a los demás objetos de su tipo, proveyéndole ventajas o desventajas en la posible preferencia de los clientes.</w:t>
      </w:r>
      <w:r>
        <w:t xml:space="preserve"> </w:t>
      </w:r>
      <w:sdt>
        <w:sdtPr>
          <w:id w:val="457148960"/>
          <w:citation/>
        </w:sdtPr>
        <w:sdtContent>
          <w:r>
            <w:fldChar w:fldCharType="begin"/>
          </w:r>
          <w:r>
            <w:instrText xml:space="preserve"> CITATION Coc07 \l 18442 </w:instrText>
          </w:r>
          <w:r>
            <w:fldChar w:fldCharType="separate"/>
          </w:r>
          <w:r>
            <w:rPr>
              <w:noProof/>
            </w:rPr>
            <w:t>(Coca, 2007)</w:t>
          </w:r>
          <w:r>
            <w:fldChar w:fldCharType="end"/>
          </w:r>
        </w:sdtContent>
      </w:sdt>
    </w:p>
    <w:p w14:paraId="406BCF98" w14:textId="77777777" w:rsidR="00540D39" w:rsidRDefault="00540D39" w:rsidP="00540D39">
      <w:pPr>
        <w:pStyle w:val="TextoPrincipal"/>
        <w:spacing w:line="360" w:lineRule="auto"/>
        <w:ind w:firstLine="708"/>
      </w:pPr>
      <w:r>
        <w:t>El posicionamiento ayuda a las empresas a fidelizar a sus clientes porque serán capaz de reconocer y escoger sus productos o servicios frente a la competencia.</w:t>
      </w:r>
    </w:p>
    <w:p w14:paraId="0307CD2B" w14:textId="77777777" w:rsidR="00540D39" w:rsidRPr="00E668FE" w:rsidRDefault="00540D39" w:rsidP="00540D39">
      <w:pPr>
        <w:pStyle w:val="TextoPrincipal"/>
        <w:spacing w:line="360" w:lineRule="auto"/>
        <w:ind w:firstLine="708"/>
        <w:rPr>
          <w:b/>
          <w:bCs/>
        </w:rPr>
      </w:pPr>
      <w:r w:rsidRPr="00E668FE">
        <w:rPr>
          <w:b/>
          <w:bCs/>
        </w:rPr>
        <w:t xml:space="preserve">MARKETING </w:t>
      </w:r>
    </w:p>
    <w:p w14:paraId="5D56A104" w14:textId="77777777" w:rsidR="00540D39" w:rsidRDefault="00540D39" w:rsidP="00540D39">
      <w:pPr>
        <w:pStyle w:val="TextoPrincipal"/>
        <w:spacing w:line="360" w:lineRule="auto"/>
        <w:ind w:firstLine="708"/>
      </w:pPr>
      <w:r>
        <w:t xml:space="preserve">Según Kotler (2000) marketing es </w:t>
      </w:r>
      <w:r w:rsidRPr="00473D97">
        <w:t>un proceso social y administrativo mediante el cual grupos e individuos obtienen lo que necesitan y desean a través de generar, ofrecer e intercambiar productos de valor con sus semejantes” (p.13).</w:t>
      </w:r>
    </w:p>
    <w:p w14:paraId="5F6C11B6" w14:textId="77777777" w:rsidR="00540D39" w:rsidRDefault="00540D39" w:rsidP="00540D39">
      <w:pPr>
        <w:pStyle w:val="TextoPrincipal"/>
        <w:spacing w:line="360" w:lineRule="auto"/>
        <w:ind w:firstLine="708"/>
      </w:pPr>
      <w:r>
        <w:t>Marketing es un conjunto de esfuerzos que se realiza para ofrecer productos o servicios a las personas, se crea desde la necesidad hasta el proceso de compra del cliente.</w:t>
      </w:r>
    </w:p>
    <w:p w14:paraId="4FF05C3E" w14:textId="77777777" w:rsidR="00540D39" w:rsidRPr="00E668FE" w:rsidRDefault="00540D39" w:rsidP="00540D39">
      <w:pPr>
        <w:pStyle w:val="TextoPrincipal"/>
        <w:spacing w:line="360" w:lineRule="auto"/>
        <w:ind w:firstLine="708"/>
        <w:rPr>
          <w:b/>
          <w:bCs/>
        </w:rPr>
      </w:pPr>
      <w:r w:rsidRPr="00E668FE">
        <w:rPr>
          <w:b/>
          <w:bCs/>
        </w:rPr>
        <w:t>ESTRATEGIAS</w:t>
      </w:r>
    </w:p>
    <w:p w14:paraId="530F8A4B" w14:textId="77777777" w:rsidR="00540D39" w:rsidRDefault="00540D39" w:rsidP="00540D39">
      <w:pPr>
        <w:pStyle w:val="TextoPrincipal"/>
        <w:spacing w:line="360" w:lineRule="auto"/>
        <w:ind w:firstLine="708"/>
      </w:pPr>
      <w:r w:rsidRPr="00473D97">
        <w:t>La estrategia de una empresa puede ser mejor que la de otra sin importar el tamaño, no necesariamente tiene que ser la más grande para poder salir adelante. Lo importante es que se tengan definidos los objetivos a los cuales se apunta, se cuente con el conocimiento y los deseos de echar a andar el proyecto hacia adelante. En las condiciones económicas actuales en las que se mueven las organizaciones, no existen grandes capitales dispuestos a ser arriesgados en grandes compañías. Por el contrario, son los pequeños inversionistas los que más se arriesgan a invertir para tratar de sacar adelante sus proyectos.</w:t>
      </w:r>
      <w:r>
        <w:t xml:space="preserve"> </w:t>
      </w:r>
      <w:sdt>
        <w:sdtPr>
          <w:id w:val="743998663"/>
          <w:citation/>
        </w:sdtPr>
        <w:sdtContent>
          <w:r>
            <w:fldChar w:fldCharType="begin"/>
          </w:r>
          <w:r>
            <w:instrText xml:space="preserve">CITATION Elc13 \l 18442 </w:instrText>
          </w:r>
          <w:r>
            <w:fldChar w:fldCharType="separate"/>
          </w:r>
          <w:r>
            <w:rPr>
              <w:noProof/>
            </w:rPr>
            <w:t>(Contreras, 2013)</w:t>
          </w:r>
          <w:r>
            <w:fldChar w:fldCharType="end"/>
          </w:r>
        </w:sdtContent>
      </w:sdt>
    </w:p>
    <w:p w14:paraId="16393BEF" w14:textId="77777777" w:rsidR="00540D39" w:rsidRPr="00C76641" w:rsidRDefault="00540D39" w:rsidP="00540D39">
      <w:pPr>
        <w:pStyle w:val="TextoPrincipal"/>
        <w:spacing w:line="360" w:lineRule="auto"/>
        <w:ind w:firstLine="708"/>
        <w:rPr>
          <w:b/>
          <w:bCs/>
        </w:rPr>
      </w:pPr>
      <w:r w:rsidRPr="00C76641">
        <w:rPr>
          <w:b/>
          <w:bCs/>
        </w:rPr>
        <w:t>REDES SOCIALES</w:t>
      </w:r>
    </w:p>
    <w:p w14:paraId="2CBD0DC0" w14:textId="77777777" w:rsidR="00540D39" w:rsidRDefault="00540D39" w:rsidP="00540D39">
      <w:pPr>
        <w:pStyle w:val="TextoPrincipal"/>
        <w:spacing w:line="360" w:lineRule="auto"/>
        <w:ind w:firstLine="708"/>
      </w:pPr>
      <w:r w:rsidRPr="00C76641">
        <w:t>Una comunidad virtual que consiste en un servicio que se ofrece a través de un sitio web o aplicación móvil, en el que se reúne la gente para hablar, compartir ideas e intereses, hacer nuevos amigos, expresar una opinión, es decir, comunicarse con otras personas.</w:t>
      </w:r>
      <w:r>
        <w:t xml:space="preserve"> </w:t>
      </w:r>
      <w:sdt>
        <w:sdtPr>
          <w:id w:val="-1817638488"/>
          <w:citation/>
        </w:sdtPr>
        <w:sdtContent>
          <w:r>
            <w:fldChar w:fldCharType="begin"/>
          </w:r>
          <w:r>
            <w:instrText xml:space="preserve">CITATION Kir20 \l 18442 </w:instrText>
          </w:r>
          <w:r>
            <w:fldChar w:fldCharType="separate"/>
          </w:r>
          <w:r>
            <w:rPr>
              <w:noProof/>
            </w:rPr>
            <w:t>(Kirilova, 2020)</w:t>
          </w:r>
          <w:r>
            <w:fldChar w:fldCharType="end"/>
          </w:r>
        </w:sdtContent>
      </w:sdt>
    </w:p>
    <w:p w14:paraId="21CA79C8" w14:textId="6BC554FD" w:rsidR="00540D39" w:rsidRDefault="00540D39" w:rsidP="00540D39">
      <w:pPr>
        <w:pStyle w:val="TextoPrincipal"/>
        <w:spacing w:line="360" w:lineRule="auto"/>
        <w:ind w:left="360" w:firstLine="0"/>
      </w:pPr>
      <w:r>
        <w:lastRenderedPageBreak/>
        <w:t>Las redes sociales han sido el canal digital de preferencia en a actualidad para buscar, conectar con los que desean, así como expresarse libremente.</w:t>
      </w:r>
    </w:p>
    <w:p w14:paraId="1A7C5A9C" w14:textId="77777777" w:rsidR="00540D39" w:rsidRPr="000233A1" w:rsidRDefault="00540D39" w:rsidP="00D33CF6">
      <w:pPr>
        <w:pStyle w:val="TextoPrincipal"/>
        <w:spacing w:line="360" w:lineRule="auto"/>
        <w:ind w:left="360" w:firstLine="0"/>
      </w:pPr>
    </w:p>
    <w:p w14:paraId="662391C2" w14:textId="4238123A" w:rsidR="00D76F6A" w:rsidRPr="001C23FE" w:rsidRDefault="0039496C" w:rsidP="00573690">
      <w:pPr>
        <w:pStyle w:val="Heading2"/>
        <w:numPr>
          <w:ilvl w:val="1"/>
          <w:numId w:val="2"/>
        </w:numPr>
        <w:spacing w:line="360" w:lineRule="auto"/>
        <w:rPr>
          <w:rFonts w:cs="Times New Roman"/>
          <w:szCs w:val="24"/>
          <w:lang w:val="es-HN"/>
        </w:rPr>
      </w:pPr>
      <w:bookmarkStart w:id="61" w:name="_Toc474331184"/>
      <w:bookmarkStart w:id="62" w:name="_Toc474331383"/>
      <w:bookmarkStart w:id="63" w:name="_Toc166702071"/>
      <w:r w:rsidRPr="001C23FE">
        <w:rPr>
          <w:rFonts w:cs="Times New Roman"/>
          <w:szCs w:val="24"/>
          <w:lang w:val="es-HN"/>
        </w:rPr>
        <w:t>T</w:t>
      </w:r>
      <w:r w:rsidR="00BE6D1A" w:rsidRPr="001C23FE">
        <w:rPr>
          <w:rFonts w:cs="Times New Roman"/>
          <w:szCs w:val="24"/>
          <w:lang w:val="es-HN"/>
        </w:rPr>
        <w:t>EORÍAS DE SUSTENTO</w:t>
      </w:r>
      <w:bookmarkEnd w:id="61"/>
      <w:bookmarkEnd w:id="62"/>
      <w:bookmarkEnd w:id="63"/>
    </w:p>
    <w:p w14:paraId="4FD7DADC" w14:textId="0161A03A" w:rsidR="00332A7B" w:rsidRPr="00613AFC" w:rsidRDefault="00332A7B" w:rsidP="00430B48">
      <w:pPr>
        <w:pStyle w:val="Heading3"/>
        <w:numPr>
          <w:ilvl w:val="2"/>
          <w:numId w:val="45"/>
        </w:numPr>
        <w:rPr>
          <w:rFonts w:cs="Times New Roman"/>
          <w:b w:val="0"/>
          <w:lang w:val="es-HN"/>
        </w:rPr>
      </w:pPr>
      <w:bookmarkStart w:id="64" w:name="_Toc166702072"/>
      <w:r w:rsidRPr="00613AFC">
        <w:rPr>
          <w:rFonts w:cs="Times New Roman"/>
          <w:b w:val="0"/>
          <w:lang w:val="es-HN"/>
        </w:rPr>
        <w:t>MARCO ESTRAT</w:t>
      </w:r>
      <w:r w:rsidR="00613AFC" w:rsidRPr="00613AFC">
        <w:rPr>
          <w:rFonts w:cs="Times New Roman"/>
          <w:b w:val="0"/>
          <w:lang w:val="es-HN"/>
        </w:rPr>
        <w:t>É</w:t>
      </w:r>
      <w:r w:rsidRPr="00613AFC">
        <w:rPr>
          <w:rFonts w:cs="Times New Roman"/>
          <w:b w:val="0"/>
          <w:lang w:val="es-HN"/>
        </w:rPr>
        <w:t>GICO DE EMPRESAS</w:t>
      </w:r>
      <w:bookmarkEnd w:id="64"/>
    </w:p>
    <w:p w14:paraId="5873BFF7" w14:textId="63329D35" w:rsidR="00014610" w:rsidRPr="00540D39" w:rsidRDefault="00332A7B" w:rsidP="00430B48">
      <w:pPr>
        <w:pStyle w:val="Heading4"/>
        <w:numPr>
          <w:ilvl w:val="3"/>
          <w:numId w:val="45"/>
        </w:numPr>
        <w:rPr>
          <w:rFonts w:cs="Times New Roman"/>
          <w:b w:val="0"/>
          <w:bCs w:val="0"/>
          <w:lang w:val="es-HN"/>
        </w:rPr>
      </w:pPr>
      <w:bookmarkStart w:id="65" w:name="_Toc166702073"/>
      <w:r w:rsidRPr="00540D39">
        <w:rPr>
          <w:b w:val="0"/>
          <w:bCs w:val="0"/>
          <w:lang w:val="es-HN"/>
        </w:rPr>
        <w:t>¿QUE ES UN PLAN ESTRAT</w:t>
      </w:r>
      <w:r w:rsidR="00613AFC" w:rsidRPr="00540D39">
        <w:rPr>
          <w:b w:val="0"/>
          <w:bCs w:val="0"/>
          <w:lang w:val="es-HN"/>
        </w:rPr>
        <w:t>É</w:t>
      </w:r>
      <w:r w:rsidRPr="00540D39">
        <w:rPr>
          <w:b w:val="0"/>
          <w:bCs w:val="0"/>
          <w:lang w:val="es-HN"/>
        </w:rPr>
        <w:t>GICO DE COMERCIALIZACI</w:t>
      </w:r>
      <w:r w:rsidR="00613AFC" w:rsidRPr="00540D39">
        <w:rPr>
          <w:b w:val="0"/>
          <w:bCs w:val="0"/>
          <w:lang w:val="es-HN"/>
        </w:rPr>
        <w:t>Ó</w:t>
      </w:r>
      <w:r w:rsidRPr="00540D39">
        <w:rPr>
          <w:b w:val="0"/>
          <w:bCs w:val="0"/>
          <w:lang w:val="es-HN"/>
        </w:rPr>
        <w:t>N?</w:t>
      </w:r>
      <w:bookmarkEnd w:id="65"/>
    </w:p>
    <w:p w14:paraId="6B985D7D" w14:textId="46A88483" w:rsidR="00014610" w:rsidRPr="00C46A13" w:rsidRDefault="00014610" w:rsidP="007420F2">
      <w:pPr>
        <w:pStyle w:val="TextoPrincipal"/>
        <w:spacing w:line="360" w:lineRule="auto"/>
        <w:ind w:firstLine="360"/>
      </w:pPr>
      <w:r w:rsidRPr="00C46A13">
        <w:t xml:space="preserve">Según </w:t>
      </w:r>
      <w:sdt>
        <w:sdtPr>
          <w:id w:val="1244298431"/>
          <w:citation/>
        </w:sdtPr>
        <w:sdtContent>
          <w:r w:rsidRPr="00C46A13">
            <w:fldChar w:fldCharType="begin"/>
          </w:r>
          <w:r w:rsidRPr="00C46A13">
            <w:rPr>
              <w:lang w:val="es-ES"/>
            </w:rPr>
            <w:instrText xml:space="preserve"> CITATION Gon17 \l 3082 </w:instrText>
          </w:r>
          <w:r w:rsidRPr="00C46A13">
            <w:fldChar w:fldCharType="separate"/>
          </w:r>
          <w:r w:rsidR="00760E76">
            <w:rPr>
              <w:noProof/>
              <w:lang w:val="es-ES"/>
            </w:rPr>
            <w:t>(González, 2017)</w:t>
          </w:r>
          <w:r w:rsidRPr="00C46A13">
            <w:fldChar w:fldCharType="end"/>
          </w:r>
        </w:sdtContent>
      </w:sdt>
      <w:r w:rsidRPr="00C46A13">
        <w:t xml:space="preserve"> </w:t>
      </w:r>
      <w:r w:rsidR="00661AD6">
        <w:t>l</w:t>
      </w:r>
      <w:r w:rsidRPr="00C46A13">
        <w:t xml:space="preserve">a creatividad derivada del latín creare que significa dar origen a algo nuevo, en otras </w:t>
      </w:r>
      <w:r w:rsidR="00232D79" w:rsidRPr="00C46A13">
        <w:t>palabras,</w:t>
      </w:r>
      <w:r w:rsidR="00232D79">
        <w:t xml:space="preserve"> </w:t>
      </w:r>
      <w:r w:rsidRPr="00C46A13">
        <w:t>realizar algo que no exista. Una nueva estrategia, nuevas ideas, necesidades y soluciones efectivas para los problemas nuevos y anteriores, son elementos fundamentales para lograr el éxito y evitar el fracaso en los negocios.</w:t>
      </w:r>
    </w:p>
    <w:p w14:paraId="4F4780CA" w14:textId="08945E67" w:rsidR="00014610" w:rsidRPr="00C46A13" w:rsidRDefault="00014610" w:rsidP="007420F2">
      <w:pPr>
        <w:pStyle w:val="TextoPrincipal"/>
        <w:spacing w:line="360" w:lineRule="auto"/>
        <w:ind w:firstLine="360"/>
      </w:pPr>
      <w:r w:rsidRPr="00C46A13">
        <w:t xml:space="preserve">El </w:t>
      </w:r>
      <w:r w:rsidR="00232D79">
        <w:t>p</w:t>
      </w:r>
      <w:r w:rsidRPr="00C46A13">
        <w:t xml:space="preserve">lan es el termino de carácter más integral. El plan hace hincapié en las decisiones de carácter global, expresando los lineamientos fundamentales prioritarios y de gran alcance al determinar las estrategias que son elementales a mediano y largo plazos, al aplicar un análisis interno y externo. </w:t>
      </w:r>
    </w:p>
    <w:p w14:paraId="6BFF7CB8" w14:textId="111FF830" w:rsidR="00014610" w:rsidRDefault="00014610" w:rsidP="007420F2">
      <w:pPr>
        <w:pStyle w:val="TextoPrincipal"/>
        <w:spacing w:line="360" w:lineRule="auto"/>
        <w:ind w:firstLine="360"/>
      </w:pPr>
      <w:r w:rsidRPr="00C46A13">
        <w:t xml:space="preserve">El plan estratégico de negocios es el patrón para determinar los programas que correspondan, así como estos son elementales para generar los proyectos que deben conformar el programa, algunos elementos claves de plan estratégico de negocios son el enunciado lógico de una necesidad y su selección, evidencias concretas y fehacientes ponderadas, bases financieras para ponerse en acción, localización y tamaño óptimo y normatividad a respetar. </w:t>
      </w:r>
      <w:sdt>
        <w:sdtPr>
          <w:id w:val="-551463615"/>
          <w:citation/>
        </w:sdtPr>
        <w:sdtContent>
          <w:r w:rsidRPr="00C46A13">
            <w:fldChar w:fldCharType="begin"/>
          </w:r>
          <w:r w:rsidRPr="00C46A13">
            <w:rPr>
              <w:lang w:val="es-ES"/>
            </w:rPr>
            <w:instrText xml:space="preserve"> CITATION Gon17 \l 3082 </w:instrText>
          </w:r>
          <w:r w:rsidRPr="00C46A13">
            <w:fldChar w:fldCharType="separate"/>
          </w:r>
          <w:r w:rsidR="00760E76">
            <w:rPr>
              <w:noProof/>
              <w:lang w:val="es-ES"/>
            </w:rPr>
            <w:t>(González, 2017)</w:t>
          </w:r>
          <w:r w:rsidRPr="00C46A13">
            <w:fldChar w:fldCharType="end"/>
          </w:r>
        </w:sdtContent>
      </w:sdt>
    </w:p>
    <w:p w14:paraId="0801F37E" w14:textId="4DFEC817" w:rsidR="00332A7B" w:rsidRDefault="00332A7B" w:rsidP="007420F2">
      <w:pPr>
        <w:pStyle w:val="TextoPrincipal"/>
        <w:spacing w:line="360" w:lineRule="auto"/>
        <w:ind w:firstLine="360"/>
      </w:pPr>
      <w:r w:rsidRPr="00C46A13">
        <w:t xml:space="preserve">La planificación estratégica es una herramienta con mucha utilidad en la dirección de empresas. </w:t>
      </w:r>
      <w:r w:rsidR="0093342D">
        <w:t>Los negocios han sido afectados</w:t>
      </w:r>
      <w:r w:rsidRPr="00C46A13">
        <w:t xml:space="preserve"> por escenarios adversos no tomados de forma correcta. El planeamiento estratégico es relevante para el crecimiento de una empresa; siendo necesario que los inversionistas </w:t>
      </w:r>
      <w:r w:rsidR="000D1E24">
        <w:t>lo apliquen</w:t>
      </w:r>
      <w:r w:rsidRPr="00C46A13">
        <w:t xml:space="preserve"> en la toma de decisiones. La herramienta mejora el rendimiento de </w:t>
      </w:r>
      <w:r w:rsidR="000D1E24">
        <w:t>múltiples áreas en</w:t>
      </w:r>
      <w:r w:rsidRPr="00C46A13">
        <w:t xml:space="preserve"> la empresa e impactan significativamente en la estabilidad y la expansión de los negocios, con mejor grado de competitividad para afrontar el ingreso de empresas internacionales</w:t>
      </w:r>
      <w:r w:rsidR="00350A85">
        <w:t xml:space="preserve"> </w:t>
      </w:r>
      <w:r w:rsidRPr="00C46A13">
        <w:t>y así proyectar mejora</w:t>
      </w:r>
      <w:r w:rsidR="00350A85">
        <w:t>s</w:t>
      </w:r>
      <w:r w:rsidRPr="00C46A13">
        <w:t xml:space="preserve"> pasando los limites nacionales.</w:t>
      </w:r>
      <w:r w:rsidR="00232D79">
        <w:t xml:space="preserve"> </w:t>
      </w:r>
      <w:sdt>
        <w:sdtPr>
          <w:id w:val="1896535323"/>
          <w:citation/>
        </w:sdtPr>
        <w:sdtContent>
          <w:r w:rsidR="00232D79">
            <w:fldChar w:fldCharType="begin"/>
          </w:r>
          <w:r w:rsidR="00232D79">
            <w:instrText xml:space="preserve">CITATION Qui20 \l 18442 </w:instrText>
          </w:r>
          <w:r w:rsidR="00232D79">
            <w:fldChar w:fldCharType="separate"/>
          </w:r>
          <w:r w:rsidR="00760E76">
            <w:rPr>
              <w:noProof/>
            </w:rPr>
            <w:t>(Quiroz, López, &amp; Yactayo, 2020)</w:t>
          </w:r>
          <w:r w:rsidR="00232D79">
            <w:fldChar w:fldCharType="end"/>
          </w:r>
        </w:sdtContent>
      </w:sdt>
    </w:p>
    <w:p w14:paraId="5FCD4FD3" w14:textId="2DCB06FC" w:rsidR="00332A7B" w:rsidRPr="00C46A13" w:rsidRDefault="00332A7B" w:rsidP="003F6682">
      <w:pPr>
        <w:pStyle w:val="TextoPrincipal"/>
        <w:spacing w:line="360" w:lineRule="auto"/>
        <w:ind w:firstLine="360"/>
      </w:pPr>
      <w:r w:rsidRPr="00C46A13">
        <w:t xml:space="preserve">La elaboración de un plan estratégico se asemeja de algún modo a un </w:t>
      </w:r>
      <w:r w:rsidR="000D4C9C">
        <w:t>rompecabezas</w:t>
      </w:r>
      <w:r w:rsidRPr="00C46A13">
        <w:t xml:space="preserve"> en el que nosotros creamos las piezas que luego vamos colocando de forma que tengan sentido y coherencia. Cada una de ellas representa una realidad, y posee una posición específica, pero necesita integrarse </w:t>
      </w:r>
      <w:r w:rsidRPr="00C46A13">
        <w:lastRenderedPageBreak/>
        <w:t xml:space="preserve">con otras piezas para adquirir todo el sentido y, de este modo, poder establecer un plan consistente. </w:t>
      </w:r>
      <w:sdt>
        <w:sdtPr>
          <w:id w:val="-1748645712"/>
          <w:citation/>
        </w:sdtPr>
        <w:sdtContent>
          <w:r w:rsidRPr="00C46A13">
            <w:fldChar w:fldCharType="begin"/>
          </w:r>
          <w:r w:rsidR="00232D79">
            <w:rPr>
              <w:lang w:val="es-ES"/>
            </w:rPr>
            <w:instrText xml:space="preserve">CITATION DeV \l 3082 </w:instrText>
          </w:r>
          <w:r w:rsidRPr="00C46A13">
            <w:fldChar w:fldCharType="separate"/>
          </w:r>
          <w:r w:rsidR="00760E76">
            <w:rPr>
              <w:noProof/>
              <w:lang w:val="es-ES"/>
            </w:rPr>
            <w:t>(De VicuÑa, 2017)</w:t>
          </w:r>
          <w:r w:rsidRPr="00C46A13">
            <w:fldChar w:fldCharType="end"/>
          </w:r>
        </w:sdtContent>
      </w:sdt>
    </w:p>
    <w:p w14:paraId="17B8109F" w14:textId="4DAE31E7" w:rsidR="004E1D57" w:rsidRDefault="00350A85" w:rsidP="007420F2">
      <w:pPr>
        <w:pStyle w:val="TextoPrincipal"/>
        <w:spacing w:line="360" w:lineRule="auto"/>
        <w:ind w:firstLine="360"/>
      </w:pPr>
      <w:r>
        <w:t>La e</w:t>
      </w:r>
      <w:r w:rsidR="00014610" w:rsidRPr="00C46A13">
        <w:t>strategia es una búsqueda deliberada de un plan de acción que cree y desarrolle una ventaja competitiv</w:t>
      </w:r>
      <w:r>
        <w:t>a</w:t>
      </w:r>
      <w:r w:rsidR="00014610" w:rsidRPr="00C46A13">
        <w:t xml:space="preserve">. Para cualquier empresa, la búsqueda es un proceso iterativo que comienza con el reconocimiento de donde esta y que tiene ahora. Sus competidores más peligrosos son los que más se le parecen. Las diferencias entre la empresa y sus competidores son el fundamento de su ventaja. Si </w:t>
      </w:r>
      <w:r>
        <w:t>tiene</w:t>
      </w:r>
      <w:r w:rsidR="00014610" w:rsidRPr="00C46A13">
        <w:t xml:space="preserve"> empresas y son viables, ya </w:t>
      </w:r>
      <w:r>
        <w:t>tiene</w:t>
      </w:r>
      <w:r w:rsidR="00014610" w:rsidRPr="00C46A13">
        <w:t xml:space="preserve"> alguna clase de ventaja, no importa cuán pequeña o sutil... El objetivo es agrandar el alcance de su ventaja, lo que solo puede conseguirse a costo de otra.</w:t>
      </w:r>
      <w:r w:rsidR="00232D79">
        <w:t xml:space="preserve"> </w:t>
      </w:r>
      <w:sdt>
        <w:sdtPr>
          <w:id w:val="-745336348"/>
          <w:citation/>
        </w:sdtPr>
        <w:sdtContent>
          <w:r w:rsidR="00232D79">
            <w:fldChar w:fldCharType="begin"/>
          </w:r>
          <w:r w:rsidR="00232D79">
            <w:instrText xml:space="preserve"> CITATION Hen89 \l 18442 </w:instrText>
          </w:r>
          <w:r w:rsidR="00232D79">
            <w:fldChar w:fldCharType="separate"/>
          </w:r>
          <w:r w:rsidR="00760E76">
            <w:rPr>
              <w:noProof/>
            </w:rPr>
            <w:t>(Henderson, 1989)</w:t>
          </w:r>
          <w:r w:rsidR="00232D79">
            <w:fldChar w:fldCharType="end"/>
          </w:r>
        </w:sdtContent>
      </w:sdt>
    </w:p>
    <w:p w14:paraId="6FF1ED93" w14:textId="0EF53068" w:rsidR="004E1D57" w:rsidRPr="00232D79" w:rsidRDefault="004E1D57" w:rsidP="00430B48">
      <w:pPr>
        <w:pStyle w:val="Heading4"/>
        <w:numPr>
          <w:ilvl w:val="3"/>
          <w:numId w:val="45"/>
        </w:numPr>
        <w:rPr>
          <w:b w:val="0"/>
          <w:bCs w:val="0"/>
        </w:rPr>
      </w:pPr>
      <w:bookmarkStart w:id="66" w:name="_Toc166702074"/>
      <w:r w:rsidRPr="00232D79">
        <w:rPr>
          <w:b w:val="0"/>
          <w:bCs w:val="0"/>
        </w:rPr>
        <w:t>IMPORTANCIA DEL PLAN ESTRATÉGICO</w:t>
      </w:r>
      <w:bookmarkEnd w:id="66"/>
      <w:r w:rsidRPr="00232D79">
        <w:rPr>
          <w:b w:val="0"/>
          <w:bCs w:val="0"/>
        </w:rPr>
        <w:t xml:space="preserve"> </w:t>
      </w:r>
    </w:p>
    <w:p w14:paraId="2F341A9D" w14:textId="16FFC315" w:rsidR="004E1D57" w:rsidRDefault="00350A85" w:rsidP="007420F2">
      <w:pPr>
        <w:pStyle w:val="TextoPrincipal"/>
        <w:spacing w:line="360" w:lineRule="auto"/>
        <w:ind w:firstLine="708"/>
      </w:pPr>
      <w:r>
        <w:t>Se puede</w:t>
      </w:r>
      <w:r w:rsidR="004E1D57">
        <w:t xml:space="preserve"> decir que el planeamiento estratégico es importante porque</w:t>
      </w:r>
      <w:r>
        <w:t xml:space="preserve"> </w:t>
      </w:r>
      <w:r w:rsidR="004E1D57">
        <w:t xml:space="preserve">permite </w:t>
      </w:r>
      <w:r>
        <w:t>tres</w:t>
      </w:r>
      <w:r w:rsidR="004E1D57">
        <w:t xml:space="preserve"> acciones esenciales:</w:t>
      </w:r>
    </w:p>
    <w:p w14:paraId="7CEDB666" w14:textId="0F6DA110" w:rsidR="004E1D57" w:rsidRDefault="00211A54" w:rsidP="00D52D46">
      <w:pPr>
        <w:pStyle w:val="TextoPrincipal"/>
        <w:numPr>
          <w:ilvl w:val="0"/>
          <w:numId w:val="6"/>
        </w:numPr>
        <w:spacing w:line="360" w:lineRule="auto"/>
      </w:pPr>
      <w:r>
        <w:t>Se debe determinar hacia dónde va dirigida la empresa</w:t>
      </w:r>
      <w:r w:rsidR="004E1D57">
        <w:t>: El plan estratégico permit</w:t>
      </w:r>
      <w:r>
        <w:t>e</w:t>
      </w:r>
      <w:r w:rsidR="004E1D57">
        <w:t xml:space="preserve"> tener una dirección definida y</w:t>
      </w:r>
      <w:r>
        <w:t xml:space="preserve"> orienta a los trabajadores como llegar a esta</w:t>
      </w:r>
      <w:r w:rsidR="004E1D57">
        <w:t>.</w:t>
      </w:r>
    </w:p>
    <w:p w14:paraId="467B5E31" w14:textId="608451AD" w:rsidR="004E1D57" w:rsidRDefault="001222E5" w:rsidP="001222E5">
      <w:pPr>
        <w:pStyle w:val="TextoPrincipal"/>
        <w:numPr>
          <w:ilvl w:val="0"/>
          <w:numId w:val="6"/>
        </w:numPr>
        <w:spacing w:line="360" w:lineRule="auto"/>
      </w:pPr>
      <w:r>
        <w:t>Determinar</w:t>
      </w:r>
      <w:r w:rsidR="004E1D57">
        <w:t xml:space="preserve"> la situación actual: </w:t>
      </w:r>
      <w:r>
        <w:t xml:space="preserve">Es importante conocer el estado de nuestros recursos para lograr los objetivos. En el planteamiento estratégico se definen </w:t>
      </w:r>
      <w:r w:rsidR="000C7620">
        <w:t>cuáles</w:t>
      </w:r>
      <w:r>
        <w:t xml:space="preserve"> son las fortalezas, debilidades, oportunidades y amenazas que tiene la empresa; también se define </w:t>
      </w:r>
      <w:r w:rsidR="000C7620">
        <w:t>cuáles</w:t>
      </w:r>
      <w:r>
        <w:t xml:space="preserve"> son las propuestas de valor y las ventajas competitivas</w:t>
      </w:r>
      <w:r w:rsidR="004E1D57">
        <w:t>.</w:t>
      </w:r>
    </w:p>
    <w:p w14:paraId="787C102C" w14:textId="212F0EA7" w:rsidR="008A3F58" w:rsidRDefault="001222E5" w:rsidP="001222E5">
      <w:pPr>
        <w:pStyle w:val="TextoPrincipal"/>
        <w:numPr>
          <w:ilvl w:val="0"/>
          <w:numId w:val="6"/>
        </w:numPr>
        <w:spacing w:line="360" w:lineRule="auto"/>
      </w:pPr>
      <w:r>
        <w:t>Formular</w:t>
      </w:r>
      <w:r w:rsidR="004E1D57">
        <w:t xml:space="preserve"> la estrategia: </w:t>
      </w:r>
      <w:r>
        <w:t xml:space="preserve">Para la empresa no es efectivo tener objetivos, sino se conoce como llegar a alcanzarlos, en este proceso se define </w:t>
      </w:r>
      <w:r w:rsidR="000C7620">
        <w:t>cuáles</w:t>
      </w:r>
      <w:r>
        <w:t xml:space="preserve"> son las acciones que se implementaran a corto y largo plazo. También se debe tomar en cuenta que los objetivos deben estar formulados bajo la metodología SMART (por sus siglas en ingles que significan: específicos, medibles, alcanzables, realistas y con una duración determinada).</w:t>
      </w:r>
    </w:p>
    <w:p w14:paraId="59A9A2DC" w14:textId="7680C245" w:rsidR="008A3F58" w:rsidRPr="00404BF2" w:rsidRDefault="008A3F58" w:rsidP="00430B48">
      <w:pPr>
        <w:pStyle w:val="Heading4"/>
        <w:numPr>
          <w:ilvl w:val="3"/>
          <w:numId w:val="45"/>
        </w:numPr>
        <w:rPr>
          <w:b w:val="0"/>
          <w:bCs w:val="0"/>
          <w:lang w:val="es-HN"/>
        </w:rPr>
      </w:pPr>
      <w:bookmarkStart w:id="67" w:name="_Toc166702075"/>
      <w:r w:rsidRPr="00404BF2">
        <w:rPr>
          <w:b w:val="0"/>
          <w:bCs w:val="0"/>
          <w:lang w:val="es-HN"/>
        </w:rPr>
        <w:t>OBJETIVOS DE LA PLANEACIÓN ESTRATÉGICA</w:t>
      </w:r>
      <w:bookmarkEnd w:id="67"/>
    </w:p>
    <w:p w14:paraId="4C6F88F8" w14:textId="45EAB425" w:rsidR="008A3F58" w:rsidRDefault="008A3F58" w:rsidP="007420F2">
      <w:pPr>
        <w:pStyle w:val="TextoPrincipal"/>
        <w:spacing w:line="360" w:lineRule="auto"/>
        <w:ind w:firstLine="708"/>
      </w:pPr>
      <w:r>
        <w:t xml:space="preserve">La planeación estratégica permite </w:t>
      </w:r>
      <w:r w:rsidR="00B23F41">
        <w:t>definir la dirección de la empresa</w:t>
      </w:r>
      <w:r>
        <w:t xml:space="preserve"> a largo plazo. </w:t>
      </w:r>
      <w:r w:rsidR="00B23F41">
        <w:t>De los objetivos que se pueden establecer en la planeación estratégica, algunos ejemplos pueden ser los siguientes</w:t>
      </w:r>
      <w:r>
        <w:t xml:space="preserve">. </w:t>
      </w:r>
    </w:p>
    <w:p w14:paraId="02032ADC" w14:textId="52C9DDA6" w:rsidR="00404BF2" w:rsidRDefault="007104B2" w:rsidP="00430B48">
      <w:pPr>
        <w:pStyle w:val="TextoPrincipal"/>
        <w:numPr>
          <w:ilvl w:val="0"/>
          <w:numId w:val="38"/>
        </w:numPr>
        <w:spacing w:line="360" w:lineRule="auto"/>
      </w:pPr>
      <w:r>
        <w:t>Definir</w:t>
      </w:r>
      <w:r w:rsidR="00B23F41">
        <w:t xml:space="preserve"> cuál será la dirección y el propósito</w:t>
      </w:r>
      <w:r w:rsidR="008A3F58">
        <w:t xml:space="preserve">: </w:t>
      </w:r>
      <w:r w:rsidR="00B23F41">
        <w:t xml:space="preserve">Se busca ayudar a la empresa a poder definir su misión y visión como también </w:t>
      </w:r>
      <w:r w:rsidR="000C7620">
        <w:t>cuáles</w:t>
      </w:r>
      <w:r w:rsidR="00B23F41">
        <w:t xml:space="preserve"> serán los valores. Estos definen la dirección y el propósito </w:t>
      </w:r>
      <w:r w:rsidR="00B23F41">
        <w:lastRenderedPageBreak/>
        <w:t>que busca alcanzar la empresa, compartiendo una guía clara para la toma de decisiones y asignar los recursos.</w:t>
      </w:r>
    </w:p>
    <w:p w14:paraId="18464D11" w14:textId="5A5BB8AA" w:rsidR="00404BF2" w:rsidRDefault="007104B2" w:rsidP="00430B48">
      <w:pPr>
        <w:pStyle w:val="TextoPrincipal"/>
        <w:numPr>
          <w:ilvl w:val="0"/>
          <w:numId w:val="38"/>
        </w:numPr>
        <w:spacing w:line="360" w:lineRule="auto"/>
      </w:pPr>
      <w:r>
        <w:t>Fijar</w:t>
      </w:r>
      <w:r w:rsidR="008A3F58">
        <w:t xml:space="preserve"> </w:t>
      </w:r>
      <w:r w:rsidR="00B23F41">
        <w:t>las oportunidades y los objetivos</w:t>
      </w:r>
      <w:r w:rsidR="008A3F58">
        <w:t>:</w:t>
      </w:r>
      <w:r w:rsidR="00B23F41">
        <w:t xml:space="preserve"> </w:t>
      </w:r>
      <w:r>
        <w:t xml:space="preserve">La empresa analiza </w:t>
      </w:r>
      <w:r w:rsidR="00E3590B">
        <w:t>cuál</w:t>
      </w:r>
      <w:r>
        <w:t xml:space="preserve"> es su entorno, como se encuentra en el ámbito interno y externo para que se determinen las oportunidades y que desafíos se pueden tener</w:t>
      </w:r>
      <w:r w:rsidR="008A3F58">
        <w:t xml:space="preserve">. </w:t>
      </w:r>
      <w:r>
        <w:t>Esto da la oportunidad a que la empresa pueda anticiparse y poder adaptar a los cambios que se puedan presentar en el mercado, las tendencias, las demandas y gustos de los clientes, entre otros.</w:t>
      </w:r>
    </w:p>
    <w:p w14:paraId="15697A30" w14:textId="58FD13F5" w:rsidR="00404BF2" w:rsidRDefault="007104B2" w:rsidP="00430B48">
      <w:pPr>
        <w:pStyle w:val="TextoPrincipal"/>
        <w:numPr>
          <w:ilvl w:val="0"/>
          <w:numId w:val="38"/>
        </w:numPr>
        <w:spacing w:line="360" w:lineRule="auto"/>
      </w:pPr>
      <w:r>
        <w:t>Determinar metas</w:t>
      </w:r>
      <w:r w:rsidR="008A3F58">
        <w:t xml:space="preserve">: </w:t>
      </w:r>
      <w:r>
        <w:t>Esto proporciona una línea para orientar todas las actividades y como se podrán evaluar para medir el impacto y el éxito.</w:t>
      </w:r>
    </w:p>
    <w:p w14:paraId="79CDCB1B" w14:textId="1A0C54F2" w:rsidR="00404BF2" w:rsidRDefault="008A3F58" w:rsidP="00430B48">
      <w:pPr>
        <w:pStyle w:val="TextoPrincipal"/>
        <w:numPr>
          <w:ilvl w:val="0"/>
          <w:numId w:val="38"/>
        </w:numPr>
        <w:spacing w:line="360" w:lineRule="auto"/>
      </w:pPr>
      <w:r>
        <w:t xml:space="preserve">Priorizar </w:t>
      </w:r>
      <w:r w:rsidR="007104B2">
        <w:t xml:space="preserve">los </w:t>
      </w:r>
      <w:r>
        <w:t xml:space="preserve">recursos y actividades: </w:t>
      </w:r>
      <w:r w:rsidR="007104B2">
        <w:t xml:space="preserve">Se debe definir cuáles son las áreas </w:t>
      </w:r>
      <w:r w:rsidR="00E3590B">
        <w:t>más</w:t>
      </w:r>
      <w:r w:rsidR="007104B2">
        <w:t xml:space="preserve"> importantes en donde la empresa debe invertir y enfocarse para alcanzar los resultados deseados.</w:t>
      </w:r>
    </w:p>
    <w:p w14:paraId="46440E3A" w14:textId="3ADB94A6" w:rsidR="007104B2" w:rsidRDefault="007104B2" w:rsidP="00430B48">
      <w:pPr>
        <w:pStyle w:val="TextoPrincipal"/>
        <w:numPr>
          <w:ilvl w:val="0"/>
          <w:numId w:val="38"/>
        </w:numPr>
        <w:spacing w:line="360" w:lineRule="auto"/>
      </w:pPr>
      <w:r>
        <w:t>Optimizar</w:t>
      </w:r>
      <w:r w:rsidR="008A3F58">
        <w:t xml:space="preserve"> la toma de decisiones: </w:t>
      </w:r>
      <w:r w:rsidR="00BF4398">
        <w:t>Una vez que se tiene una visión, objetivos claros y la dirección a seguir, la toma de decisiones puede tomarse de manera más segura y confiable, evitando tomas de decisiones contraproducentes.</w:t>
      </w:r>
    </w:p>
    <w:p w14:paraId="69E9480D" w14:textId="28EEDE36" w:rsidR="008A3F58" w:rsidRDefault="00BF4398" w:rsidP="00430B48">
      <w:pPr>
        <w:pStyle w:val="TextoPrincipal"/>
        <w:numPr>
          <w:ilvl w:val="0"/>
          <w:numId w:val="38"/>
        </w:numPr>
        <w:spacing w:line="360" w:lineRule="auto"/>
      </w:pPr>
      <w:r>
        <w:t>Medir y ajustar el desempeño</w:t>
      </w:r>
      <w:r w:rsidR="008A3F58">
        <w:t xml:space="preserve">: </w:t>
      </w:r>
      <w:r>
        <w:t>La planeación estratégica permite establecer como se medirá el desempeño, que mecanismos de seguimiento se aplicará para poder evaluar el progreso de la empresa respecto a sus objetivos.</w:t>
      </w:r>
      <w:r w:rsidR="008A3F58">
        <w:t xml:space="preserve"> </w:t>
      </w:r>
      <w:r>
        <w:t>Pe</w:t>
      </w:r>
      <w:r w:rsidR="008A3F58">
        <w:t xml:space="preserve">rmite identificar </w:t>
      </w:r>
      <w:r>
        <w:t>puntos</w:t>
      </w:r>
      <w:r w:rsidR="008A3F58">
        <w:t xml:space="preserve"> de mejora, realizar ajustes y tomar </w:t>
      </w:r>
      <w:r>
        <w:t xml:space="preserve">acciones que permitan corregir la situación actual para que el éxito a largo plazo se pueda garantizar. </w:t>
      </w:r>
      <w:sdt>
        <w:sdtPr>
          <w:id w:val="1204673837"/>
          <w:citation/>
        </w:sdtPr>
        <w:sdtContent>
          <w:r>
            <w:fldChar w:fldCharType="begin"/>
          </w:r>
          <w:r>
            <w:instrText xml:space="preserve"> CITATION Pla \l 18442 </w:instrText>
          </w:r>
          <w:r>
            <w:fldChar w:fldCharType="separate"/>
          </w:r>
          <w:r w:rsidR="00760E76">
            <w:rPr>
              <w:noProof/>
            </w:rPr>
            <w:t>(Plaza Vidaurre, 2019)</w:t>
          </w:r>
          <w:r>
            <w:fldChar w:fldCharType="end"/>
          </w:r>
        </w:sdtContent>
      </w:sdt>
    </w:p>
    <w:p w14:paraId="2C7C20B9" w14:textId="2674012D" w:rsidR="006E0192" w:rsidRPr="00232D79" w:rsidRDefault="00DA5ABE" w:rsidP="00430B48">
      <w:pPr>
        <w:pStyle w:val="Heading4"/>
        <w:numPr>
          <w:ilvl w:val="3"/>
          <w:numId w:val="45"/>
        </w:numPr>
        <w:rPr>
          <w:b w:val="0"/>
          <w:bCs w:val="0"/>
          <w:lang w:val="es-HN"/>
        </w:rPr>
      </w:pPr>
      <w:bookmarkStart w:id="68" w:name="_Toc166702076"/>
      <w:r w:rsidRPr="00232D79">
        <w:rPr>
          <w:b w:val="0"/>
          <w:bCs w:val="0"/>
          <w:lang w:val="es-HN"/>
        </w:rPr>
        <w:t>ENFOQUES DEL PROCESO DEL PLANEAMIENTO ESTRATÉGICO</w:t>
      </w:r>
      <w:bookmarkEnd w:id="68"/>
    </w:p>
    <w:p w14:paraId="69A8C953" w14:textId="433EF198" w:rsidR="00F63E5F" w:rsidRDefault="00F63E5F" w:rsidP="00F63E5F">
      <w:pPr>
        <w:pStyle w:val="TextoPrincipal"/>
        <w:spacing w:line="360" w:lineRule="auto"/>
        <w:ind w:firstLine="0"/>
      </w:pPr>
      <w:r>
        <w:t>Se reconocen tres enfoques de planificación:</w:t>
      </w:r>
    </w:p>
    <w:p w14:paraId="05D2219F" w14:textId="77777777" w:rsidR="0088038E" w:rsidRDefault="00DA5ABE" w:rsidP="00430B48">
      <w:pPr>
        <w:pStyle w:val="TextoPrincipal"/>
        <w:numPr>
          <w:ilvl w:val="0"/>
          <w:numId w:val="39"/>
        </w:numPr>
        <w:spacing w:line="360" w:lineRule="auto"/>
      </w:pPr>
      <w:r>
        <w:t xml:space="preserve">Planificación </w:t>
      </w:r>
      <w:r w:rsidR="00F63E5F">
        <w:t>normativa</w:t>
      </w:r>
      <w:r w:rsidR="001551AE">
        <w:t xml:space="preserve">: </w:t>
      </w:r>
      <w:r w:rsidR="00F63E5F">
        <w:t xml:space="preserve">También conocida como tradicional o clásica, busca asegurar la eficacia, coherencia, eficiencia y eficacia de una </w:t>
      </w:r>
      <w:r w:rsidR="0088038E">
        <w:t>intervención a través de medidas centralizadas, que se han adoptado siguiendo criterios técnicos y están destinados a garantizar el cambio o el nivel de cumplimiento de los objetivos.</w:t>
      </w:r>
    </w:p>
    <w:p w14:paraId="12F3AB7B" w14:textId="5147A7F2" w:rsidR="00404BF2" w:rsidRDefault="0088038E" w:rsidP="00430B48">
      <w:pPr>
        <w:pStyle w:val="TextoPrincipal"/>
        <w:numPr>
          <w:ilvl w:val="0"/>
          <w:numId w:val="39"/>
        </w:numPr>
        <w:spacing w:line="360" w:lineRule="auto"/>
      </w:pPr>
      <w:r>
        <w:t xml:space="preserve">Planificación estratégica situacional: Se puede ubicar dentro de la calificación de “preferencia”. Esto indica que situaciones del presente (situación actual) y que a lo largo de </w:t>
      </w:r>
      <w:r>
        <w:lastRenderedPageBreak/>
        <w:t xml:space="preserve">los años han ocurrido con frecuencia tienen una probabilidad alta de persistir en un futuro, por “fuerza” o por “lógica” que lo determina. </w:t>
      </w:r>
    </w:p>
    <w:p w14:paraId="22AB3175" w14:textId="47630CE2" w:rsidR="00997AC7" w:rsidRDefault="00DA5ABE" w:rsidP="00430B48">
      <w:pPr>
        <w:pStyle w:val="TextoPrincipal"/>
        <w:numPr>
          <w:ilvl w:val="0"/>
          <w:numId w:val="40"/>
        </w:numPr>
        <w:spacing w:line="360" w:lineRule="auto"/>
      </w:pPr>
      <w:r>
        <w:t>Planificación prospectiva</w:t>
      </w:r>
      <w:r w:rsidR="0088038E">
        <w:t xml:space="preserve"> estratégica</w:t>
      </w:r>
      <w:r>
        <w:t xml:space="preserve">: </w:t>
      </w:r>
      <w:r w:rsidR="00997AC7">
        <w:t xml:space="preserve">Francisco Mojica (2005, 107) define a la prospectiva “como una disciplina que permite iluminar el presente con la luz del futuro”. A diferencia de otras estrategias, la prospectiva se enfoca en el futuro para el presente. </w:t>
      </w:r>
      <w:sdt>
        <w:sdtPr>
          <w:id w:val="-1140883302"/>
          <w:citation/>
        </w:sdtPr>
        <w:sdtContent>
          <w:r w:rsidR="00997AC7">
            <w:fldChar w:fldCharType="begin"/>
          </w:r>
          <w:r w:rsidR="00997AC7">
            <w:instrText xml:space="preserve">CITATION Igl12 \l 18442 </w:instrText>
          </w:r>
          <w:r w:rsidR="00997AC7">
            <w:fldChar w:fldCharType="separate"/>
          </w:r>
          <w:r w:rsidR="00760E76">
            <w:rPr>
              <w:noProof/>
            </w:rPr>
            <w:t>(Iglesias, Pagola, &amp; Uranga, 2012)</w:t>
          </w:r>
          <w:r w:rsidR="00997AC7">
            <w:fldChar w:fldCharType="end"/>
          </w:r>
        </w:sdtContent>
      </w:sdt>
    </w:p>
    <w:p w14:paraId="5BBD3236" w14:textId="77777777" w:rsidR="00404BF2" w:rsidRDefault="00DA5ABE" w:rsidP="00430B48">
      <w:pPr>
        <w:pStyle w:val="Heading4"/>
        <w:numPr>
          <w:ilvl w:val="3"/>
          <w:numId w:val="45"/>
        </w:numPr>
        <w:rPr>
          <w:b w:val="0"/>
          <w:bCs w:val="0"/>
          <w:lang w:val="es-HN"/>
        </w:rPr>
      </w:pPr>
      <w:bookmarkStart w:id="69" w:name="_Toc166702077"/>
      <w:r w:rsidRPr="00232D79">
        <w:rPr>
          <w:b w:val="0"/>
          <w:bCs w:val="0"/>
          <w:lang w:val="es-HN"/>
        </w:rPr>
        <w:t>ELEMENTOS DE UN PLAN ESTRATÉGICO</w:t>
      </w:r>
      <w:bookmarkEnd w:id="69"/>
      <w:r w:rsidRPr="00232D79">
        <w:rPr>
          <w:b w:val="0"/>
          <w:bCs w:val="0"/>
          <w:lang w:val="es-HN"/>
        </w:rPr>
        <w:t xml:space="preserve"> </w:t>
      </w:r>
    </w:p>
    <w:p w14:paraId="23AEF3DB" w14:textId="264C66EB" w:rsidR="00404BF2" w:rsidRPr="007420F2" w:rsidRDefault="00404BF2" w:rsidP="00613AFC">
      <w:pPr>
        <w:rPr>
          <w:rFonts w:ascii="Times New Roman" w:hAnsi="Times New Roman" w:cs="Times New Roman"/>
          <w:sz w:val="24"/>
          <w:szCs w:val="24"/>
          <w:lang w:val="es-HN"/>
        </w:rPr>
      </w:pPr>
      <w:r w:rsidRPr="007420F2">
        <w:rPr>
          <w:rFonts w:ascii="Times New Roman" w:hAnsi="Times New Roman" w:cs="Times New Roman"/>
          <w:sz w:val="24"/>
          <w:szCs w:val="24"/>
          <w:lang w:val="es-HN"/>
        </w:rPr>
        <w:t xml:space="preserve">Según </w:t>
      </w:r>
      <w:sdt>
        <w:sdtPr>
          <w:rPr>
            <w:rFonts w:ascii="Times New Roman" w:hAnsi="Times New Roman" w:cs="Times New Roman"/>
            <w:sz w:val="24"/>
            <w:szCs w:val="24"/>
            <w:lang w:val="es-HN"/>
          </w:rPr>
          <w:id w:val="-833229390"/>
          <w:citation/>
        </w:sdtPr>
        <w:sdtContent>
          <w:r w:rsidRPr="007420F2">
            <w:rPr>
              <w:rFonts w:ascii="Times New Roman" w:hAnsi="Times New Roman" w:cs="Times New Roman"/>
              <w:sz w:val="24"/>
              <w:szCs w:val="24"/>
              <w:lang w:val="es-HN"/>
            </w:rPr>
            <w:fldChar w:fldCharType="begin"/>
          </w:r>
          <w:r w:rsidRPr="007420F2">
            <w:rPr>
              <w:rFonts w:ascii="Times New Roman" w:hAnsi="Times New Roman" w:cs="Times New Roman"/>
              <w:sz w:val="24"/>
              <w:szCs w:val="24"/>
              <w:lang w:val="es-HN"/>
            </w:rPr>
            <w:instrText xml:space="preserve"> CITATION Die23 \l 1033 </w:instrText>
          </w:r>
          <w:r w:rsidRPr="007420F2">
            <w:rPr>
              <w:rFonts w:ascii="Times New Roman" w:hAnsi="Times New Roman" w:cs="Times New Roman"/>
              <w:sz w:val="24"/>
              <w:szCs w:val="24"/>
              <w:lang w:val="es-HN"/>
            </w:rPr>
            <w:fldChar w:fldCharType="separate"/>
          </w:r>
          <w:r w:rsidR="00760E76" w:rsidRPr="00760E76">
            <w:rPr>
              <w:rFonts w:ascii="Times New Roman" w:hAnsi="Times New Roman" w:cs="Times New Roman"/>
              <w:noProof/>
              <w:sz w:val="24"/>
              <w:szCs w:val="24"/>
              <w:lang w:val="es-HN"/>
            </w:rPr>
            <w:t>(Santos, 2023)</w:t>
          </w:r>
          <w:r w:rsidRPr="007420F2">
            <w:rPr>
              <w:rFonts w:ascii="Times New Roman" w:hAnsi="Times New Roman" w:cs="Times New Roman"/>
              <w:sz w:val="24"/>
              <w:szCs w:val="24"/>
              <w:lang w:val="es-HN"/>
            </w:rPr>
            <w:fldChar w:fldCharType="end"/>
          </w:r>
        </w:sdtContent>
      </w:sdt>
      <w:r w:rsidRPr="007420F2">
        <w:rPr>
          <w:rFonts w:ascii="Times New Roman" w:hAnsi="Times New Roman" w:cs="Times New Roman"/>
          <w:sz w:val="24"/>
          <w:szCs w:val="24"/>
          <w:lang w:val="es-HN"/>
        </w:rPr>
        <w:t xml:space="preserve"> describe los elementos de un plan estratégico: </w:t>
      </w:r>
    </w:p>
    <w:p w14:paraId="42218F4A" w14:textId="77777777" w:rsidR="00404BF2" w:rsidRDefault="008A3F58" w:rsidP="00430B48">
      <w:pPr>
        <w:pStyle w:val="NormalWeb"/>
        <w:numPr>
          <w:ilvl w:val="0"/>
          <w:numId w:val="41"/>
        </w:numPr>
        <w:spacing w:line="360" w:lineRule="auto"/>
        <w:jc w:val="both"/>
        <w:rPr>
          <w:rFonts w:eastAsiaTheme="minorHAnsi"/>
          <w:lang w:val="es-HN"/>
        </w:rPr>
      </w:pPr>
      <w:r w:rsidRPr="008A3F58">
        <w:rPr>
          <w:rFonts w:eastAsiaTheme="minorHAnsi"/>
          <w:lang w:val="es-HN"/>
        </w:rPr>
        <w:t>Visión, misión y objetivos: La planeación estratégica requiere partir de la visión general de la empresa (¿qué es lo que quiere lograr a largo plazo?), su misión (¿por qué existe?) y los objetivos concretos que le dan sentido a sus actividades (¿qué debe lograr para alcanzar la visión, conforme a la misión?).</w:t>
      </w:r>
    </w:p>
    <w:p w14:paraId="01CE22BA" w14:textId="77777777" w:rsidR="00404BF2" w:rsidRDefault="008A3F58" w:rsidP="00430B48">
      <w:pPr>
        <w:pStyle w:val="NormalWeb"/>
        <w:numPr>
          <w:ilvl w:val="0"/>
          <w:numId w:val="41"/>
        </w:numPr>
        <w:spacing w:line="360" w:lineRule="auto"/>
        <w:jc w:val="both"/>
        <w:rPr>
          <w:rFonts w:eastAsiaTheme="minorHAnsi"/>
          <w:lang w:val="es-HN"/>
        </w:rPr>
      </w:pPr>
      <w:r w:rsidRPr="00404BF2">
        <w:rPr>
          <w:rFonts w:eastAsiaTheme="minorHAnsi"/>
          <w:lang w:val="es-HN"/>
        </w:rPr>
        <w:t>Socios clave: Los socios clave son todas aquellas partes interesadas que posibilitan la consecución de los objetivos. Pueden ser grandes clientes o empresas con las que se colabora, así como ciertos organismos, etc.</w:t>
      </w:r>
    </w:p>
    <w:p w14:paraId="69790D88" w14:textId="77777777" w:rsidR="00404BF2" w:rsidRDefault="008A3F58" w:rsidP="00430B48">
      <w:pPr>
        <w:pStyle w:val="NormalWeb"/>
        <w:numPr>
          <w:ilvl w:val="0"/>
          <w:numId w:val="41"/>
        </w:numPr>
        <w:spacing w:line="360" w:lineRule="auto"/>
        <w:jc w:val="both"/>
        <w:rPr>
          <w:rFonts w:eastAsiaTheme="minorHAnsi"/>
          <w:lang w:val="es-HN"/>
        </w:rPr>
      </w:pPr>
      <w:r w:rsidRPr="00404BF2">
        <w:rPr>
          <w:rFonts w:eastAsiaTheme="minorHAnsi"/>
          <w:lang w:val="es-HN"/>
        </w:rPr>
        <w:t>Producto, precios, distribución y proveedores: En este punto, se definen las características del producto y el modelo de precios, así como las cadenas de distribuidor y proveedores clave. Aquí es útil basarse en un método de gestión de la producción, como es el caso del cálculo de requerimiento de materiales que se realiza en un MRP (Material Requirements Planning).</w:t>
      </w:r>
    </w:p>
    <w:p w14:paraId="0FDF5490" w14:textId="77777777" w:rsidR="00404BF2" w:rsidRDefault="008A3F58" w:rsidP="00430B48">
      <w:pPr>
        <w:pStyle w:val="NormalWeb"/>
        <w:numPr>
          <w:ilvl w:val="0"/>
          <w:numId w:val="41"/>
        </w:numPr>
        <w:spacing w:line="360" w:lineRule="auto"/>
        <w:jc w:val="both"/>
        <w:rPr>
          <w:rFonts w:eastAsiaTheme="minorHAnsi"/>
          <w:lang w:val="es-HN"/>
        </w:rPr>
      </w:pPr>
      <w:r w:rsidRPr="00404BF2">
        <w:rPr>
          <w:rFonts w:eastAsiaTheme="minorHAnsi"/>
          <w:lang w:val="es-HN"/>
        </w:rPr>
        <w:t>Mercado y clientes: Para la planeación estratégica, es necesario partir de un amplio conocimiento acerca de la clientela, así como hacer un análisis de investigación de mercado que tenga en cuenta las oportunidades actuales y el estado de la competencia.</w:t>
      </w:r>
    </w:p>
    <w:p w14:paraId="2EB84CFD" w14:textId="77777777" w:rsidR="00404BF2" w:rsidRDefault="008A3F58" w:rsidP="00430B48">
      <w:pPr>
        <w:pStyle w:val="NormalWeb"/>
        <w:numPr>
          <w:ilvl w:val="0"/>
          <w:numId w:val="41"/>
        </w:numPr>
        <w:spacing w:line="360" w:lineRule="auto"/>
        <w:jc w:val="both"/>
        <w:rPr>
          <w:rFonts w:eastAsiaTheme="minorHAnsi"/>
          <w:lang w:val="es-HN"/>
        </w:rPr>
      </w:pPr>
      <w:r w:rsidRPr="00404BF2">
        <w:rPr>
          <w:rFonts w:eastAsiaTheme="minorHAnsi"/>
          <w:lang w:val="es-HN"/>
        </w:rPr>
        <w:t>Estrategias de marketing: En este elemento se definen las estrategias de marketing y publicidad conforme a las características y necesidades de los clientes, así como el tipo de posicionamiento que se buscará (digital, offline, una combinación de ambos...).</w:t>
      </w:r>
      <w:r w:rsidR="004D7172" w:rsidRPr="00404BF2">
        <w:rPr>
          <w:rFonts w:eastAsiaTheme="minorHAnsi"/>
          <w:lang w:val="es-HN"/>
        </w:rPr>
        <w:t xml:space="preserve"> </w:t>
      </w:r>
    </w:p>
    <w:p w14:paraId="0A8E3F34" w14:textId="3A5FBF11" w:rsidR="00036B31" w:rsidRDefault="008A3F58" w:rsidP="00036B31">
      <w:pPr>
        <w:pStyle w:val="NormalWeb"/>
        <w:numPr>
          <w:ilvl w:val="0"/>
          <w:numId w:val="41"/>
        </w:numPr>
        <w:spacing w:line="360" w:lineRule="auto"/>
        <w:jc w:val="both"/>
        <w:rPr>
          <w:rFonts w:eastAsiaTheme="minorHAnsi"/>
          <w:lang w:val="es-HN"/>
        </w:rPr>
      </w:pPr>
      <w:r w:rsidRPr="00404BF2">
        <w:rPr>
          <w:rFonts w:eastAsiaTheme="minorHAnsi"/>
          <w:lang w:val="es-HN"/>
        </w:rPr>
        <w:t xml:space="preserve">Análisis del estado de la empresa: Es vital analizar la situación actual de la empresa. Así se sabrá con qué se cuenta para lograr los objetivos, misión y visión, y reajustar las actividades cada vez que sea necesario. </w:t>
      </w:r>
    </w:p>
    <w:p w14:paraId="16453E39" w14:textId="77777777" w:rsidR="006D14AC" w:rsidRPr="00751E87" w:rsidRDefault="006D14AC" w:rsidP="006D14AC">
      <w:pPr>
        <w:pStyle w:val="NormalWeb"/>
        <w:spacing w:line="360" w:lineRule="auto"/>
        <w:jc w:val="both"/>
        <w:rPr>
          <w:rFonts w:eastAsiaTheme="minorHAnsi"/>
          <w:lang w:val="es-HN"/>
        </w:rPr>
      </w:pPr>
    </w:p>
    <w:p w14:paraId="16EC3B7B" w14:textId="068D3AE0" w:rsidR="00B26FAA" w:rsidRPr="00997AC7" w:rsidRDefault="00404BF2" w:rsidP="00430B48">
      <w:pPr>
        <w:pStyle w:val="Heading4"/>
        <w:numPr>
          <w:ilvl w:val="3"/>
          <w:numId w:val="45"/>
        </w:numPr>
        <w:rPr>
          <w:rFonts w:eastAsiaTheme="minorHAnsi"/>
          <w:b w:val="0"/>
          <w:bCs w:val="0"/>
          <w:lang w:val="es-HN"/>
        </w:rPr>
      </w:pPr>
      <w:bookmarkStart w:id="70" w:name="_Toc166702078"/>
      <w:r w:rsidRPr="00997AC7">
        <w:rPr>
          <w:rFonts w:eastAsiaTheme="minorHAnsi"/>
          <w:b w:val="0"/>
          <w:bCs w:val="0"/>
          <w:lang w:val="es-HN"/>
        </w:rPr>
        <w:lastRenderedPageBreak/>
        <w:t>¿QUÉ ES UNA ESTRATEGIA DE COMERCIALIZACIÓN?</w:t>
      </w:r>
      <w:bookmarkEnd w:id="70"/>
    </w:p>
    <w:p w14:paraId="5B874CB5" w14:textId="48312CA9" w:rsidR="009E1404" w:rsidRDefault="00B26FAA" w:rsidP="007420F2">
      <w:pPr>
        <w:pStyle w:val="NormalWeb"/>
        <w:spacing w:line="360" w:lineRule="auto"/>
        <w:ind w:firstLine="708"/>
        <w:jc w:val="both"/>
        <w:rPr>
          <w:rFonts w:eastAsiaTheme="minorHAnsi"/>
          <w:lang w:val="es-HN"/>
        </w:rPr>
      </w:pPr>
      <w:r w:rsidRPr="00B26FAA">
        <w:rPr>
          <w:rFonts w:eastAsiaTheme="minorHAnsi"/>
          <w:lang w:val="es-HN"/>
        </w:rPr>
        <w:t>Las estrategias de comercialización son acciones planeadas dentro de un plan para la consecución de unos objetivos previamente fijados. Esta actividad se realiza todos los días en el ámbito de los negocios.</w:t>
      </w:r>
      <w:r w:rsidR="00404BF2">
        <w:rPr>
          <w:rFonts w:eastAsiaTheme="minorHAnsi"/>
          <w:lang w:val="es-HN"/>
        </w:rPr>
        <w:t xml:space="preserve"> </w:t>
      </w:r>
      <w:r w:rsidR="00404BF2">
        <w:rPr>
          <w:lang w:val="es-HN"/>
        </w:rPr>
        <w:t>Es</w:t>
      </w:r>
      <w:r w:rsidR="00404BF2" w:rsidRPr="00404BF2">
        <w:rPr>
          <w:lang w:val="es-HN"/>
        </w:rPr>
        <w:t xml:space="preserve"> necesario entender el entorno en el que vivimos con la presencia de los medios de comunicación para llegar al cliente, con un especial protagonismo de internet, así como con las diferentes técnicas de marketing que son necesarias para alcanzar los objetivos comerciales.</w:t>
      </w:r>
      <w:r>
        <w:rPr>
          <w:rFonts w:eastAsiaTheme="minorHAnsi"/>
          <w:lang w:val="es-HN"/>
        </w:rPr>
        <w:t xml:space="preserve"> </w:t>
      </w:r>
      <w:sdt>
        <w:sdtPr>
          <w:rPr>
            <w:rFonts w:eastAsiaTheme="minorHAnsi"/>
            <w:lang w:val="es-HN"/>
          </w:rPr>
          <w:id w:val="936246209"/>
          <w:citation/>
        </w:sdtPr>
        <w:sdtContent>
          <w:r>
            <w:rPr>
              <w:rFonts w:eastAsiaTheme="minorHAnsi"/>
              <w:lang w:val="es-HN"/>
            </w:rPr>
            <w:fldChar w:fldCharType="begin"/>
          </w:r>
          <w:r w:rsidR="000C7620">
            <w:rPr>
              <w:rFonts w:eastAsiaTheme="minorHAnsi"/>
              <w:lang w:val="es-HN"/>
            </w:rPr>
            <w:instrText xml:space="preserve">CITATION ENA \l 1033 </w:instrText>
          </w:r>
          <w:r>
            <w:rPr>
              <w:rFonts w:eastAsiaTheme="minorHAnsi"/>
              <w:lang w:val="es-HN"/>
            </w:rPr>
            <w:fldChar w:fldCharType="separate"/>
          </w:r>
          <w:r w:rsidR="00760E76" w:rsidRPr="00760E76">
            <w:rPr>
              <w:rFonts w:eastAsiaTheme="minorHAnsi"/>
              <w:noProof/>
              <w:lang w:val="es-HN"/>
            </w:rPr>
            <w:t>(ENAE BUSINESS SCHOOL, 2018)</w:t>
          </w:r>
          <w:r>
            <w:rPr>
              <w:rFonts w:eastAsiaTheme="minorHAnsi"/>
              <w:lang w:val="es-HN"/>
            </w:rPr>
            <w:fldChar w:fldCharType="end"/>
          </w:r>
        </w:sdtContent>
      </w:sdt>
    </w:p>
    <w:p w14:paraId="249691F2" w14:textId="72E253CD" w:rsidR="00E07D11" w:rsidRDefault="00E25308" w:rsidP="000C7620">
      <w:pPr>
        <w:pStyle w:val="NormalWeb"/>
        <w:spacing w:line="360" w:lineRule="auto"/>
        <w:jc w:val="both"/>
        <w:rPr>
          <w:rFonts w:eastAsiaTheme="minorHAnsi"/>
          <w:lang w:val="es-HN"/>
        </w:rPr>
      </w:pPr>
      <w:r w:rsidRPr="00E25308">
        <w:rPr>
          <w:rFonts w:eastAsiaTheme="minorHAnsi"/>
          <w:lang w:val="es-HN"/>
        </w:rPr>
        <w:t>El desarrollo de una estrategia de mercado suele dividirse e</w:t>
      </w:r>
      <w:r w:rsidR="00E07D11">
        <w:rPr>
          <w:rFonts w:eastAsiaTheme="minorHAnsi"/>
          <w:lang w:val="es-HN"/>
        </w:rPr>
        <w:t xml:space="preserve">n 5 aspectos esenciales: </w:t>
      </w:r>
    </w:p>
    <w:p w14:paraId="57479476" w14:textId="77777777" w:rsidR="00404BF2" w:rsidRDefault="005F0241" w:rsidP="00430B48">
      <w:pPr>
        <w:pStyle w:val="NormalWeb"/>
        <w:numPr>
          <w:ilvl w:val="0"/>
          <w:numId w:val="42"/>
        </w:numPr>
        <w:tabs>
          <w:tab w:val="left" w:pos="720"/>
        </w:tabs>
        <w:spacing w:line="360" w:lineRule="auto"/>
        <w:jc w:val="both"/>
        <w:rPr>
          <w:rFonts w:eastAsiaTheme="minorHAnsi"/>
          <w:lang w:val="es-HN"/>
        </w:rPr>
      </w:pPr>
      <w:r>
        <w:rPr>
          <w:rFonts w:eastAsiaTheme="minorHAnsi"/>
          <w:lang w:val="es-HN"/>
        </w:rPr>
        <w:t>Análisis del c</w:t>
      </w:r>
      <w:r w:rsidR="00235013">
        <w:rPr>
          <w:rFonts w:eastAsiaTheme="minorHAnsi"/>
          <w:lang w:val="es-HN"/>
        </w:rPr>
        <w:t xml:space="preserve">onsumidor: </w:t>
      </w:r>
      <w:r w:rsidR="00E25308" w:rsidRPr="00E25308">
        <w:rPr>
          <w:rFonts w:eastAsiaTheme="minorHAnsi"/>
          <w:lang w:val="es-HN"/>
        </w:rPr>
        <w:t>Una vez que el mercado de operación se ha identificado, es necesario analizar en profundidad el mercado objetivo o target del producto; la recolección precisa de datos y una segmentación del mercado permiten un mejor entendimiento de las necesidades, comportamientos y preferencias del consumidor. Esta información y el posterior análisis de datos nos darán elementos a considerar para el desarrollo de la estrategia de comercialización y</w:t>
      </w:r>
      <w:r w:rsidR="00E07D11">
        <w:rPr>
          <w:rFonts w:eastAsiaTheme="minorHAnsi"/>
          <w:lang w:val="es-HN"/>
        </w:rPr>
        <w:t xml:space="preserve"> </w:t>
      </w:r>
      <w:r w:rsidR="00E07D11" w:rsidRPr="00E07D11">
        <w:rPr>
          <w:lang w:val="es-HN"/>
        </w:rPr>
        <w:t xml:space="preserve">se podrá proyectar de manera más confiable la demanda a corto y largo plazo del producto y estimar la rentabilidad del negocio. </w:t>
      </w:r>
    </w:p>
    <w:p w14:paraId="7556EAC7" w14:textId="77777777" w:rsidR="00404BF2" w:rsidRDefault="005F0241" w:rsidP="00430B48">
      <w:pPr>
        <w:pStyle w:val="NormalWeb"/>
        <w:numPr>
          <w:ilvl w:val="0"/>
          <w:numId w:val="42"/>
        </w:numPr>
        <w:tabs>
          <w:tab w:val="left" w:pos="720"/>
        </w:tabs>
        <w:spacing w:line="360" w:lineRule="auto"/>
        <w:jc w:val="both"/>
        <w:rPr>
          <w:rFonts w:eastAsiaTheme="minorHAnsi"/>
          <w:lang w:val="es-HN"/>
        </w:rPr>
      </w:pPr>
      <w:r w:rsidRPr="00404BF2">
        <w:rPr>
          <w:lang w:val="es-HN"/>
        </w:rPr>
        <w:t xml:space="preserve">Desarrollo del producto: </w:t>
      </w:r>
      <w:r w:rsidR="00E07D11" w:rsidRPr="00404BF2">
        <w:rPr>
          <w:lang w:val="es-HN"/>
        </w:rPr>
        <w:t xml:space="preserve">Con los avances en materiales y tecnologías que se tienen en la actualidad, el ciclo de vida de los productos se acorta cada vez más. Para mantenerse entre los mejores del mercado, una empresa necesita constantemente mejorar los productos existentes, pero también desarrollar otros nuevos. </w:t>
      </w:r>
    </w:p>
    <w:p w14:paraId="4E55BCCE" w14:textId="77777777" w:rsidR="00404BF2" w:rsidRDefault="005F0241" w:rsidP="00430B48">
      <w:pPr>
        <w:pStyle w:val="NormalWeb"/>
        <w:numPr>
          <w:ilvl w:val="0"/>
          <w:numId w:val="42"/>
        </w:numPr>
        <w:tabs>
          <w:tab w:val="left" w:pos="720"/>
        </w:tabs>
        <w:spacing w:line="360" w:lineRule="auto"/>
        <w:jc w:val="both"/>
        <w:rPr>
          <w:rFonts w:eastAsiaTheme="minorHAnsi"/>
          <w:lang w:val="es-HN"/>
        </w:rPr>
      </w:pPr>
      <w:r w:rsidRPr="00404BF2">
        <w:rPr>
          <w:lang w:val="es-HN"/>
        </w:rPr>
        <w:t xml:space="preserve">Fijación de precios: </w:t>
      </w:r>
      <w:r w:rsidR="00E07D11" w:rsidRPr="00404BF2">
        <w:rPr>
          <w:lang w:val="es-HN"/>
        </w:rPr>
        <w:t xml:space="preserve">Asignar un precio óptimo para el producto muchas veces se interpreta como indicador de la calidad. Basando la decisión de fijación de precios en puntos de referencia de la industria y expectativas de ingresos, es esencial para atraer clientes y a la vez maximizar el margen de utilidad sobre las ventas. </w:t>
      </w:r>
    </w:p>
    <w:p w14:paraId="41B934D7" w14:textId="77777777" w:rsidR="00404BF2" w:rsidRDefault="005F0241" w:rsidP="00430B48">
      <w:pPr>
        <w:pStyle w:val="NormalWeb"/>
        <w:numPr>
          <w:ilvl w:val="0"/>
          <w:numId w:val="42"/>
        </w:numPr>
        <w:tabs>
          <w:tab w:val="left" w:pos="720"/>
        </w:tabs>
        <w:spacing w:line="360" w:lineRule="auto"/>
        <w:jc w:val="both"/>
        <w:rPr>
          <w:rFonts w:eastAsiaTheme="minorHAnsi"/>
          <w:lang w:val="es-HN"/>
        </w:rPr>
      </w:pPr>
      <w:r w:rsidRPr="00404BF2">
        <w:rPr>
          <w:lang w:val="es-HN"/>
        </w:rPr>
        <w:t xml:space="preserve">Branding: </w:t>
      </w:r>
      <w:r w:rsidR="00E07D11" w:rsidRPr="00404BF2">
        <w:rPr>
          <w:lang w:val="es-HN"/>
        </w:rPr>
        <w:t>Este término se refiere al proceso de construir y posicionar una marca a través de vincular el producto a un nombre, a un logotipo, a una imagen e incluso a un concepto o estilo de vida. La marca será el vínculo entre los valores de la empresa y el consumidor. Una imagen de marca significa reconocimiento, un vínculo sentimental con el usuario, lealtad y menores costos de retención.</w:t>
      </w:r>
    </w:p>
    <w:p w14:paraId="42AB97ED" w14:textId="64A60CD3" w:rsidR="005F0241" w:rsidRPr="00404BF2" w:rsidRDefault="00E07D11" w:rsidP="00430B48">
      <w:pPr>
        <w:pStyle w:val="NormalWeb"/>
        <w:numPr>
          <w:ilvl w:val="0"/>
          <w:numId w:val="42"/>
        </w:numPr>
        <w:tabs>
          <w:tab w:val="left" w:pos="720"/>
        </w:tabs>
        <w:spacing w:line="360" w:lineRule="auto"/>
        <w:jc w:val="both"/>
        <w:rPr>
          <w:rFonts w:eastAsiaTheme="minorHAnsi"/>
          <w:lang w:val="es-HN"/>
        </w:rPr>
      </w:pPr>
      <w:r w:rsidRPr="00404BF2">
        <w:rPr>
          <w:rFonts w:eastAsiaTheme="minorHAnsi"/>
          <w:lang w:val="es-HN"/>
        </w:rPr>
        <w:lastRenderedPageBreak/>
        <w:t xml:space="preserve">Ventas y Distribución La marca y el producto no serán suficientes si no está definido como llegar al consumidor. El desarrollo de una extensa red de representantes, agentes, distribuidores, mayoristas y minoristas puede ser un gran desafío, sobre todo para pequeñas y medianas empresas en una fase inicial. Crear una red de distribución eficiente y gestionar los canales de distribución a fin de aumentar su participación en el mercado y mejorar la calidad del servicio es clave para el éxito de una organización y sus productos. </w:t>
      </w:r>
      <w:sdt>
        <w:sdtPr>
          <w:rPr>
            <w:rFonts w:eastAsiaTheme="minorHAnsi"/>
            <w:lang w:val="es-HN"/>
          </w:rPr>
          <w:id w:val="929247048"/>
          <w:citation/>
        </w:sdtPr>
        <w:sdtContent>
          <w:r w:rsidR="000C7620">
            <w:rPr>
              <w:rFonts w:eastAsiaTheme="minorHAnsi"/>
              <w:lang w:val="es-HN"/>
            </w:rPr>
            <w:fldChar w:fldCharType="begin"/>
          </w:r>
          <w:r w:rsidR="000C7620">
            <w:rPr>
              <w:rFonts w:eastAsiaTheme="minorHAnsi"/>
              <w:lang w:val="es-HN"/>
            </w:rPr>
            <w:instrText xml:space="preserve"> CITATION Are15 \l 18442 </w:instrText>
          </w:r>
          <w:r w:rsidR="000C7620">
            <w:rPr>
              <w:rFonts w:eastAsiaTheme="minorHAnsi"/>
              <w:lang w:val="es-HN"/>
            </w:rPr>
            <w:fldChar w:fldCharType="separate"/>
          </w:r>
          <w:r w:rsidR="00760E76" w:rsidRPr="00760E76">
            <w:rPr>
              <w:rFonts w:eastAsiaTheme="minorHAnsi"/>
              <w:noProof/>
              <w:lang w:val="es-HN"/>
            </w:rPr>
            <w:t>(Arechavaleta Vázquez &amp; Ramírez-Ortiz, 2015)</w:t>
          </w:r>
          <w:r w:rsidR="000C7620">
            <w:rPr>
              <w:rFonts w:eastAsiaTheme="minorHAnsi"/>
              <w:lang w:val="es-HN"/>
            </w:rPr>
            <w:fldChar w:fldCharType="end"/>
          </w:r>
        </w:sdtContent>
      </w:sdt>
    </w:p>
    <w:p w14:paraId="7254A0E5" w14:textId="56174B76" w:rsidR="007420F2" w:rsidRPr="00997AC7" w:rsidRDefault="00404BF2" w:rsidP="00430B48">
      <w:pPr>
        <w:pStyle w:val="Heading4"/>
        <w:numPr>
          <w:ilvl w:val="3"/>
          <w:numId w:val="45"/>
        </w:numPr>
        <w:rPr>
          <w:rFonts w:eastAsiaTheme="minorHAnsi"/>
          <w:b w:val="0"/>
          <w:bCs w:val="0"/>
          <w:lang w:val="es-HN"/>
        </w:rPr>
      </w:pPr>
      <w:bookmarkStart w:id="71" w:name="_Toc166702079"/>
      <w:r w:rsidRPr="00997AC7">
        <w:rPr>
          <w:rFonts w:eastAsiaTheme="minorHAnsi"/>
          <w:b w:val="0"/>
          <w:bCs w:val="0"/>
          <w:lang w:val="es-HN"/>
        </w:rPr>
        <w:t xml:space="preserve">¿QUÉ DETERMINA UNA </w:t>
      </w:r>
      <w:r w:rsidR="007420F2" w:rsidRPr="00997AC7">
        <w:rPr>
          <w:rFonts w:eastAsiaTheme="minorHAnsi"/>
          <w:b w:val="0"/>
          <w:bCs w:val="0"/>
          <w:lang w:val="es-HN"/>
        </w:rPr>
        <w:t>ESTRATEGIA DE COMERCIALIZACIÓN?</w:t>
      </w:r>
      <w:bookmarkEnd w:id="71"/>
    </w:p>
    <w:p w14:paraId="54F91141" w14:textId="63100CC7" w:rsidR="00E07D11" w:rsidRDefault="00E07D11" w:rsidP="007420F2">
      <w:pPr>
        <w:pStyle w:val="NormalWeb"/>
        <w:spacing w:line="360" w:lineRule="auto"/>
        <w:ind w:firstLine="708"/>
        <w:jc w:val="both"/>
        <w:rPr>
          <w:rFonts w:eastAsiaTheme="minorHAnsi"/>
          <w:lang w:val="es-HN"/>
        </w:rPr>
      </w:pPr>
      <w:r w:rsidRPr="00E07D11">
        <w:rPr>
          <w:rFonts w:eastAsiaTheme="minorHAnsi"/>
          <w:lang w:val="es-HN"/>
        </w:rPr>
        <w:t>Una buena estrategia de comercialización aumentará radicalmente la posibilidad de que los productos tengan mayor aceptación por parte del consumidor final. Utilizar una estrategia de comercialización es la manera que tiene una compañía de poner la atención en sus productos y servicios. En lugar de apoyarse en publicidad aleatoria que puede costar más de lo que la compañía produce, las empresas visionarias saben que hay ciertos factores que determinan la forma apropiada de hacer publicidad. Estos factores determinantes pueden ayudar a diseñar una estrategia efectiva de comercialización que puede dar a sus productos la mejor atención posib</w:t>
      </w:r>
      <w:r>
        <w:rPr>
          <w:rFonts w:eastAsiaTheme="minorHAnsi"/>
          <w:lang w:val="es-HN"/>
        </w:rPr>
        <w:t xml:space="preserve">le de parte del público. </w:t>
      </w:r>
      <w:sdt>
        <w:sdtPr>
          <w:rPr>
            <w:rFonts w:eastAsiaTheme="minorHAnsi"/>
            <w:lang w:val="es-HN"/>
          </w:rPr>
          <w:id w:val="-2007888202"/>
          <w:citation/>
        </w:sdtPr>
        <w:sdtContent>
          <w:r w:rsidR="00F00BF1">
            <w:rPr>
              <w:rFonts w:eastAsiaTheme="minorHAnsi"/>
              <w:lang w:val="es-HN"/>
            </w:rPr>
            <w:fldChar w:fldCharType="begin"/>
          </w:r>
          <w:r w:rsidR="00F00BF1">
            <w:rPr>
              <w:rFonts w:eastAsiaTheme="minorHAnsi"/>
              <w:lang w:val="es-HN"/>
            </w:rPr>
            <w:instrText xml:space="preserve">CITATION Are15 \l 18442 </w:instrText>
          </w:r>
          <w:r w:rsidR="00F00BF1">
            <w:rPr>
              <w:rFonts w:eastAsiaTheme="minorHAnsi"/>
              <w:lang w:val="es-HN"/>
            </w:rPr>
            <w:fldChar w:fldCharType="separate"/>
          </w:r>
          <w:r w:rsidR="00760E76" w:rsidRPr="00760E76">
            <w:rPr>
              <w:rFonts w:eastAsiaTheme="minorHAnsi"/>
              <w:noProof/>
              <w:lang w:val="es-HN"/>
            </w:rPr>
            <w:t>(Arechavaleta Vázquez &amp; Ramírez-Ortiz, 2015)</w:t>
          </w:r>
          <w:r w:rsidR="00F00BF1">
            <w:rPr>
              <w:rFonts w:eastAsiaTheme="minorHAnsi"/>
              <w:lang w:val="es-HN"/>
            </w:rPr>
            <w:fldChar w:fldCharType="end"/>
          </w:r>
        </w:sdtContent>
      </w:sdt>
    </w:p>
    <w:p w14:paraId="3A1270BC" w14:textId="77777777" w:rsidR="00581E8C" w:rsidRDefault="005F0241" w:rsidP="00430B48">
      <w:pPr>
        <w:pStyle w:val="NormalWeb"/>
        <w:numPr>
          <w:ilvl w:val="0"/>
          <w:numId w:val="43"/>
        </w:numPr>
        <w:spacing w:line="360" w:lineRule="auto"/>
        <w:jc w:val="both"/>
        <w:rPr>
          <w:rFonts w:eastAsiaTheme="minorHAnsi"/>
          <w:lang w:val="es-HN"/>
        </w:rPr>
      </w:pPr>
      <w:r>
        <w:rPr>
          <w:rFonts w:eastAsiaTheme="minorHAnsi"/>
          <w:lang w:val="es-HN"/>
        </w:rPr>
        <w:t>Mercado o</w:t>
      </w:r>
      <w:r w:rsidR="00E07D11">
        <w:rPr>
          <w:rFonts w:eastAsiaTheme="minorHAnsi"/>
          <w:lang w:val="es-HN"/>
        </w:rPr>
        <w:t xml:space="preserve">bjetivo: </w:t>
      </w:r>
      <w:r w:rsidR="00E07D11" w:rsidRPr="00E07D11">
        <w:rPr>
          <w:rFonts w:eastAsiaTheme="minorHAnsi"/>
          <w:lang w:val="es-HN"/>
        </w:rPr>
        <w:t xml:space="preserve">El mercado objetivo es uno de los factores más importantes que determinará cómo comercializar los productos de una empresa. Entre las múltiples consideraciones que se deben tener en cuenta son edad, nivel de ingresos, nivel socioeconómico, área en que viven las personas del mercado objetivo y cómo éstas emplean la mayor parte de su tiempo. Muchas compañías emplean agencias que se especializan en recolectar datos de los consumidores y los usan para planear una campaña de comercialización que se ajusta a dicha información. Esto permite promover tanto a la compañía como </w:t>
      </w:r>
      <w:r w:rsidR="00E07D11" w:rsidRPr="00E07D11">
        <w:rPr>
          <w:lang w:val="es-HN"/>
        </w:rPr>
        <w:t>sus productos con campañas publicitarias que probablemente sean mejor percibidas por la audiencia objetivo.</w:t>
      </w:r>
    </w:p>
    <w:p w14:paraId="001A4E04" w14:textId="14040A07" w:rsidR="00581E8C" w:rsidRDefault="00E07D11" w:rsidP="00430B48">
      <w:pPr>
        <w:pStyle w:val="NormalWeb"/>
        <w:numPr>
          <w:ilvl w:val="0"/>
          <w:numId w:val="43"/>
        </w:numPr>
        <w:spacing w:line="360" w:lineRule="auto"/>
        <w:jc w:val="both"/>
        <w:rPr>
          <w:rFonts w:eastAsiaTheme="minorHAnsi"/>
          <w:lang w:val="es-HN"/>
        </w:rPr>
      </w:pPr>
      <w:r w:rsidRPr="00581E8C">
        <w:rPr>
          <w:lang w:val="es-HN"/>
        </w:rPr>
        <w:t>Presupuesto: Otro factor</w:t>
      </w:r>
      <w:r w:rsidR="00E2179F">
        <w:rPr>
          <w:lang w:val="es-HN"/>
        </w:rPr>
        <w:t xml:space="preserve"> importante</w:t>
      </w:r>
      <w:r w:rsidRPr="00581E8C">
        <w:rPr>
          <w:lang w:val="es-HN"/>
        </w:rPr>
        <w:t xml:space="preserve"> para determinar la estrategia de comercialización es el presupuesto disponible. Hay muchas maneras de publicitar productos, pero algunas son más costosas que otras. Una compañía con poco presupuesto para la publicidad probablemente no considerará que la radio o televisión sean los canales más convenientes para su estrategia de </w:t>
      </w:r>
      <w:r w:rsidRPr="00581E8C">
        <w:rPr>
          <w:lang w:val="es-HN"/>
        </w:rPr>
        <w:lastRenderedPageBreak/>
        <w:t>comercialización. Los presupuestos más ajustados pueden encontrar mejores alternativas de difusión en los periódicos y publicidad local gráfica.</w:t>
      </w:r>
    </w:p>
    <w:p w14:paraId="7172429B" w14:textId="77777777" w:rsidR="00581E8C" w:rsidRDefault="005F0241" w:rsidP="00430B48">
      <w:pPr>
        <w:pStyle w:val="NormalWeb"/>
        <w:numPr>
          <w:ilvl w:val="0"/>
          <w:numId w:val="43"/>
        </w:numPr>
        <w:spacing w:line="360" w:lineRule="auto"/>
        <w:jc w:val="both"/>
        <w:rPr>
          <w:rFonts w:eastAsiaTheme="minorHAnsi"/>
          <w:lang w:val="es-HN"/>
        </w:rPr>
      </w:pPr>
      <w:r w:rsidRPr="00581E8C">
        <w:rPr>
          <w:rFonts w:eastAsiaTheme="minorHAnsi"/>
          <w:lang w:val="es-HN"/>
        </w:rPr>
        <w:t>Productos y s</w:t>
      </w:r>
      <w:r w:rsidR="00E07D11" w:rsidRPr="00581E8C">
        <w:rPr>
          <w:rFonts w:eastAsiaTheme="minorHAnsi"/>
          <w:lang w:val="es-HN"/>
        </w:rPr>
        <w:t xml:space="preserve">ervicios: Los productos y servicios de una compañía deben considerarse para determinar si la campaña de comercialización deberá enfocarse en un mercado objetivo local, nacional o regional. Una compañía que produzca un producto </w:t>
      </w:r>
      <w:r w:rsidR="00E07D11" w:rsidRPr="00581E8C">
        <w:rPr>
          <w:lang w:val="es-HN"/>
        </w:rPr>
        <w:t>local, por ejemplo, querrá una estrategia de comercialización más orientada a los clientes locales.</w:t>
      </w:r>
    </w:p>
    <w:p w14:paraId="63EA5471" w14:textId="257A8061" w:rsidR="00581E8C" w:rsidRDefault="00E07D11" w:rsidP="00430B48">
      <w:pPr>
        <w:pStyle w:val="NormalWeb"/>
        <w:numPr>
          <w:ilvl w:val="0"/>
          <w:numId w:val="43"/>
        </w:numPr>
        <w:spacing w:line="360" w:lineRule="auto"/>
        <w:jc w:val="both"/>
        <w:rPr>
          <w:rFonts w:eastAsiaTheme="minorHAnsi"/>
          <w:lang w:val="es-HN"/>
        </w:rPr>
      </w:pPr>
      <w:r w:rsidRPr="00581E8C">
        <w:rPr>
          <w:lang w:val="es-HN"/>
        </w:rPr>
        <w:t xml:space="preserve">Competencia: La competencia que hoy día toda compañía enfrenta el enfoque a utilizar en la comercialización. Si se compite contra muchas compañías con el mismo tipo de productos o servicios que el que se ofrece, la estrategia de mercado probablemente sea similar a la de los competidores, debido a que apuntan a quedarse con el mismo mercado. La clave será crear una estrategia diferenciada que alcance la misma audiencia objetivo, pero con algún aspecto que haga que </w:t>
      </w:r>
      <w:r w:rsidR="005A146F">
        <w:rPr>
          <w:lang w:val="es-HN"/>
        </w:rPr>
        <w:t>s</w:t>
      </w:r>
      <w:r w:rsidRPr="00581E8C">
        <w:rPr>
          <w:lang w:val="es-HN"/>
        </w:rPr>
        <w:t xml:space="preserve">u campaña se destaque de la de </w:t>
      </w:r>
      <w:r w:rsidR="005A146F">
        <w:rPr>
          <w:lang w:val="es-HN"/>
        </w:rPr>
        <w:t>los</w:t>
      </w:r>
      <w:r w:rsidRPr="00581E8C">
        <w:rPr>
          <w:lang w:val="es-HN"/>
        </w:rPr>
        <w:t xml:space="preserve"> competidores.</w:t>
      </w:r>
    </w:p>
    <w:p w14:paraId="19E21B23" w14:textId="2D6DAF49" w:rsidR="00E07D11" w:rsidRPr="00581E8C" w:rsidRDefault="005F0241" w:rsidP="00430B48">
      <w:pPr>
        <w:pStyle w:val="NormalWeb"/>
        <w:numPr>
          <w:ilvl w:val="0"/>
          <w:numId w:val="43"/>
        </w:numPr>
        <w:spacing w:line="360" w:lineRule="auto"/>
        <w:jc w:val="both"/>
        <w:rPr>
          <w:rFonts w:eastAsiaTheme="minorHAnsi"/>
          <w:lang w:val="es-HN"/>
        </w:rPr>
      </w:pPr>
      <w:r w:rsidRPr="00581E8C">
        <w:rPr>
          <w:lang w:val="es-HN"/>
        </w:rPr>
        <w:t>Canales de d</w:t>
      </w:r>
      <w:r w:rsidR="00E07D11" w:rsidRPr="00581E8C">
        <w:rPr>
          <w:lang w:val="es-HN"/>
        </w:rPr>
        <w:t xml:space="preserve">istribución Los canales de distribución se dividen esencialmente en dos grandes rubros: </w:t>
      </w:r>
    </w:p>
    <w:p w14:paraId="61C04D77" w14:textId="683A1B19" w:rsidR="00E07D11" w:rsidRPr="00E07D11" w:rsidRDefault="005F0241" w:rsidP="00430B48">
      <w:pPr>
        <w:pStyle w:val="NormalWeb"/>
        <w:numPr>
          <w:ilvl w:val="0"/>
          <w:numId w:val="7"/>
        </w:numPr>
        <w:spacing w:line="360" w:lineRule="auto"/>
        <w:jc w:val="both"/>
        <w:rPr>
          <w:rFonts w:eastAsiaTheme="minorHAnsi"/>
          <w:lang w:val="es-HN"/>
        </w:rPr>
      </w:pPr>
      <w:r>
        <w:rPr>
          <w:lang w:val="es-HN"/>
        </w:rPr>
        <w:t>Canales para productos de consumo: S</w:t>
      </w:r>
      <w:r w:rsidR="00E07D11" w:rsidRPr="00E07D11">
        <w:rPr>
          <w:lang w:val="es-HN"/>
        </w:rPr>
        <w:t>on adquiridos por el consumidor fin</w:t>
      </w:r>
      <w:r w:rsidR="00E07D11">
        <w:rPr>
          <w:lang w:val="es-HN"/>
        </w:rPr>
        <w:t xml:space="preserve">al para su consumo personal. </w:t>
      </w:r>
    </w:p>
    <w:p w14:paraId="2FCE4D0D" w14:textId="0DA5A0BD" w:rsidR="00F67601" w:rsidRDefault="005F0241" w:rsidP="00430B48">
      <w:pPr>
        <w:pStyle w:val="NormalWeb"/>
        <w:numPr>
          <w:ilvl w:val="0"/>
          <w:numId w:val="7"/>
        </w:numPr>
        <w:spacing w:line="360" w:lineRule="auto"/>
        <w:jc w:val="both"/>
        <w:rPr>
          <w:rFonts w:eastAsiaTheme="minorHAnsi"/>
          <w:lang w:val="es-HN"/>
        </w:rPr>
      </w:pPr>
      <w:r>
        <w:rPr>
          <w:lang w:val="es-HN"/>
        </w:rPr>
        <w:t>Canales para productos industriales: So</w:t>
      </w:r>
      <w:r w:rsidR="00E07D11" w:rsidRPr="00E07D11">
        <w:rPr>
          <w:lang w:val="es-HN"/>
        </w:rPr>
        <w:t>n adquiridos para un procesamiento posterior o para usarse en un negocio intermediario antes de llegar al consumidor final.</w:t>
      </w:r>
    </w:p>
    <w:p w14:paraId="6B8BE047" w14:textId="62630488" w:rsidR="00E07D11" w:rsidRPr="00F67601" w:rsidRDefault="005F0241" w:rsidP="00430B48">
      <w:pPr>
        <w:pStyle w:val="NormalWeb"/>
        <w:numPr>
          <w:ilvl w:val="0"/>
          <w:numId w:val="7"/>
        </w:numPr>
        <w:spacing w:line="360" w:lineRule="auto"/>
        <w:jc w:val="both"/>
        <w:rPr>
          <w:rFonts w:eastAsiaTheme="minorHAnsi"/>
          <w:lang w:val="es-HN"/>
        </w:rPr>
      </w:pPr>
      <w:r>
        <w:rPr>
          <w:rFonts w:eastAsiaTheme="minorHAnsi"/>
          <w:lang w:val="es-HN"/>
        </w:rPr>
        <w:t>Canales de d</w:t>
      </w:r>
      <w:r w:rsidR="00E07D11" w:rsidRPr="00F67601">
        <w:rPr>
          <w:rFonts w:eastAsiaTheme="minorHAnsi"/>
          <w:lang w:val="es-HN"/>
        </w:rPr>
        <w:t>istrib</w:t>
      </w:r>
      <w:r>
        <w:rPr>
          <w:rFonts w:eastAsiaTheme="minorHAnsi"/>
          <w:lang w:val="es-HN"/>
        </w:rPr>
        <w:t>ución para productos de c</w:t>
      </w:r>
      <w:r w:rsidR="00F67601">
        <w:rPr>
          <w:rFonts w:eastAsiaTheme="minorHAnsi"/>
          <w:lang w:val="es-HN"/>
        </w:rPr>
        <w:t xml:space="preserve">onsumo: </w:t>
      </w:r>
      <w:r w:rsidR="00E2179F">
        <w:rPr>
          <w:rFonts w:eastAsiaTheme="minorHAnsi"/>
          <w:lang w:val="es-HN"/>
        </w:rPr>
        <w:t>Este</w:t>
      </w:r>
      <w:r w:rsidR="00E07D11" w:rsidRPr="00F67601">
        <w:rPr>
          <w:rFonts w:eastAsiaTheme="minorHAnsi"/>
          <w:lang w:val="es-HN"/>
        </w:rPr>
        <w:t xml:space="preserve"> se divide a su vez, en cuatro tipos de canales: </w:t>
      </w:r>
    </w:p>
    <w:p w14:paraId="1593EC65" w14:textId="18682386" w:rsidR="00E07D11" w:rsidRPr="005F0241" w:rsidRDefault="005F0241" w:rsidP="00430B48">
      <w:pPr>
        <w:pStyle w:val="NormalWeb"/>
        <w:numPr>
          <w:ilvl w:val="0"/>
          <w:numId w:val="8"/>
        </w:numPr>
        <w:spacing w:line="360" w:lineRule="auto"/>
        <w:jc w:val="both"/>
        <w:rPr>
          <w:rFonts w:eastAsiaTheme="minorHAnsi"/>
          <w:lang w:val="es-HN"/>
        </w:rPr>
      </w:pPr>
      <w:r>
        <w:rPr>
          <w:rFonts w:eastAsiaTheme="minorHAnsi"/>
          <w:lang w:val="es-HN"/>
        </w:rPr>
        <w:t>Canal d</w:t>
      </w:r>
      <w:r w:rsidR="00E07D11" w:rsidRPr="00E07D11">
        <w:rPr>
          <w:rFonts w:eastAsiaTheme="minorHAnsi"/>
          <w:lang w:val="es-HN"/>
        </w:rPr>
        <w:t>irecto</w:t>
      </w:r>
      <w:r>
        <w:rPr>
          <w:rFonts w:eastAsiaTheme="minorHAnsi"/>
          <w:lang w:val="es-HN"/>
        </w:rPr>
        <w:t xml:space="preserve"> n</w:t>
      </w:r>
      <w:r w:rsidR="00E07D11">
        <w:rPr>
          <w:rFonts w:eastAsiaTheme="minorHAnsi"/>
          <w:lang w:val="es-HN"/>
        </w:rPr>
        <w:t>o tiene ningún intermediario: E</w:t>
      </w:r>
      <w:r w:rsidR="00E07D11" w:rsidRPr="00E07D11">
        <w:rPr>
          <w:rFonts w:eastAsiaTheme="minorHAnsi"/>
          <w:lang w:val="es-HN"/>
        </w:rPr>
        <w:t xml:space="preserve">l productor es el responsable de funciones como la comercialización, el transporte, el almacenaje y la aceptación de riesgos sin la ayuda de ningún intermediario. </w:t>
      </w:r>
      <w:r w:rsidR="00E07D11" w:rsidRPr="005F0241">
        <w:rPr>
          <w:rFonts w:eastAsiaTheme="minorHAnsi"/>
          <w:lang w:val="es-HN"/>
        </w:rPr>
        <w:t xml:space="preserve">Ejemplos de estrategias de comercialización de este canal son por ejemplo las ventas por teléfono, a través de catálogos y formas de ventas electrónicas al detalle, como las compras en línea y las redes de televisión para la compra desde el hogar. </w:t>
      </w:r>
    </w:p>
    <w:p w14:paraId="478E75AF" w14:textId="0D6A920F" w:rsidR="00E07D11" w:rsidRPr="005F0241" w:rsidRDefault="005F0241" w:rsidP="00430B48">
      <w:pPr>
        <w:pStyle w:val="NormalWeb"/>
        <w:numPr>
          <w:ilvl w:val="0"/>
          <w:numId w:val="8"/>
        </w:numPr>
        <w:spacing w:line="360" w:lineRule="auto"/>
        <w:jc w:val="both"/>
        <w:rPr>
          <w:rFonts w:eastAsiaTheme="minorHAnsi"/>
          <w:lang w:val="es-HN"/>
        </w:rPr>
      </w:pPr>
      <w:r>
        <w:rPr>
          <w:rFonts w:eastAsiaTheme="minorHAnsi"/>
          <w:lang w:val="es-HN"/>
        </w:rPr>
        <w:t>Canal d</w:t>
      </w:r>
      <w:r w:rsidR="00E07D11" w:rsidRPr="00E07D11">
        <w:rPr>
          <w:rFonts w:eastAsiaTheme="minorHAnsi"/>
          <w:lang w:val="es-HN"/>
        </w:rPr>
        <w:t xml:space="preserve">etalle </w:t>
      </w:r>
      <w:r>
        <w:rPr>
          <w:rFonts w:eastAsiaTheme="minorHAnsi"/>
          <w:lang w:val="es-HN"/>
        </w:rPr>
        <w:t>c</w:t>
      </w:r>
      <w:r w:rsidR="00E07D11" w:rsidRPr="00E07D11">
        <w:rPr>
          <w:rFonts w:eastAsiaTheme="minorHAnsi"/>
          <w:lang w:val="es-HN"/>
        </w:rPr>
        <w:t>ontie</w:t>
      </w:r>
      <w:r w:rsidR="00E07D11">
        <w:rPr>
          <w:rFonts w:eastAsiaTheme="minorHAnsi"/>
          <w:lang w:val="es-HN"/>
        </w:rPr>
        <w:t>ne un nivel de intermediarios: L</w:t>
      </w:r>
      <w:r w:rsidR="00E07D11" w:rsidRPr="00E07D11">
        <w:rPr>
          <w:rFonts w:eastAsiaTheme="minorHAnsi"/>
          <w:lang w:val="es-HN"/>
        </w:rPr>
        <w:t xml:space="preserve">os clientes detallistas o minoristas como lo son tiendas especializadas, almacenes, supermercados, hipermercados y tiendas de conveniencia, entre otros ejemplos. </w:t>
      </w:r>
      <w:r w:rsidR="00E07D11" w:rsidRPr="005F0241">
        <w:rPr>
          <w:rFonts w:eastAsiaTheme="minorHAnsi"/>
          <w:lang w:val="es-HN"/>
        </w:rPr>
        <w:t xml:space="preserve">En este canal, el </w:t>
      </w:r>
      <w:r w:rsidR="00E07D11" w:rsidRPr="005F0241">
        <w:rPr>
          <w:rFonts w:eastAsiaTheme="minorHAnsi"/>
          <w:lang w:val="es-HN"/>
        </w:rPr>
        <w:lastRenderedPageBreak/>
        <w:t xml:space="preserve">productor o fabricante cuenta generalmente con una fuerza de ventas que se encarga de hacer contacto con los clientes detallistas que a su vez venden los productos al consumidor final y se surten a través de pedidos. </w:t>
      </w:r>
    </w:p>
    <w:p w14:paraId="0BB7B620" w14:textId="29B4000F" w:rsidR="00E07D11" w:rsidRPr="00E2179F" w:rsidRDefault="005F0241" w:rsidP="00430B48">
      <w:pPr>
        <w:pStyle w:val="NormalWeb"/>
        <w:numPr>
          <w:ilvl w:val="0"/>
          <w:numId w:val="8"/>
        </w:numPr>
        <w:spacing w:line="360" w:lineRule="auto"/>
        <w:jc w:val="both"/>
        <w:rPr>
          <w:rFonts w:eastAsiaTheme="minorHAnsi"/>
          <w:lang w:val="es-HN"/>
        </w:rPr>
      </w:pPr>
      <w:r>
        <w:rPr>
          <w:rFonts w:eastAsiaTheme="minorHAnsi"/>
          <w:lang w:val="es-HN"/>
        </w:rPr>
        <w:t xml:space="preserve">Canal mayorista: </w:t>
      </w:r>
      <w:r w:rsidR="00E2179F">
        <w:rPr>
          <w:rFonts w:eastAsiaTheme="minorHAnsi"/>
          <w:lang w:val="es-HN"/>
        </w:rPr>
        <w:t>Este</w:t>
      </w:r>
      <w:r w:rsidR="00E07D11" w:rsidRPr="00E07D11">
        <w:rPr>
          <w:rFonts w:eastAsiaTheme="minorHAnsi"/>
          <w:lang w:val="es-HN"/>
        </w:rPr>
        <w:t xml:space="preserve"> contiene dos niveles de intermediarios: </w:t>
      </w:r>
      <w:r w:rsidR="000C7620">
        <w:rPr>
          <w:rFonts w:eastAsiaTheme="minorHAnsi"/>
          <w:lang w:val="es-HN"/>
        </w:rPr>
        <w:t>1)</w:t>
      </w:r>
      <w:r w:rsidR="000C7620" w:rsidRPr="00E07D11">
        <w:rPr>
          <w:rFonts w:eastAsiaTheme="minorHAnsi"/>
          <w:lang w:val="es-HN"/>
        </w:rPr>
        <w:t xml:space="preserve"> Los</w:t>
      </w:r>
      <w:r w:rsidR="00E07D11" w:rsidRPr="00E07D11">
        <w:rPr>
          <w:rFonts w:eastAsiaTheme="minorHAnsi"/>
          <w:lang w:val="es-HN"/>
        </w:rPr>
        <w:t xml:space="preserve"> clientes mayoristas, que son los intermediarios que realizan habitualmente actividades de venta al por mayor a otros clientes como lo son detallistas que los adquieren para revenderlos.</w:t>
      </w:r>
      <w:r w:rsidR="00E07D11">
        <w:rPr>
          <w:rFonts w:eastAsiaTheme="minorHAnsi"/>
          <w:lang w:val="es-HN"/>
        </w:rPr>
        <w:t xml:space="preserve"> </w:t>
      </w:r>
      <w:r w:rsidR="00E2179F">
        <w:rPr>
          <w:rFonts w:eastAsiaTheme="minorHAnsi"/>
          <w:lang w:val="es-HN"/>
        </w:rPr>
        <w:t xml:space="preserve">2) </w:t>
      </w:r>
      <w:r w:rsidR="00E07D11" w:rsidRPr="00E2179F">
        <w:rPr>
          <w:lang w:val="es-HN"/>
        </w:rPr>
        <w:t>Los detallistas, clientes intermediarios cuya actividad consiste en la venta al detalle al consumidor final. Este canal se utiliza para distribuir productos de gran demanda en localidades donde los fabricantes no tienen la capacidad de hacer llegar sus productos a todo el mercado del consumidor final.</w:t>
      </w:r>
    </w:p>
    <w:p w14:paraId="53541DF2" w14:textId="65A75A3D" w:rsidR="002A03DA" w:rsidRPr="007C677E" w:rsidRDefault="00B72D37" w:rsidP="00430B48">
      <w:pPr>
        <w:pStyle w:val="Heading4"/>
        <w:numPr>
          <w:ilvl w:val="3"/>
          <w:numId w:val="45"/>
        </w:numPr>
        <w:rPr>
          <w:rFonts w:eastAsiaTheme="minorHAnsi"/>
          <w:b w:val="0"/>
          <w:bCs w:val="0"/>
          <w:lang w:val="es-HN"/>
        </w:rPr>
      </w:pPr>
      <w:bookmarkStart w:id="72" w:name="_Toc166702080"/>
      <w:r w:rsidRPr="007C677E">
        <w:rPr>
          <w:rFonts w:eastAsiaTheme="minorHAnsi"/>
          <w:b w:val="0"/>
          <w:bCs w:val="0"/>
          <w:lang w:val="es-HN"/>
        </w:rPr>
        <w:t>¿QUÉ ES MARKETING MIX?</w:t>
      </w:r>
      <w:bookmarkEnd w:id="72"/>
    </w:p>
    <w:p w14:paraId="03321901" w14:textId="65D10EBC" w:rsidR="002A03DA" w:rsidRDefault="00A52BBC" w:rsidP="007420F2">
      <w:pPr>
        <w:pStyle w:val="NormalWeb"/>
        <w:spacing w:line="360" w:lineRule="auto"/>
        <w:ind w:firstLine="708"/>
        <w:jc w:val="both"/>
        <w:rPr>
          <w:lang w:val="es-HN"/>
        </w:rPr>
      </w:pPr>
      <w:r w:rsidRPr="00A52BBC">
        <w:rPr>
          <w:lang w:val="es-HN"/>
        </w:rPr>
        <w:t>La mezcla de mercadotecnia está compuesta desde la perspectiva de McCarthy por cuatro tipos de variables: producto, precio, plaza y promoción, que deben ser diseñadas de forma coherente para responder a las necesidades del segmento de mercado objetivo y así garantizar el éxito comercial de la organización</w:t>
      </w:r>
      <w:r>
        <w:rPr>
          <w:lang w:val="es-HN"/>
        </w:rPr>
        <w:t xml:space="preserve">. </w:t>
      </w:r>
      <w:sdt>
        <w:sdtPr>
          <w:rPr>
            <w:lang w:val="es-HN"/>
          </w:rPr>
          <w:id w:val="1391766073"/>
          <w:citation/>
        </w:sdtPr>
        <w:sdtContent>
          <w:r>
            <w:rPr>
              <w:lang w:val="es-HN"/>
            </w:rPr>
            <w:fldChar w:fldCharType="begin"/>
          </w:r>
          <w:r w:rsidRPr="00082AD5">
            <w:rPr>
              <w:lang w:val="es-HN"/>
            </w:rPr>
            <w:instrText xml:space="preserve"> CITATION Xim19 \l 1033 </w:instrText>
          </w:r>
          <w:r>
            <w:rPr>
              <w:lang w:val="es-HN"/>
            </w:rPr>
            <w:fldChar w:fldCharType="separate"/>
          </w:r>
          <w:r w:rsidR="00760E76" w:rsidRPr="00760E76">
            <w:rPr>
              <w:noProof/>
              <w:lang w:val="es-HN"/>
            </w:rPr>
            <w:t>(Ávila, 2019)</w:t>
          </w:r>
          <w:r>
            <w:rPr>
              <w:lang w:val="es-HN"/>
            </w:rPr>
            <w:fldChar w:fldCharType="end"/>
          </w:r>
        </w:sdtContent>
      </w:sdt>
    </w:p>
    <w:p w14:paraId="70E858D6" w14:textId="138702A8" w:rsidR="00332A7B" w:rsidRPr="00F31453" w:rsidRDefault="00332A7B" w:rsidP="00430B48">
      <w:pPr>
        <w:pStyle w:val="Heading4"/>
        <w:numPr>
          <w:ilvl w:val="3"/>
          <w:numId w:val="45"/>
        </w:numPr>
        <w:rPr>
          <w:rFonts w:eastAsiaTheme="minorHAnsi"/>
          <w:b w:val="0"/>
          <w:bCs w:val="0"/>
          <w:lang w:val="es-HN"/>
        </w:rPr>
      </w:pPr>
      <w:bookmarkStart w:id="73" w:name="_Toc166702081"/>
      <w:r w:rsidRPr="00F31453">
        <w:rPr>
          <w:rFonts w:eastAsiaTheme="minorHAnsi"/>
          <w:b w:val="0"/>
          <w:bCs w:val="0"/>
          <w:lang w:val="es-HN"/>
        </w:rPr>
        <w:t>GESTI</w:t>
      </w:r>
      <w:r w:rsidR="0057051C" w:rsidRPr="00F31453">
        <w:rPr>
          <w:rFonts w:eastAsiaTheme="minorHAnsi"/>
          <w:b w:val="0"/>
          <w:bCs w:val="0"/>
          <w:lang w:val="es-HN"/>
        </w:rPr>
        <w:t>Ó</w:t>
      </w:r>
      <w:r w:rsidRPr="00F31453">
        <w:rPr>
          <w:rFonts w:eastAsiaTheme="minorHAnsi"/>
          <w:b w:val="0"/>
          <w:bCs w:val="0"/>
          <w:lang w:val="es-HN"/>
        </w:rPr>
        <w:t>N DEL CLIENTE Y PLATAFORMAS SOCIALES</w:t>
      </w:r>
      <w:bookmarkEnd w:id="73"/>
    </w:p>
    <w:p w14:paraId="25B79037" w14:textId="3E3C874A" w:rsidR="00F67601" w:rsidRDefault="00F31453" w:rsidP="00430B48">
      <w:pPr>
        <w:pStyle w:val="TextoPrincipal"/>
        <w:numPr>
          <w:ilvl w:val="0"/>
          <w:numId w:val="57"/>
        </w:numPr>
        <w:spacing w:line="360" w:lineRule="auto"/>
      </w:pPr>
      <w:r>
        <w:t>¿Qué es la gestión del cliente?</w:t>
      </w:r>
    </w:p>
    <w:p w14:paraId="361E62F0" w14:textId="1004B738" w:rsidR="00FA1DF2" w:rsidRDefault="00F67601" w:rsidP="00915DCD">
      <w:pPr>
        <w:pStyle w:val="TextoPrincipal"/>
        <w:spacing w:line="360" w:lineRule="auto"/>
        <w:ind w:firstLine="708"/>
      </w:pPr>
      <w:r w:rsidRPr="00F67601">
        <w:t xml:space="preserve">La gestión de clientes comprende todas aquellas estrategias y técnicas que lleva a cabo una empresa para gestionar las relaciones e interacciones con los clientes, tanto potenciales como ya existentes. Supone, por tanto, orientar los recursos y procesos de los que dispone el negocio al servicio del cliente –contacto, agilización </w:t>
      </w:r>
      <w:r>
        <w:t>de procesos, rentabilidad, etc.</w:t>
      </w:r>
      <w:r w:rsidRPr="00F67601">
        <w:t>, quien, al fin y al cabo, es el que sustenta la viabilidad de la empresa con su compra o contratación de bienes o servicios.</w:t>
      </w:r>
      <w:r w:rsidR="001C40AE">
        <w:t xml:space="preserve"> </w:t>
      </w:r>
      <w:sdt>
        <w:sdtPr>
          <w:id w:val="-242876152"/>
          <w:citation/>
        </w:sdtPr>
        <w:sdtContent>
          <w:r w:rsidR="001C40AE">
            <w:fldChar w:fldCharType="begin"/>
          </w:r>
          <w:r w:rsidR="0057051C">
            <w:instrText xml:space="preserve">CITATION ces22 \l 1033 </w:instrText>
          </w:r>
          <w:r w:rsidR="001C40AE">
            <w:fldChar w:fldCharType="separate"/>
          </w:r>
          <w:r w:rsidR="00760E76" w:rsidRPr="00760E76">
            <w:rPr>
              <w:noProof/>
            </w:rPr>
            <w:t>(CESCE, 2022)</w:t>
          </w:r>
          <w:r w:rsidR="001C40AE">
            <w:fldChar w:fldCharType="end"/>
          </w:r>
        </w:sdtContent>
      </w:sdt>
    </w:p>
    <w:p w14:paraId="63D6BFE9" w14:textId="2A64F793" w:rsidR="00AA5B3B" w:rsidRDefault="00D537B7" w:rsidP="00D537B7">
      <w:pPr>
        <w:pStyle w:val="TextoPrincipal"/>
        <w:spacing w:line="360" w:lineRule="auto"/>
        <w:ind w:firstLine="708"/>
      </w:pPr>
      <w:r>
        <w:rPr>
          <w:rStyle w:val="hscoswrapper"/>
        </w:rPr>
        <w:t xml:space="preserve">La gestión de clientes es el conjunto de acciones que tienen como fin administrar la forma en que una empresa se relaciona con sus consumidores, sean de reciente adquisición o no. El objetivo de esta gestión es ofrecer un servicio que satisfaga las necesidades de los clientes y haga competitivas a las empresas. </w:t>
      </w:r>
      <w:r w:rsidR="0052342C">
        <w:rPr>
          <w:rStyle w:val="hscoswrapper"/>
        </w:rPr>
        <w:t xml:space="preserve"> </w:t>
      </w:r>
    </w:p>
    <w:p w14:paraId="1F31EED2" w14:textId="33AFEF07" w:rsidR="00AA5B3B" w:rsidRDefault="00F31453" w:rsidP="00430B48">
      <w:pPr>
        <w:pStyle w:val="TextoPrincipal"/>
        <w:numPr>
          <w:ilvl w:val="0"/>
          <w:numId w:val="57"/>
        </w:numPr>
        <w:spacing w:line="360" w:lineRule="auto"/>
      </w:pPr>
      <w:r>
        <w:t>Importancia de la gestión al cliente</w:t>
      </w:r>
    </w:p>
    <w:p w14:paraId="04C2681B" w14:textId="4C8A1340" w:rsidR="00A7408F" w:rsidRDefault="00D537B7" w:rsidP="00D537B7">
      <w:pPr>
        <w:pStyle w:val="TextoPrincipal"/>
        <w:spacing w:line="360" w:lineRule="auto"/>
      </w:pPr>
      <w:r>
        <w:lastRenderedPageBreak/>
        <w:t xml:space="preserve">La gestión y el seguimiento del cliente son factores esenciales para asegurar que las personas se sientan felices y deseen mantenerse dentro de tu cartera de consumidores recurrentes. Pero este no es el único motivo por el que </w:t>
      </w:r>
      <w:r w:rsidR="00E62B18">
        <w:t>se debe</w:t>
      </w:r>
      <w:r>
        <w:t xml:space="preserve"> administrar de mejor manera </w:t>
      </w:r>
      <w:r w:rsidR="00E62B18">
        <w:t>las</w:t>
      </w:r>
      <w:r>
        <w:t xml:space="preserve"> relaciones con ellos. La gestión del cliente también permite crear una buena imagen de marca, ya que evidencia la importancia que le da a </w:t>
      </w:r>
      <w:r w:rsidR="00E62B18">
        <w:t>s</w:t>
      </w:r>
      <w:r>
        <w:t>us consumidores, la calidad de</w:t>
      </w:r>
      <w:r w:rsidR="00E62B18">
        <w:t>l</w:t>
      </w:r>
      <w:r>
        <w:t xml:space="preserve"> servicio y la agilidad de </w:t>
      </w:r>
      <w:r w:rsidR="00E62B18">
        <w:t>los</w:t>
      </w:r>
      <w:r>
        <w:t xml:space="preserve"> procesos de venta y atención. Esto influye directamente en la capacidad de captación de clientes, así como en los ingresos potenciales a percibir. Otro beneficio de la gestión de clientes para las empresas es la posibilidad de generar parámetros de calidad, así como hacer más eficientes los procesos de atención y servicio de </w:t>
      </w:r>
      <w:r w:rsidR="00E62B18">
        <w:t>los</w:t>
      </w:r>
      <w:r>
        <w:t xml:space="preserve"> equipos. Como consecuencia de ello, </w:t>
      </w:r>
      <w:r w:rsidR="00E62B18">
        <w:t xml:space="preserve">se </w:t>
      </w:r>
      <w:r>
        <w:t>puede esperar ahorros operativos y mejores protocolos de acción.</w:t>
      </w:r>
      <w:r w:rsidR="0057051C">
        <w:t xml:space="preserve"> </w:t>
      </w:r>
      <w:sdt>
        <w:sdtPr>
          <w:id w:val="-1705326963"/>
          <w:citation/>
        </w:sdtPr>
        <w:sdtContent>
          <w:r w:rsidR="0057051C">
            <w:fldChar w:fldCharType="begin"/>
          </w:r>
          <w:r w:rsidR="0057051C">
            <w:instrText xml:space="preserve"> CITATION Mel23 \l 18442 </w:instrText>
          </w:r>
          <w:r w:rsidR="0057051C">
            <w:fldChar w:fldCharType="separate"/>
          </w:r>
          <w:r w:rsidR="00760E76">
            <w:rPr>
              <w:noProof/>
            </w:rPr>
            <w:t>(Hammond, 2023)</w:t>
          </w:r>
          <w:r w:rsidR="0057051C">
            <w:fldChar w:fldCharType="end"/>
          </w:r>
        </w:sdtContent>
      </w:sdt>
    </w:p>
    <w:p w14:paraId="3BA1E311" w14:textId="77777777" w:rsidR="009C242C" w:rsidRDefault="009C242C" w:rsidP="009C242C">
      <w:pPr>
        <w:pStyle w:val="TextoPrincipal"/>
        <w:spacing w:line="360" w:lineRule="auto"/>
        <w:ind w:firstLine="708"/>
      </w:pPr>
      <w:r w:rsidRPr="009C242C">
        <w:t>La fidelización de clientes por medio de redes sociales busca que la marca retenga a su comunidad mediante la comunicación activa entre usuarios que genere confianza y cree vínculos sólidos con la comun</w:t>
      </w:r>
      <w:r>
        <w:t>idad interesada</w:t>
      </w:r>
      <w:r w:rsidRPr="009C242C">
        <w:t>. En la actualidad, la fidelización de clientes en redes sociales a través del marketing relacional no es un proceso con resultados instantáneos, este lleva su tiempo debido a que busca el compromiso de sus respectivos seguidores y creadores de contenido (IPP, 2020). Por ende, es importante que la organización plantee estrategias bien estructuradas que permitan elevar el nivel de competencia dentro del mercado. A continuación, se muestran varias de sus estrategias:</w:t>
      </w:r>
    </w:p>
    <w:p w14:paraId="0304A366" w14:textId="48E0A0B1" w:rsidR="009C242C" w:rsidRDefault="009C242C" w:rsidP="00430B48">
      <w:pPr>
        <w:pStyle w:val="TextoPrincipal"/>
        <w:numPr>
          <w:ilvl w:val="0"/>
          <w:numId w:val="18"/>
        </w:numPr>
        <w:spacing w:line="360" w:lineRule="auto"/>
      </w:pPr>
      <w:r w:rsidRPr="009C242C">
        <w:t>Identificar los clientes</w:t>
      </w:r>
      <w:r>
        <w:t xml:space="preserve">: </w:t>
      </w:r>
      <w:r w:rsidRPr="009C242C">
        <w:t>Es importante identificar a los clientes, conocer sus necesidades, requerimientos y exigencias. Con la participación continua de los clientes en las redes sociales, la organización puede segmentar e</w:t>
      </w:r>
      <w:r>
        <w:t xml:space="preserve"> </w:t>
      </w:r>
      <w:r w:rsidRPr="009C242C">
        <w:t xml:space="preserve">identificar a los mismos según el tipo de interacción que </w:t>
      </w:r>
      <w:r>
        <w:t>estos tengan con el perfil social.</w:t>
      </w:r>
    </w:p>
    <w:p w14:paraId="6AA57869" w14:textId="72429895" w:rsidR="009C242C" w:rsidRDefault="009C242C" w:rsidP="00430B48">
      <w:pPr>
        <w:pStyle w:val="TextoPrincipal"/>
        <w:numPr>
          <w:ilvl w:val="0"/>
          <w:numId w:val="18"/>
        </w:numPr>
        <w:spacing w:line="360" w:lineRule="auto"/>
      </w:pPr>
      <w:r w:rsidRPr="009C242C">
        <w:t>Publicitar productos</w:t>
      </w:r>
      <w:r>
        <w:t xml:space="preserve">: </w:t>
      </w:r>
      <w:r w:rsidRPr="009C242C">
        <w:t>La empresa debe mantener un proceso de información de productos con el fin de llegar hacia sus clientes, mostrarles las ventajas y beneficios que conlleva cada producto; este debe brindar la mayor visibilidad posible para proyectar la expansión de la red de contactos disponibles en la empresa, hasta alanzar cont</w:t>
      </w:r>
      <w:r w:rsidR="00EE4579">
        <w:t>actos de segundo y tercer grado.</w:t>
      </w:r>
    </w:p>
    <w:p w14:paraId="77F3637B" w14:textId="77777777" w:rsidR="009C242C" w:rsidRDefault="009C242C" w:rsidP="00430B48">
      <w:pPr>
        <w:pStyle w:val="TextoPrincipal"/>
        <w:numPr>
          <w:ilvl w:val="0"/>
          <w:numId w:val="18"/>
        </w:numPr>
        <w:spacing w:line="360" w:lineRule="auto"/>
      </w:pPr>
      <w:r w:rsidRPr="009C242C">
        <w:t>Recoger datos después de la venta</w:t>
      </w:r>
      <w:r>
        <w:t xml:space="preserve">: </w:t>
      </w:r>
      <w:r w:rsidRPr="009C242C">
        <w:t xml:space="preserve">Debido a la interacción fácil y rápida de los usuarios en las redes sociales, es importante guardar información de los clientes sobre las </w:t>
      </w:r>
      <w:r w:rsidRPr="009C242C">
        <w:lastRenderedPageBreak/>
        <w:t>incidencias que estos tengan a través del tiempo. Esto se puede alcanzar con los programas de puntos que promocionen y bri</w:t>
      </w:r>
      <w:r>
        <w:t xml:space="preserve">nden descuentos por las compras. </w:t>
      </w:r>
    </w:p>
    <w:p w14:paraId="5DAE2B6A" w14:textId="59CBF7B4" w:rsidR="009C242C" w:rsidRDefault="009C242C" w:rsidP="00430B48">
      <w:pPr>
        <w:pStyle w:val="TextoPrincipal"/>
        <w:numPr>
          <w:ilvl w:val="0"/>
          <w:numId w:val="18"/>
        </w:numPr>
        <w:spacing w:line="360" w:lineRule="auto"/>
      </w:pPr>
      <w:r w:rsidRPr="009C242C">
        <w:t xml:space="preserve">Brindar un servicio </w:t>
      </w:r>
      <w:r>
        <w:t xml:space="preserve">de postventa: </w:t>
      </w:r>
      <w:r w:rsidRPr="009C242C">
        <w:t>Este servicio es importante llevarlo en el manejo de redes sociales debido a que aporta un valor significativo al cliente y permite a la empresa conocer su grado de satisfacción según la frecuencia de interacción con la red social, comentarios, quejas o recomendaciones que hayan sido r</w:t>
      </w:r>
      <w:r>
        <w:t xml:space="preserve">ealizadas a través de </w:t>
      </w:r>
      <w:r w:rsidR="006322D2">
        <w:t>esta</w:t>
      </w:r>
      <w:r>
        <w:t xml:space="preserve">. </w:t>
      </w:r>
    </w:p>
    <w:p w14:paraId="3175CE8E" w14:textId="1717B437" w:rsidR="00CA45FE" w:rsidRPr="00FA1DF2" w:rsidRDefault="009C242C" w:rsidP="00CA45FE">
      <w:pPr>
        <w:pStyle w:val="TextoPrincipal"/>
        <w:numPr>
          <w:ilvl w:val="0"/>
          <w:numId w:val="18"/>
        </w:numPr>
        <w:spacing w:line="360" w:lineRule="auto"/>
      </w:pPr>
      <w:r w:rsidRPr="009C242C">
        <w:t>Fidelización de clientes Las empresas a través de sus redes sociales deben programar el lanzamiento de fidelización de clientes por medio de incentivos económicos a estos. Esta estrategia no requiere de inversión extrema debido a que se busca acertar la audiencia de su negocio con la exhibición de contenido multimedia</w:t>
      </w:r>
      <w:r>
        <w:t>.</w:t>
      </w:r>
    </w:p>
    <w:p w14:paraId="17042AE0" w14:textId="40F6C546" w:rsidR="00AB22F0" w:rsidRDefault="00F31453" w:rsidP="00430B48">
      <w:pPr>
        <w:pStyle w:val="TextoPrincipal"/>
        <w:numPr>
          <w:ilvl w:val="0"/>
          <w:numId w:val="57"/>
        </w:numPr>
        <w:spacing w:line="360" w:lineRule="auto"/>
      </w:pPr>
      <w:r>
        <w:t>Tipos de clientes</w:t>
      </w:r>
    </w:p>
    <w:p w14:paraId="4DC06A37" w14:textId="4FF1EB7B" w:rsidR="00AB22F0" w:rsidRDefault="006322D2" w:rsidP="00DD145D">
      <w:pPr>
        <w:pStyle w:val="TextoPrincipal"/>
        <w:spacing w:line="360" w:lineRule="auto"/>
        <w:ind w:left="660" w:firstLine="0"/>
      </w:pPr>
      <w:r>
        <w:t>Clasificación general</w:t>
      </w:r>
    </w:p>
    <w:p w14:paraId="4C426AD0" w14:textId="44E4732B" w:rsidR="00AB22F0" w:rsidRDefault="00AB22F0" w:rsidP="00430B48">
      <w:pPr>
        <w:pStyle w:val="TextoPrincipal"/>
        <w:numPr>
          <w:ilvl w:val="0"/>
          <w:numId w:val="13"/>
        </w:numPr>
        <w:spacing w:line="360" w:lineRule="auto"/>
      </w:pPr>
      <w:r>
        <w:t>Clientes actuales: Son aquellos (personas, empresas u organizaciones) que le hacen compras a la empresa de forma periódica o que hicieron en una fecha reciente. Este tipo de clientes es el que genera el volumen de ventas actual, por tanto, es la fuente de los ingresos que percibe la empresa en la actualidad y es la que permite tener una determinada participación en el mercado.</w:t>
      </w:r>
      <w:r w:rsidR="006645DA">
        <w:t xml:space="preserve"> </w:t>
      </w:r>
      <w:sdt>
        <w:sdtPr>
          <w:id w:val="1428700676"/>
          <w:citation/>
        </w:sdtPr>
        <w:sdtContent>
          <w:r w:rsidR="006645DA">
            <w:fldChar w:fldCharType="begin"/>
          </w:r>
          <w:r w:rsidR="006645DA" w:rsidRPr="00082AD5">
            <w:instrText xml:space="preserve"> CITATION Gue20 \l 1033 </w:instrText>
          </w:r>
          <w:r w:rsidR="006645DA">
            <w:fldChar w:fldCharType="separate"/>
          </w:r>
          <w:r w:rsidR="00760E76" w:rsidRPr="00760E76">
            <w:rPr>
              <w:noProof/>
            </w:rPr>
            <w:t>(Guevara, 2020)</w:t>
          </w:r>
          <w:r w:rsidR="006645DA">
            <w:fldChar w:fldCharType="end"/>
          </w:r>
        </w:sdtContent>
      </w:sdt>
    </w:p>
    <w:p w14:paraId="76E3501F" w14:textId="18A1C45D" w:rsidR="00AB22F0" w:rsidRDefault="00AB22F0" w:rsidP="00430B48">
      <w:pPr>
        <w:pStyle w:val="TextoPrincipal"/>
        <w:numPr>
          <w:ilvl w:val="0"/>
          <w:numId w:val="13"/>
        </w:numPr>
        <w:spacing w:line="360" w:lineRule="auto"/>
      </w:pPr>
      <w:r>
        <w:t>Clientes potenciales: Son aquellos (personas, empresas u organizaciones) que no le realizan compras a la empresa en la actualidad pero que sin visualizados como posibles clientes en el futuro por</w:t>
      </w:r>
      <w:r w:rsidR="003D5F5E">
        <w:t>q</w:t>
      </w:r>
      <w:r>
        <w:t xml:space="preserve">ue tienen la disposición necesaria, el poder de la compra </w:t>
      </w:r>
      <w:r w:rsidR="003D5F5E">
        <w:t xml:space="preserve">y la autoridad para comprar. Este tipo de clientes es el que podría dar lugar a un determinado volumen de ventas en el futuro (a corto, mediano y largo plazo) </w:t>
      </w:r>
      <w:r w:rsidR="00A8349D">
        <w:t>y,</w:t>
      </w:r>
      <w:r w:rsidR="003D5F5E">
        <w:t xml:space="preserve"> por tanto, </w:t>
      </w:r>
      <w:r w:rsidR="00ED1046">
        <w:t xml:space="preserve">se los puede considerar como la fuente de ingresos futuros. </w:t>
      </w:r>
    </w:p>
    <w:p w14:paraId="3C332B88" w14:textId="77777777" w:rsidR="00AA5B3B" w:rsidRDefault="00AA5B3B" w:rsidP="007420F2">
      <w:pPr>
        <w:pStyle w:val="TextoPrincipal"/>
        <w:spacing w:line="240" w:lineRule="auto"/>
        <w:ind w:firstLine="0"/>
        <w:jc w:val="center"/>
      </w:pPr>
      <w:r w:rsidRPr="00ED1046">
        <w:rPr>
          <w:noProof/>
          <w:lang w:val="en-US"/>
        </w:rPr>
        <w:lastRenderedPageBreak/>
        <w:drawing>
          <wp:inline distT="0" distB="0" distL="0" distR="0" wp14:anchorId="06AAFF7B" wp14:editId="6917D784">
            <wp:extent cx="4124901" cy="3134162"/>
            <wp:effectExtent l="0" t="0" r="952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124901" cy="3134162"/>
                    </a:xfrm>
                    <a:prstGeom prst="rect">
                      <a:avLst/>
                    </a:prstGeom>
                  </pic:spPr>
                </pic:pic>
              </a:graphicData>
            </a:graphic>
          </wp:inline>
        </w:drawing>
      </w:r>
    </w:p>
    <w:p w14:paraId="7D9673DC" w14:textId="19E84995" w:rsidR="00431381" w:rsidRPr="007420F2" w:rsidRDefault="00431381" w:rsidP="00D45C26">
      <w:pPr>
        <w:pStyle w:val="TextoPrincipal"/>
        <w:spacing w:line="240" w:lineRule="auto"/>
        <w:ind w:firstLine="0"/>
        <w:jc w:val="left"/>
        <w:rPr>
          <w:rFonts w:ascii="Font" w:hAnsi="Font"/>
          <w:b/>
        </w:rPr>
      </w:pPr>
      <w:bookmarkStart w:id="74" w:name="_Toc166702188"/>
      <w:r w:rsidRPr="007420F2">
        <w:rPr>
          <w:rFonts w:ascii="Font" w:hAnsi="Font"/>
          <w:b/>
        </w:rPr>
        <w:t xml:space="preserve">Figura </w:t>
      </w:r>
      <w:r w:rsidRPr="007420F2">
        <w:rPr>
          <w:rFonts w:ascii="Font" w:hAnsi="Font"/>
          <w:b/>
        </w:rPr>
        <w:fldChar w:fldCharType="begin"/>
      </w:r>
      <w:r w:rsidRPr="007420F2">
        <w:rPr>
          <w:rFonts w:ascii="Font" w:hAnsi="Font"/>
          <w:b/>
        </w:rPr>
        <w:instrText xml:space="preserve"> SEQ Figura \* ARABIC </w:instrText>
      </w:r>
      <w:r w:rsidRPr="007420F2">
        <w:rPr>
          <w:rFonts w:ascii="Font" w:hAnsi="Font"/>
          <w:b/>
        </w:rPr>
        <w:fldChar w:fldCharType="separate"/>
      </w:r>
      <w:r w:rsidR="0006492F">
        <w:rPr>
          <w:rFonts w:ascii="Font" w:hAnsi="Font"/>
          <w:b/>
          <w:noProof/>
        </w:rPr>
        <w:t>2</w:t>
      </w:r>
      <w:r w:rsidRPr="007420F2">
        <w:rPr>
          <w:rFonts w:ascii="Font" w:hAnsi="Font"/>
          <w:b/>
        </w:rPr>
        <w:fldChar w:fldCharType="end"/>
      </w:r>
      <w:r w:rsidR="00DD145D" w:rsidRPr="007420F2">
        <w:rPr>
          <w:rFonts w:ascii="Font" w:hAnsi="Font"/>
          <w:b/>
        </w:rPr>
        <w:t xml:space="preserve">. </w:t>
      </w:r>
      <w:r w:rsidRPr="007420F2">
        <w:rPr>
          <w:rFonts w:ascii="Font" w:hAnsi="Font"/>
          <w:b/>
        </w:rPr>
        <w:t>Clasificación de clientes</w:t>
      </w:r>
      <w:bookmarkEnd w:id="74"/>
    </w:p>
    <w:p w14:paraId="6E803777" w14:textId="55A9C66A" w:rsidR="00AA5B3B" w:rsidRPr="00D45C26" w:rsidRDefault="00AA5B3B" w:rsidP="00D45C26">
      <w:pPr>
        <w:pStyle w:val="TextoPrincipal"/>
        <w:spacing w:line="360" w:lineRule="auto"/>
        <w:ind w:firstLine="0"/>
        <w:jc w:val="left"/>
        <w:rPr>
          <w:rFonts w:ascii="Font" w:hAnsi="Font"/>
          <w:sz w:val="20"/>
          <w:szCs w:val="20"/>
        </w:rPr>
      </w:pPr>
      <w:r w:rsidRPr="00D45C26">
        <w:rPr>
          <w:rFonts w:ascii="Font" w:hAnsi="Font"/>
          <w:sz w:val="20"/>
          <w:szCs w:val="20"/>
        </w:rPr>
        <w:t>Fuente</w:t>
      </w:r>
      <w:r w:rsidR="00F00BF1" w:rsidRPr="00D45C26">
        <w:rPr>
          <w:rFonts w:ascii="Font" w:hAnsi="Font"/>
          <w:sz w:val="20"/>
          <w:szCs w:val="20"/>
        </w:rPr>
        <w:t>:</w:t>
      </w:r>
      <w:r w:rsidRPr="00D45C26">
        <w:rPr>
          <w:rFonts w:ascii="Font" w:hAnsi="Font"/>
          <w:sz w:val="20"/>
          <w:szCs w:val="20"/>
        </w:rPr>
        <w:t xml:space="preserve"> </w:t>
      </w:r>
      <w:sdt>
        <w:sdtPr>
          <w:rPr>
            <w:rFonts w:ascii="Font" w:hAnsi="Font"/>
            <w:sz w:val="20"/>
            <w:szCs w:val="20"/>
          </w:rPr>
          <w:id w:val="1337660144"/>
          <w:citation/>
        </w:sdtPr>
        <w:sdtContent>
          <w:r w:rsidRPr="00D45C26">
            <w:rPr>
              <w:rFonts w:ascii="Font" w:hAnsi="Font"/>
              <w:sz w:val="20"/>
              <w:szCs w:val="20"/>
            </w:rPr>
            <w:fldChar w:fldCharType="begin"/>
          </w:r>
          <w:r w:rsidRPr="00D45C26">
            <w:rPr>
              <w:rFonts w:ascii="Font" w:hAnsi="Font"/>
              <w:sz w:val="20"/>
              <w:szCs w:val="20"/>
            </w:rPr>
            <w:instrText xml:space="preserve"> CITATION Gue20 \l 1033 </w:instrText>
          </w:r>
          <w:r w:rsidRPr="00D45C26">
            <w:rPr>
              <w:rFonts w:ascii="Font" w:hAnsi="Font"/>
              <w:sz w:val="20"/>
              <w:szCs w:val="20"/>
            </w:rPr>
            <w:fldChar w:fldCharType="separate"/>
          </w:r>
          <w:r w:rsidR="00760E76" w:rsidRPr="00760E76">
            <w:rPr>
              <w:rFonts w:ascii="Font" w:hAnsi="Font"/>
              <w:noProof/>
              <w:sz w:val="20"/>
              <w:szCs w:val="20"/>
            </w:rPr>
            <w:t>(Guevara, 2020)</w:t>
          </w:r>
          <w:r w:rsidRPr="00D45C26">
            <w:rPr>
              <w:rFonts w:ascii="Font" w:hAnsi="Font"/>
              <w:sz w:val="20"/>
              <w:szCs w:val="20"/>
            </w:rPr>
            <w:fldChar w:fldCharType="end"/>
          </w:r>
        </w:sdtContent>
      </w:sdt>
    </w:p>
    <w:p w14:paraId="6FAABF82" w14:textId="77777777" w:rsidR="006503FD" w:rsidRDefault="006503FD" w:rsidP="00120EF2">
      <w:pPr>
        <w:pStyle w:val="TextoPrincipal"/>
        <w:spacing w:line="360" w:lineRule="auto"/>
        <w:ind w:firstLine="0"/>
      </w:pPr>
    </w:p>
    <w:p w14:paraId="7B395CE6" w14:textId="597562EC" w:rsidR="00144A28" w:rsidRPr="001C23FE" w:rsidRDefault="00BE6D1A" w:rsidP="00430B48">
      <w:pPr>
        <w:pStyle w:val="Heading3"/>
        <w:numPr>
          <w:ilvl w:val="2"/>
          <w:numId w:val="45"/>
        </w:numPr>
        <w:rPr>
          <w:rFonts w:cs="Times New Roman"/>
          <w:b w:val="0"/>
          <w:bCs/>
          <w:lang w:val="es-HN"/>
        </w:rPr>
      </w:pPr>
      <w:bookmarkStart w:id="75" w:name="_Toc166702082"/>
      <w:r w:rsidRPr="001C23FE">
        <w:rPr>
          <w:rFonts w:cs="Times New Roman"/>
          <w:b w:val="0"/>
          <w:lang w:val="es-HN"/>
        </w:rPr>
        <w:t>METODOLOGÍAS DESARROLLADAS</w:t>
      </w:r>
      <w:bookmarkEnd w:id="75"/>
    </w:p>
    <w:p w14:paraId="33010F26" w14:textId="0556157A" w:rsidR="00435BAE" w:rsidRPr="001C23FE" w:rsidRDefault="00144A28" w:rsidP="00430B48">
      <w:pPr>
        <w:pStyle w:val="Heading4"/>
        <w:numPr>
          <w:ilvl w:val="3"/>
          <w:numId w:val="45"/>
        </w:numPr>
        <w:rPr>
          <w:rFonts w:cs="Times New Roman"/>
          <w:b w:val="0"/>
          <w:bCs w:val="0"/>
          <w:lang w:val="es-HN"/>
        </w:rPr>
      </w:pPr>
      <w:bookmarkStart w:id="76" w:name="_Toc166702083"/>
      <w:r w:rsidRPr="001C23FE">
        <w:rPr>
          <w:b w:val="0"/>
          <w:bCs w:val="0"/>
          <w:lang w:val="es-HN"/>
        </w:rPr>
        <w:t>I</w:t>
      </w:r>
      <w:r w:rsidR="00435BAE" w:rsidRPr="001C23FE">
        <w:rPr>
          <w:b w:val="0"/>
          <w:bCs w:val="0"/>
          <w:lang w:val="es-HN"/>
        </w:rPr>
        <w:t>NSTAGRAM Y SU INCIDENCIA EN LA COMERCIALIZACIÓN DE EMPRESAS REGISTRADAS EN DIRECTORIOS DIGITALES EN LA CIUDAD DE PORTOVIEJO</w:t>
      </w:r>
      <w:bookmarkEnd w:id="76"/>
    </w:p>
    <w:p w14:paraId="4F5EFB26" w14:textId="4597A9B8" w:rsidR="00144A28" w:rsidRPr="001C23FE" w:rsidRDefault="000B62ED" w:rsidP="00144A28">
      <w:pPr>
        <w:pStyle w:val="TextoPrincipal"/>
        <w:spacing w:line="360" w:lineRule="auto"/>
      </w:pPr>
      <w:r w:rsidRPr="001C23FE">
        <w:t>Las autoras desarrollan una investigación de naturaleza cuantitativa en la cual utilizan la encuesta como método y principal herramienta para obtener los resultados anhelados, este tipo de investigaciones es aquella que se basa en los aspectos numéricos para investigar, analizar y comprobar información y datos, así también, es una forma estructurada de recopilar y analizar datos obtenidos de distintas fuentes, por lo cual se utiliza el uso de herramientas informáticas, estadísticas o matemáticas, cuantifica los problemas.</w:t>
      </w:r>
      <w:r w:rsidR="00863C94" w:rsidRPr="001C23FE">
        <w:t xml:space="preserve"> </w:t>
      </w:r>
      <w:sdt>
        <w:sdtPr>
          <w:id w:val="499698286"/>
          <w:citation/>
        </w:sdtPr>
        <w:sdtContent>
          <w:r w:rsidR="00863C94" w:rsidRPr="001C23FE">
            <w:fldChar w:fldCharType="begin"/>
          </w:r>
          <w:r w:rsidR="00863C94" w:rsidRPr="001C23FE">
            <w:instrText xml:space="preserve"> CITATION Ing22 \l 18442 </w:instrText>
          </w:r>
          <w:r w:rsidR="00863C94" w:rsidRPr="001C23FE">
            <w:fldChar w:fldCharType="separate"/>
          </w:r>
          <w:r w:rsidR="004A4121" w:rsidRPr="001C23FE">
            <w:rPr>
              <w:noProof/>
            </w:rPr>
            <w:t>(Quiroz, Loor, &amp; Beltrón, 2022)</w:t>
          </w:r>
          <w:r w:rsidR="00863C94" w:rsidRPr="001C23FE">
            <w:fldChar w:fldCharType="end"/>
          </w:r>
        </w:sdtContent>
      </w:sdt>
    </w:p>
    <w:p w14:paraId="27995EE4" w14:textId="031FB3BB" w:rsidR="006D4D6A" w:rsidRPr="001C23FE" w:rsidRDefault="006D4D6A" w:rsidP="006D4D6A">
      <w:pPr>
        <w:pStyle w:val="TextoPrincipal"/>
        <w:spacing w:line="360" w:lineRule="auto"/>
        <w:ind w:firstLine="0"/>
      </w:pPr>
      <w:r w:rsidRPr="001C23FE">
        <w:tab/>
        <w:t xml:space="preserve">La investigación se centro en como las redes sociales pueden ayudar a los emprendimientos y pequeñas empresas a través de la publicidad con las diferentes opciones que la red ofrece. Todos los encuestados consideran que Instagram los han ayudado en la comercialización de los productos y servicios que ellos ofrecen. El uso de historias y publicaciones constantes son las herramientas que mas utilizan los encuestados. Instagram es una red social con las herramientas necesarias para </w:t>
      </w:r>
      <w:r w:rsidRPr="001C23FE">
        <w:lastRenderedPageBreak/>
        <w:t xml:space="preserve">aumentar las ventas de una empresa y también poder llegar a una mayor cantidad de clientes y clientes potenciales. </w:t>
      </w:r>
    </w:p>
    <w:p w14:paraId="68CC1D7D" w14:textId="77777777" w:rsidR="006D4D6A" w:rsidRPr="001C23FE" w:rsidRDefault="006D4D6A" w:rsidP="006D4D6A">
      <w:pPr>
        <w:pStyle w:val="TextoPrincipal"/>
        <w:spacing w:line="360" w:lineRule="auto"/>
        <w:ind w:firstLine="0"/>
      </w:pPr>
    </w:p>
    <w:p w14:paraId="131D37B0" w14:textId="5C1333B0" w:rsidR="002D1513" w:rsidRPr="001C23FE" w:rsidRDefault="002D1513" w:rsidP="00430B48">
      <w:pPr>
        <w:pStyle w:val="Heading4"/>
        <w:numPr>
          <w:ilvl w:val="3"/>
          <w:numId w:val="45"/>
        </w:numPr>
        <w:rPr>
          <w:b w:val="0"/>
          <w:bCs w:val="0"/>
          <w:lang w:val="es-HN"/>
        </w:rPr>
      </w:pPr>
      <w:bookmarkStart w:id="77" w:name="_Toc166702084"/>
      <w:r w:rsidRPr="001C23FE">
        <w:rPr>
          <w:b w:val="0"/>
          <w:bCs w:val="0"/>
          <w:lang w:val="es-HN"/>
        </w:rPr>
        <w:t>ESTRATEGIAS DE MARKETING DIGITAL COMO MEDIO DE COMUNICACIÓN E IMPULSO DE LAS VENTAS</w:t>
      </w:r>
      <w:bookmarkEnd w:id="77"/>
    </w:p>
    <w:p w14:paraId="302C0A23" w14:textId="700DFF64" w:rsidR="002D1513" w:rsidRPr="001C23FE" w:rsidRDefault="002D1513" w:rsidP="002D1513">
      <w:pPr>
        <w:pStyle w:val="TextoPrincipal"/>
        <w:spacing w:line="360" w:lineRule="auto"/>
        <w:ind w:firstLine="576"/>
      </w:pPr>
      <w:r w:rsidRPr="001C23FE">
        <w:t>El trabajo de investigación manej</w:t>
      </w:r>
      <w:r w:rsidR="00A41BA5" w:rsidRPr="001C23FE">
        <w:t>a</w:t>
      </w:r>
      <w:r w:rsidRPr="001C23FE">
        <w:t xml:space="preserve"> una metodología de tipo descriptiva mediante un enfoque cuantitativo y cualitativo debido a las entrevistas y encuestas que se aplicaron, esta técnica permitió conocer cuáles son las preferencias, gustos de los consumidores, frecuencia de interacción en las redes sociales, horario de conexión, que tipo de servicios son más demandados, precio de estos. </w:t>
      </w:r>
      <w:sdt>
        <w:sdtPr>
          <w:id w:val="1598213423"/>
          <w:citation/>
        </w:sdtPr>
        <w:sdtContent>
          <w:r w:rsidR="006B0C4F" w:rsidRPr="001C23FE">
            <w:fldChar w:fldCharType="begin"/>
          </w:r>
          <w:r w:rsidR="00003090" w:rsidRPr="001C23FE">
            <w:instrText xml:space="preserve">CITATION Kar20 \l 1033 </w:instrText>
          </w:r>
          <w:r w:rsidR="006B0C4F" w:rsidRPr="001C23FE">
            <w:fldChar w:fldCharType="separate"/>
          </w:r>
          <w:r w:rsidR="00003090" w:rsidRPr="001C23FE">
            <w:rPr>
              <w:noProof/>
            </w:rPr>
            <w:t>(Cabello, Rendón, &amp; Iturralde, 2020)</w:t>
          </w:r>
          <w:r w:rsidR="006B0C4F" w:rsidRPr="001C23FE">
            <w:fldChar w:fldCharType="end"/>
          </w:r>
        </w:sdtContent>
      </w:sdt>
    </w:p>
    <w:p w14:paraId="28B28718" w14:textId="1A62614F" w:rsidR="00003090" w:rsidRPr="001C23FE" w:rsidRDefault="00D63BDD" w:rsidP="002D1513">
      <w:pPr>
        <w:pStyle w:val="TextoPrincipal"/>
        <w:spacing w:line="360" w:lineRule="auto"/>
        <w:ind w:firstLine="576"/>
      </w:pPr>
      <w:r w:rsidRPr="001C23FE">
        <w:t>En los resultados obtenidos de la investigación se demostró que la mayoría de los encuestados</w:t>
      </w:r>
      <w:r w:rsidR="00321FA0" w:rsidRPr="001C23FE">
        <w:t xml:space="preserve"> (97%)</w:t>
      </w:r>
      <w:r w:rsidRPr="001C23FE">
        <w:t xml:space="preserve"> utilizan redes sociales, así mismo los horarios donde mayor actividad presentan son de las 7:00 P.M. en adelante, Facebook, Instagram y el buscador web Google son los medios más utilizados para búsqueda de información.</w:t>
      </w:r>
      <w:r w:rsidR="00FB51B6" w:rsidRPr="001C23FE">
        <w:t xml:space="preserve"> </w:t>
      </w:r>
      <w:r w:rsidR="00321FA0" w:rsidRPr="001C23FE">
        <w:t>Se realza la importancia de una presencia en redes sociales activa y adecuada a las estrategias de la empresa, con el fin de posicionar la marca y poder aumentar las ventas.</w:t>
      </w:r>
    </w:p>
    <w:p w14:paraId="7BC31EEB" w14:textId="5A6D8D8E" w:rsidR="007B15F9" w:rsidRPr="001C23FE" w:rsidRDefault="007B15F9" w:rsidP="00430B48">
      <w:pPr>
        <w:pStyle w:val="Heading4"/>
        <w:numPr>
          <w:ilvl w:val="3"/>
          <w:numId w:val="45"/>
        </w:numPr>
        <w:rPr>
          <w:b w:val="0"/>
          <w:bCs w:val="0"/>
          <w:lang w:val="es-HN"/>
        </w:rPr>
      </w:pPr>
      <w:bookmarkStart w:id="78" w:name="_Toc166702085"/>
      <w:r w:rsidRPr="001C23FE">
        <w:rPr>
          <w:b w:val="0"/>
          <w:bCs w:val="0"/>
          <w:lang w:val="es-HN"/>
        </w:rPr>
        <w:t>REINVENTANDO LA EMPRESA A TRAVÉS DEL MARKETING MIX, UNA REVISIÓN SISTEMÁTICA DE LITERATURA</w:t>
      </w:r>
      <w:bookmarkEnd w:id="78"/>
    </w:p>
    <w:p w14:paraId="41B0AE5B" w14:textId="5E1C7464" w:rsidR="006B79B9" w:rsidRPr="001C23FE" w:rsidRDefault="007B15F9" w:rsidP="00431381">
      <w:pPr>
        <w:pStyle w:val="TextoPrincipal"/>
        <w:spacing w:line="360" w:lineRule="auto"/>
        <w:ind w:firstLine="576"/>
      </w:pPr>
      <w:r w:rsidRPr="001C23FE">
        <w:t>Se trata de una revisión sistemática de la literatura científica cuyo propósito es establecer, a través del análisis de modelos que evalúan las estrategias de marketing mix, que describen dicha forma de cómo hacer frente la transición del ciclo de desarrollo de una empresa</w:t>
      </w:r>
      <w:r w:rsidR="00432904" w:rsidRPr="001C23FE">
        <w:t xml:space="preserve">, </w:t>
      </w:r>
      <w:r w:rsidRPr="001C23FE">
        <w:t>formarse</w:t>
      </w:r>
      <w:r w:rsidR="00432904" w:rsidRPr="001C23FE">
        <w:t xml:space="preserve"> y</w:t>
      </w:r>
      <w:r w:rsidRPr="001C23FE">
        <w:t xml:space="preserve"> pueda tener en cuenta diversos escenarios con miras en crecimiento </w:t>
      </w:r>
      <w:r w:rsidR="008079A4" w:rsidRPr="001C23FE">
        <w:t>de este</w:t>
      </w:r>
      <w:r w:rsidRPr="001C23FE">
        <w:t xml:space="preserve">. Una revisión </w:t>
      </w:r>
      <w:r w:rsidR="008079A4" w:rsidRPr="001C23FE">
        <w:t>sistemática</w:t>
      </w:r>
      <w:r w:rsidRPr="001C23FE">
        <w:t xml:space="preserve"> es el mejor intento de recopilar y sintetizar evidencia científica sobre un tema, mediante un método que garantiza que los sesgos y las limitaciones se mantengan al mínimo. Este trabajo hace uso de la metodología propuesta por Kitchenham (2004) para realizar revisiones sistemáticas de literatura (RSL), a partir de los cuales se siguió un protocolo, el cual puede ser reproducible en otros contextos. </w:t>
      </w:r>
      <w:r w:rsidR="00806BBA" w:rsidRPr="001C23FE">
        <w:t xml:space="preserve"> </w:t>
      </w:r>
      <w:sdt>
        <w:sdtPr>
          <w:id w:val="653729760"/>
          <w:citation/>
        </w:sdtPr>
        <w:sdtContent>
          <w:r w:rsidR="00806BBA" w:rsidRPr="001C23FE">
            <w:fldChar w:fldCharType="begin"/>
          </w:r>
          <w:r w:rsidR="00806BBA" w:rsidRPr="001C23FE">
            <w:instrText xml:space="preserve"> CITATION Lui22 \l 1033 </w:instrText>
          </w:r>
          <w:r w:rsidR="00806BBA" w:rsidRPr="001C23FE">
            <w:fldChar w:fldCharType="separate"/>
          </w:r>
          <w:r w:rsidR="00760E76" w:rsidRPr="001C23FE">
            <w:rPr>
              <w:noProof/>
            </w:rPr>
            <w:t>(Luis Garcia, 2022)</w:t>
          </w:r>
          <w:r w:rsidR="00806BBA" w:rsidRPr="001C23FE">
            <w:fldChar w:fldCharType="end"/>
          </w:r>
        </w:sdtContent>
      </w:sdt>
    </w:p>
    <w:p w14:paraId="1127E4D3" w14:textId="5B278AA2" w:rsidR="00953B29" w:rsidRPr="001C23FE" w:rsidRDefault="00953B29" w:rsidP="00953B29">
      <w:pPr>
        <w:pStyle w:val="TextoPrincipal"/>
        <w:spacing w:line="360" w:lineRule="auto"/>
        <w:ind w:firstLine="576"/>
      </w:pPr>
      <w:r w:rsidRPr="001C23FE">
        <w:t xml:space="preserve">Se menciona en como las estrategias de mercadotecnia se han vuelto y se volverán cada día mas completas, pasando de las 4 P a incluir a las personas y los procesos. Estas estrategias de </w:t>
      </w:r>
      <w:r w:rsidRPr="001C23FE">
        <w:lastRenderedPageBreak/>
        <w:t xml:space="preserve">mercadotecnia pueden ser aplicados para empresas grandes como para pequeñas empresas, pudiéndose adaptar y establecer según los objetivos que estas presenten. </w:t>
      </w:r>
    </w:p>
    <w:p w14:paraId="4D04E35E" w14:textId="17F17885" w:rsidR="006B79B9" w:rsidRPr="001C23FE" w:rsidRDefault="006B79B9" w:rsidP="00430B48">
      <w:pPr>
        <w:pStyle w:val="Heading4"/>
        <w:numPr>
          <w:ilvl w:val="3"/>
          <w:numId w:val="45"/>
        </w:numPr>
        <w:rPr>
          <w:b w:val="0"/>
          <w:bCs w:val="0"/>
          <w:lang w:val="es-HN"/>
        </w:rPr>
      </w:pPr>
      <w:bookmarkStart w:id="79" w:name="_Toc166702086"/>
      <w:r w:rsidRPr="001C23FE">
        <w:rPr>
          <w:b w:val="0"/>
          <w:bCs w:val="0"/>
          <w:lang w:val="es-HN"/>
        </w:rPr>
        <w:t>TENDENCIAS DEL MARKETING MODERNO, UNA REVISIÓN TEÓRICA</w:t>
      </w:r>
      <w:bookmarkEnd w:id="79"/>
    </w:p>
    <w:p w14:paraId="1D11154F" w14:textId="58FCA2E5" w:rsidR="006F7A3C" w:rsidRPr="001C23FE" w:rsidRDefault="006F7A3C" w:rsidP="006F7A3C">
      <w:pPr>
        <w:pStyle w:val="TextoPrincipal"/>
        <w:spacing w:line="360" w:lineRule="auto"/>
        <w:ind w:firstLine="576"/>
      </w:pPr>
      <w:r w:rsidRPr="001C23FE">
        <w:t>Por ser este documento una investigación básica, se cataloga como una investigación cualitativa, valora las perspectivas de los investigados sobre sus mundos y busca descubrir esas perspectivas; requiere la inmersión del investigador en la vida cotidiana de su objeto de estudio; visualiza la investigación como un proceso interactivo entre el investigador y el investigado; y es principalmente descriptiva y depende de las palabras y los comportamientos de las personas como fuente de datos primarios. A fin de llevar a cabo la presente investigación se utilizó el método descriptivo- explicativo, el cual sugiere la descripción de variables, interpretadas por medio de las relaciones obtenidas en la recolección de información. Se tomó como fundamento el método denominado deductivo, para poder explicar algunos de los comportamientos y situaciones propias de las teorías modernas de marketing tomadas como objeto de estudio en el presente trabajo investigativo.</w:t>
      </w:r>
      <w:r w:rsidR="00431381" w:rsidRPr="001C23FE">
        <w:t xml:space="preserve"> </w:t>
      </w:r>
      <w:sdt>
        <w:sdtPr>
          <w:id w:val="-50304252"/>
          <w:citation/>
        </w:sdtPr>
        <w:sdtContent>
          <w:r w:rsidR="00431381" w:rsidRPr="001C23FE">
            <w:fldChar w:fldCharType="begin"/>
          </w:r>
          <w:r w:rsidR="00432904" w:rsidRPr="001C23FE">
            <w:instrText xml:space="preserve">CITATION Mir20 \l 18442 </w:instrText>
          </w:r>
          <w:r w:rsidR="00431381" w:rsidRPr="001C23FE">
            <w:fldChar w:fldCharType="separate"/>
          </w:r>
          <w:r w:rsidR="00432904" w:rsidRPr="001C23FE">
            <w:rPr>
              <w:noProof/>
            </w:rPr>
            <w:t>(Rodriguez, Pineda, &amp; Castro, 2020)</w:t>
          </w:r>
          <w:r w:rsidR="00431381" w:rsidRPr="001C23FE">
            <w:fldChar w:fldCharType="end"/>
          </w:r>
        </w:sdtContent>
      </w:sdt>
    </w:p>
    <w:p w14:paraId="4135E6E6" w14:textId="31A72590" w:rsidR="0046375D" w:rsidRPr="001C23FE" w:rsidRDefault="00953B29" w:rsidP="006F7A3C">
      <w:pPr>
        <w:pStyle w:val="TextoPrincipal"/>
        <w:spacing w:line="360" w:lineRule="auto"/>
        <w:ind w:firstLine="576"/>
      </w:pPr>
      <w:r w:rsidRPr="001C23FE">
        <w:t>La investigación concluyo en que las tendencias de marketing muestran los cambios en el comportamiento y entorno de los consumidores, y en como las empresas deben dirigir sus estrategias de mercadotecnia. Así mismo, las nuevas tendencias de marketing no se centran en la compra final de parte del consumidor, sino en como este cambia su comportamiento y deseos. Conocer lo que el cliente piensa y que espera que el mercado ofrezca.</w:t>
      </w:r>
    </w:p>
    <w:p w14:paraId="44E457F1" w14:textId="77777777" w:rsidR="006503FD" w:rsidRPr="001C23FE" w:rsidRDefault="006503FD" w:rsidP="00120EF2">
      <w:pPr>
        <w:pStyle w:val="TextoPrincipal"/>
        <w:spacing w:line="360" w:lineRule="auto"/>
        <w:ind w:firstLine="0"/>
      </w:pPr>
    </w:p>
    <w:p w14:paraId="37153F86" w14:textId="1A076CF2" w:rsidR="00195E89" w:rsidRPr="001C23FE" w:rsidRDefault="00A871DB" w:rsidP="00430B48">
      <w:pPr>
        <w:pStyle w:val="TextoPrincipal"/>
        <w:numPr>
          <w:ilvl w:val="2"/>
          <w:numId w:val="49"/>
        </w:numPr>
        <w:spacing w:line="360" w:lineRule="auto"/>
        <w:outlineLvl w:val="2"/>
      </w:pPr>
      <w:bookmarkStart w:id="80" w:name="_Toc166702087"/>
      <w:r w:rsidRPr="001C23FE">
        <w:rPr>
          <w:bCs/>
        </w:rPr>
        <w:t>INSTRUMENTOS UTILIZADOS</w:t>
      </w:r>
      <w:bookmarkEnd w:id="80"/>
    </w:p>
    <w:p w14:paraId="24E5EF05" w14:textId="007E4AF6" w:rsidR="00571D34" w:rsidRPr="001C23FE" w:rsidRDefault="00B4239C" w:rsidP="00430B48">
      <w:pPr>
        <w:pStyle w:val="Heading4"/>
        <w:numPr>
          <w:ilvl w:val="3"/>
          <w:numId w:val="52"/>
        </w:numPr>
        <w:rPr>
          <w:b w:val="0"/>
          <w:bCs w:val="0"/>
          <w:lang w:val="es-HN"/>
        </w:rPr>
      </w:pPr>
      <w:bookmarkStart w:id="81" w:name="_Toc166702088"/>
      <w:r w:rsidRPr="001C23FE">
        <w:rPr>
          <w:b w:val="0"/>
          <w:bCs w:val="0"/>
          <w:lang w:val="es-HN"/>
        </w:rPr>
        <w:t>INSTAGRAM Y SU INCIDENCIA EN LA COMERCIALIZACIÓN DE EMPRESAS REGISTRADAS EN DIRECTORIOS DIGITALES EN LA CIUDAD DE PORTOVIEJO</w:t>
      </w:r>
      <w:bookmarkEnd w:id="81"/>
    </w:p>
    <w:p w14:paraId="2E23FA23" w14:textId="2D31E63F" w:rsidR="00435BAE" w:rsidRPr="001C23FE" w:rsidRDefault="00435BAE" w:rsidP="00144A28">
      <w:pPr>
        <w:pStyle w:val="TextoPrincipal"/>
        <w:tabs>
          <w:tab w:val="left" w:pos="1530"/>
        </w:tabs>
        <w:spacing w:line="360" w:lineRule="auto"/>
        <w:ind w:firstLine="480"/>
      </w:pPr>
      <w:r w:rsidRPr="001C23FE">
        <w:t xml:space="preserve">En la investigación cuantitativa, la encuesta se considera en primera instancia como una técnica de recogida de datos a través de la interrogación de los sujetos cuya finalidad es la de obtener de manera sistemática medidas sobre los conceptos que se derivan de una problemática de investigación previamente construida. La recogida de los datos se realiza a través de un cuestionario, instrumento de recogida de los datos (de medición) y la forma protocolaria de realizar </w:t>
      </w:r>
      <w:r w:rsidRPr="001C23FE">
        <w:lastRenderedPageBreak/>
        <w:t xml:space="preserve">las preguntas (cuadro de registro) que se administra a la población o una muestra extensa de ella mediante una entrevista donde es característico el anonimato del sujeto. </w:t>
      </w:r>
      <w:r w:rsidR="000B62ED" w:rsidRPr="001C23FE">
        <w:t xml:space="preserve"> </w:t>
      </w:r>
      <w:sdt>
        <w:sdtPr>
          <w:id w:val="-1333143783"/>
          <w:citation/>
        </w:sdtPr>
        <w:sdtContent>
          <w:r w:rsidR="000B62ED" w:rsidRPr="001C23FE">
            <w:fldChar w:fldCharType="begin"/>
          </w:r>
          <w:r w:rsidR="00863C94" w:rsidRPr="001C23FE">
            <w:instrText xml:space="preserve">CITATION Ing22 \l 1033 </w:instrText>
          </w:r>
          <w:r w:rsidR="000B62ED" w:rsidRPr="001C23FE">
            <w:fldChar w:fldCharType="separate"/>
          </w:r>
          <w:r w:rsidR="00760E76" w:rsidRPr="001C23FE">
            <w:rPr>
              <w:noProof/>
            </w:rPr>
            <w:t>(Quiroz, Loor, &amp; Beltrón, 2022)</w:t>
          </w:r>
          <w:r w:rsidR="000B62ED" w:rsidRPr="001C23FE">
            <w:fldChar w:fldCharType="end"/>
          </w:r>
        </w:sdtContent>
      </w:sdt>
    </w:p>
    <w:p w14:paraId="50E5E4E8" w14:textId="4EDB2279" w:rsidR="006B79B9" w:rsidRPr="001C23FE" w:rsidRDefault="00435BAE" w:rsidP="006B79B9">
      <w:pPr>
        <w:pStyle w:val="TextoPrincipal"/>
        <w:spacing w:line="360" w:lineRule="auto"/>
        <w:ind w:firstLine="480"/>
      </w:pPr>
      <w:r w:rsidRPr="001C23FE">
        <w:t>La población estuvo constituida por las empresas de la ciudad de Portoviejo</w:t>
      </w:r>
      <w:r w:rsidR="000B62ED" w:rsidRPr="001C23FE">
        <w:t xml:space="preserve">. </w:t>
      </w:r>
      <w:r w:rsidRPr="001C23FE">
        <w:t xml:space="preserve">El muestreo corresponde a un muestreo estadístico de tipo </w:t>
      </w:r>
      <w:r w:rsidR="00302A77" w:rsidRPr="001C23FE">
        <w:t xml:space="preserve">no </w:t>
      </w:r>
      <w:r w:rsidRPr="001C23FE">
        <w:t>probabilístic</w:t>
      </w:r>
      <w:r w:rsidR="00302A77" w:rsidRPr="001C23FE">
        <w:t>o por conveniencia</w:t>
      </w:r>
      <w:r w:rsidRPr="001C23FE">
        <w:t>, al estar constituida la población por un total de 180 empresas, la muestra se determinó mediante la aplic</w:t>
      </w:r>
      <w:r w:rsidR="000B62ED" w:rsidRPr="001C23FE">
        <w:t>ación la de formula estadística. La selección de la muestra se realizó mediante el muestreo aleatorio simple, con el cual, cada sujeto tiene una probabilidad igual de ser seleccionado para el estudio, para ello se necesita una lista numerada de las unidades de la población que se quiere muestrear y una tabla de números aleatorio o fichas de lotería numeradas. Finalmente, se aplicó un cuestionario estructurado a manera de encuesta digital a través de la plataforma Google Forms y se procesó en una hoja de Excel.</w:t>
      </w:r>
    </w:p>
    <w:p w14:paraId="0A21CBD7" w14:textId="3E15CF29" w:rsidR="003A4591" w:rsidRPr="001C23FE" w:rsidRDefault="003A4591" w:rsidP="00430B48">
      <w:pPr>
        <w:pStyle w:val="Heading4"/>
        <w:numPr>
          <w:ilvl w:val="3"/>
          <w:numId w:val="52"/>
        </w:numPr>
        <w:rPr>
          <w:b w:val="0"/>
          <w:bCs w:val="0"/>
          <w:lang w:val="es-HN"/>
        </w:rPr>
      </w:pPr>
      <w:bookmarkStart w:id="82" w:name="_Toc166702089"/>
      <w:r w:rsidRPr="001C23FE">
        <w:rPr>
          <w:b w:val="0"/>
          <w:bCs w:val="0"/>
          <w:lang w:val="es-HN"/>
        </w:rPr>
        <w:t>ESTRATEGIAS DE MARKETING DIGITAL COMO MEDIO DE COMUNICACIÓN E IMPULSO DE LAS VENTAS</w:t>
      </w:r>
      <w:bookmarkEnd w:id="82"/>
    </w:p>
    <w:p w14:paraId="584FC9B1" w14:textId="77777777" w:rsidR="009064C8" w:rsidRPr="001C23FE" w:rsidRDefault="009064C8" w:rsidP="009064C8">
      <w:pPr>
        <w:pStyle w:val="TextoPrincipal"/>
        <w:spacing w:line="360" w:lineRule="auto"/>
        <w:ind w:firstLine="708"/>
      </w:pPr>
      <w:r w:rsidRPr="001C23FE">
        <w:t xml:space="preserve">Las herramientas que se aplicaron fueron las entrevistas a la propietaria del negocio, para recabar información de la percepción del negocio frente a las estrategias digitales, como visualiza desde su perspectiva el mercado frente a la mano de obra extranjera que hay en el país. La entrevista realizada al Experto en Marketing Digital proporcionó información sobre las observaciones que deben de tomarse al momento de aplicar estrategias, los errores comunes que cometen muchas personas al hacer uso de las estrategias mediante estos medios digitales, como las redes sociales son medios accesibles y como proporcionan indicadores que permiten analizar las pautas que se realizan. </w:t>
      </w:r>
    </w:p>
    <w:p w14:paraId="3C9A5BB9" w14:textId="223F6E1E" w:rsidR="003A4591" w:rsidRPr="001C23FE" w:rsidRDefault="009064C8" w:rsidP="009064C8">
      <w:pPr>
        <w:pStyle w:val="TextoPrincipal"/>
        <w:spacing w:line="360" w:lineRule="auto"/>
        <w:ind w:firstLine="708"/>
      </w:pPr>
      <w:r w:rsidRPr="001C23FE">
        <w:t xml:space="preserve">Mediante la entrevista se pudo conocer como las redes sociales con un medio que brinda muchas opciones al momento de implementar una estrategia, como lanzar una campaña segmentar bien el público objetivo detalle a detalle, para que la misma llega eficiente y que la marca, servicio o producto sea reconocido y obtenga ganancia Las encuestas que se aplicaron son una de las herramientas cuya finalidad es poder conocer que tan posicionada estaba el Centro de Belleza Alesant dentro del mercado, una información que es importante debido a que las estrategias de marketing digital van enfocadas a mejorar la comunicación con los clientes, con esta encuesta también se buscó obtener información de los productos más demandados y como enfatizar y </w:t>
      </w:r>
      <w:r w:rsidRPr="001C23FE">
        <w:lastRenderedPageBreak/>
        <w:t>promocionar más estos servicios. Una de las finalidades era conocer las tendencias del mercado y esta encuesta permitió conocer como las personas espera que el mercado de belleza vaya innovando y creciendo. La muestra se trabajó sobre una población desconocida, debido a que actualmente no registra una información actualizada y oficial, siendo 384 personas encuestada.</w:t>
      </w:r>
    </w:p>
    <w:p w14:paraId="71FAEE9C" w14:textId="77777777" w:rsidR="002E6E66" w:rsidRPr="001C23FE" w:rsidRDefault="002E6E66" w:rsidP="009064C8">
      <w:pPr>
        <w:pStyle w:val="TextoPrincipal"/>
        <w:spacing w:line="360" w:lineRule="auto"/>
        <w:ind w:firstLine="708"/>
      </w:pPr>
    </w:p>
    <w:p w14:paraId="601E691A" w14:textId="755EE2F6" w:rsidR="003A4591" w:rsidRPr="001C23FE" w:rsidRDefault="003A4591" w:rsidP="00430B48">
      <w:pPr>
        <w:pStyle w:val="Heading4"/>
        <w:numPr>
          <w:ilvl w:val="3"/>
          <w:numId w:val="52"/>
        </w:numPr>
        <w:rPr>
          <w:b w:val="0"/>
          <w:bCs w:val="0"/>
          <w:lang w:val="es-HN"/>
        </w:rPr>
      </w:pPr>
      <w:bookmarkStart w:id="83" w:name="_Toc166702090"/>
      <w:r w:rsidRPr="001C23FE">
        <w:rPr>
          <w:b w:val="0"/>
          <w:bCs w:val="0"/>
          <w:lang w:val="es-HN"/>
        </w:rPr>
        <w:t>REINVENTANDO LA EMPRESA A TRAVÉS DEL MARKETING MIX, UNA REVISIÓN SISTEMÁTICA DE LITERATURA</w:t>
      </w:r>
      <w:bookmarkEnd w:id="83"/>
    </w:p>
    <w:p w14:paraId="3D20DE5F" w14:textId="0E722D0E" w:rsidR="00C75035" w:rsidRPr="001C23FE" w:rsidRDefault="00806BBA" w:rsidP="001402CE">
      <w:pPr>
        <w:pStyle w:val="TextoPrincipal"/>
        <w:spacing w:line="360" w:lineRule="auto"/>
      </w:pPr>
      <w:r w:rsidRPr="001C23FE">
        <w:t xml:space="preserve">El período de búsqueda es sobre artículos publicados entre los años 2017 al 2021, considerando que, en esta última década, las estrategias de marketing mix más pertinente que contribuyan en un notable crecimiento del negocio. El proceso de búsqueda de información se realizó de forma electrónica accediendo a la plataforma digital Scopus, Scielo, Google académico, Dialnet y Redalic. En vista de que la mayoría de </w:t>
      </w:r>
      <w:r w:rsidR="008079A4" w:rsidRPr="001C23FE">
        <w:t>los sitios</w:t>
      </w:r>
      <w:r w:rsidRPr="001C23FE">
        <w:t xml:space="preserve"> mencionados publican su contenido en idioma inglés, se utilizaron los términos de búsqueda tanto en español como en inglés con sus respectivos acrónimos y combinaciones, entre los cuales se puede mencionar: marketing mix en los negocios, Estrategias para la reinvención de un negocio y cómo convertir objetivos en resultados. </w:t>
      </w:r>
      <w:sdt>
        <w:sdtPr>
          <w:id w:val="1728728004"/>
          <w:citation/>
        </w:sdtPr>
        <w:sdtContent>
          <w:r w:rsidRPr="001C23FE">
            <w:fldChar w:fldCharType="begin"/>
          </w:r>
          <w:r w:rsidRPr="001C23FE">
            <w:instrText xml:space="preserve"> CITATION Lui22 \l 1033 </w:instrText>
          </w:r>
          <w:r w:rsidRPr="001C23FE">
            <w:fldChar w:fldCharType="separate"/>
          </w:r>
          <w:r w:rsidR="00760E76" w:rsidRPr="001C23FE">
            <w:rPr>
              <w:noProof/>
            </w:rPr>
            <w:t>(Luis Garcia, 2022)</w:t>
          </w:r>
          <w:r w:rsidRPr="001C23FE">
            <w:fldChar w:fldCharType="end"/>
          </w:r>
        </w:sdtContent>
      </w:sdt>
    </w:p>
    <w:p w14:paraId="17BCFE51" w14:textId="5340C0EE" w:rsidR="00C75035" w:rsidRPr="001C23FE" w:rsidRDefault="00C75035" w:rsidP="00430B48">
      <w:pPr>
        <w:pStyle w:val="Heading4"/>
        <w:numPr>
          <w:ilvl w:val="3"/>
          <w:numId w:val="52"/>
        </w:numPr>
        <w:rPr>
          <w:b w:val="0"/>
          <w:bCs w:val="0"/>
          <w:lang w:val="es-HN"/>
        </w:rPr>
      </w:pPr>
      <w:bookmarkStart w:id="84" w:name="_Toc166702091"/>
      <w:r w:rsidRPr="001C23FE">
        <w:rPr>
          <w:b w:val="0"/>
          <w:bCs w:val="0"/>
          <w:lang w:val="es-HN"/>
        </w:rPr>
        <w:t>TENDENCIAS DEL MARKETING MODERNO, UNA REVISIÓN TEÓRICA</w:t>
      </w:r>
      <w:bookmarkEnd w:id="84"/>
    </w:p>
    <w:p w14:paraId="199E2827" w14:textId="67DC7BC9" w:rsidR="002D1513" w:rsidRPr="001C23FE" w:rsidRDefault="006F7A3C" w:rsidP="00144A28">
      <w:pPr>
        <w:pStyle w:val="TextoPrincipal"/>
        <w:spacing w:line="360" w:lineRule="auto"/>
        <w:ind w:firstLine="480"/>
      </w:pPr>
      <w:r w:rsidRPr="001C23FE">
        <w:t xml:space="preserve">Como fuente de recolección de información se utilizaron las bases de datos, revistas, libros y artículos referidos a los temas propios de las teorías objeto de estudio y como técnica de recolección de información se recurrió a la revisión y consulta documental. </w:t>
      </w:r>
      <w:sdt>
        <w:sdtPr>
          <w:id w:val="1074315249"/>
          <w:citation/>
        </w:sdtPr>
        <w:sdtContent>
          <w:r w:rsidRPr="001C23FE">
            <w:fldChar w:fldCharType="begin"/>
          </w:r>
          <w:r w:rsidR="00432904" w:rsidRPr="001C23FE">
            <w:instrText xml:space="preserve">CITATION Mir20 \l 1033 </w:instrText>
          </w:r>
          <w:r w:rsidRPr="001C23FE">
            <w:fldChar w:fldCharType="separate"/>
          </w:r>
          <w:r w:rsidR="00432904" w:rsidRPr="001C23FE">
            <w:rPr>
              <w:noProof/>
            </w:rPr>
            <w:t>(Rodriguez, Pineda, &amp; Castro, 2020)</w:t>
          </w:r>
          <w:r w:rsidRPr="001C23FE">
            <w:fldChar w:fldCharType="end"/>
          </w:r>
        </w:sdtContent>
      </w:sdt>
    </w:p>
    <w:p w14:paraId="2E641A2A" w14:textId="77777777" w:rsidR="007420F2" w:rsidRPr="001C23FE" w:rsidRDefault="007420F2" w:rsidP="00144A28">
      <w:pPr>
        <w:pStyle w:val="TextoPrincipal"/>
        <w:spacing w:line="360" w:lineRule="auto"/>
        <w:ind w:firstLine="480"/>
      </w:pPr>
    </w:p>
    <w:p w14:paraId="693D5D13" w14:textId="4C072DD8" w:rsidR="00195E89" w:rsidRPr="001C23FE" w:rsidRDefault="00A871DB" w:rsidP="00430B48">
      <w:pPr>
        <w:pStyle w:val="Heading2"/>
        <w:numPr>
          <w:ilvl w:val="1"/>
          <w:numId w:val="26"/>
        </w:numPr>
        <w:spacing w:line="360" w:lineRule="auto"/>
        <w:rPr>
          <w:rFonts w:cs="Times New Roman"/>
          <w:szCs w:val="24"/>
          <w:lang w:val="es-HN"/>
        </w:rPr>
      </w:pPr>
      <w:bookmarkStart w:id="85" w:name="_Toc166702092"/>
      <w:r w:rsidRPr="001C23FE">
        <w:rPr>
          <w:rFonts w:cs="Times New Roman"/>
          <w:szCs w:val="24"/>
          <w:lang w:val="es-HN"/>
        </w:rPr>
        <w:t>MARCO LEGAL</w:t>
      </w:r>
      <w:bookmarkEnd w:id="85"/>
    </w:p>
    <w:p w14:paraId="2D8BFDF0" w14:textId="00851AC1" w:rsidR="008079A4" w:rsidRDefault="008079A4" w:rsidP="008079A4">
      <w:pPr>
        <w:pStyle w:val="TextoPrincipal"/>
        <w:ind w:firstLine="540"/>
      </w:pPr>
      <w:r w:rsidRPr="001C23FE">
        <w:t xml:space="preserve">Para esta investigación se tomó en cuenta la ley de instituciones de seguros y reaseguros que emite la Comisión Nacional de Bancos y Seguros. </w:t>
      </w:r>
      <w:sdt>
        <w:sdtPr>
          <w:id w:val="-835389257"/>
          <w:citation/>
        </w:sdtPr>
        <w:sdtContent>
          <w:r w:rsidRPr="001C23FE">
            <w:fldChar w:fldCharType="begin"/>
          </w:r>
          <w:r w:rsidRPr="001C23FE">
            <w:instrText xml:space="preserve">CITATION MarcadorDePosición1 \l 18442 </w:instrText>
          </w:r>
          <w:r w:rsidRPr="001C23FE">
            <w:fldChar w:fldCharType="separate"/>
          </w:r>
          <w:r w:rsidR="00760E76" w:rsidRPr="001C23FE">
            <w:rPr>
              <w:noProof/>
            </w:rPr>
            <w:t>(Comisión Nacional de Bancos y Seguros, 2022)</w:t>
          </w:r>
          <w:r w:rsidRPr="001C23FE">
            <w:fldChar w:fldCharType="end"/>
          </w:r>
        </w:sdtContent>
      </w:sdt>
    </w:p>
    <w:p w14:paraId="6669C679" w14:textId="77777777" w:rsidR="00F66A51" w:rsidRDefault="00F66A51" w:rsidP="008079A4">
      <w:pPr>
        <w:pStyle w:val="TextoPrincipal"/>
        <w:ind w:firstLine="540"/>
      </w:pPr>
    </w:p>
    <w:p w14:paraId="7F0C6986" w14:textId="77777777" w:rsidR="00F66A51" w:rsidRPr="008079A4" w:rsidRDefault="00F66A51" w:rsidP="008079A4">
      <w:pPr>
        <w:pStyle w:val="TextoPrincipal"/>
        <w:ind w:firstLine="540"/>
      </w:pPr>
    </w:p>
    <w:p w14:paraId="38169708" w14:textId="77777777" w:rsidR="000646C0" w:rsidRPr="001C23FE" w:rsidRDefault="00092DCC" w:rsidP="00430B48">
      <w:pPr>
        <w:pStyle w:val="TextoPrincipal"/>
        <w:numPr>
          <w:ilvl w:val="2"/>
          <w:numId w:val="26"/>
        </w:numPr>
        <w:spacing w:line="360" w:lineRule="auto"/>
        <w:outlineLvl w:val="2"/>
      </w:pPr>
      <w:bookmarkStart w:id="86" w:name="_Toc166702093"/>
      <w:r w:rsidRPr="001C23FE">
        <w:lastRenderedPageBreak/>
        <w:t>LEY DE INSTITUCIONES DE SEGUROS Y REASEGUROS</w:t>
      </w:r>
      <w:bookmarkEnd w:id="86"/>
    </w:p>
    <w:p w14:paraId="4F8468AE" w14:textId="5625700C" w:rsidR="00092DCC" w:rsidRPr="00E50918" w:rsidRDefault="00AB2320" w:rsidP="00430B48">
      <w:pPr>
        <w:pStyle w:val="Heading4"/>
        <w:numPr>
          <w:ilvl w:val="3"/>
          <w:numId w:val="26"/>
        </w:numPr>
        <w:rPr>
          <w:b w:val="0"/>
          <w:bCs w:val="0"/>
          <w:lang w:val="es-HN"/>
        </w:rPr>
      </w:pPr>
      <w:bookmarkStart w:id="87" w:name="_Toc166702094"/>
      <w:r w:rsidRPr="00E50918">
        <w:rPr>
          <w:b w:val="0"/>
          <w:bCs w:val="0"/>
          <w:lang w:val="es-HN"/>
        </w:rPr>
        <w:t>D</w:t>
      </w:r>
      <w:r w:rsidR="00092DCC" w:rsidRPr="00E50918">
        <w:rPr>
          <w:b w:val="0"/>
          <w:bCs w:val="0"/>
          <w:lang w:val="es-HN"/>
        </w:rPr>
        <w:t>E LA NATURALEZA, ALCANCE, FORMAS DE ORGANIZACIÓN Y PROPÓSITO DE LA EY</w:t>
      </w:r>
      <w:bookmarkEnd w:id="87"/>
    </w:p>
    <w:p w14:paraId="7EE2CE15" w14:textId="4B460BA0" w:rsidR="00AB2320" w:rsidRDefault="00431381" w:rsidP="000646C0">
      <w:pPr>
        <w:pStyle w:val="TextoPrincipal"/>
        <w:spacing w:line="360" w:lineRule="auto"/>
        <w:ind w:firstLine="660"/>
      </w:pPr>
      <w:r>
        <w:t>Alcance y aplicación de la ley</w:t>
      </w:r>
    </w:p>
    <w:p w14:paraId="2C158E09" w14:textId="77777777" w:rsidR="00AB2320" w:rsidRDefault="00092DCC" w:rsidP="000646C0">
      <w:pPr>
        <w:pStyle w:val="TextoPrincipal"/>
        <w:spacing w:line="360" w:lineRule="auto"/>
        <w:ind w:left="660" w:firstLine="0"/>
      </w:pPr>
      <w:r>
        <w:t xml:space="preserve">Artículo No. 1 </w:t>
      </w:r>
    </w:p>
    <w:p w14:paraId="04B62D04" w14:textId="2C044F9B" w:rsidR="00092DCC" w:rsidRDefault="00092DCC" w:rsidP="00431381">
      <w:pPr>
        <w:pStyle w:val="TextoPrincipal"/>
        <w:spacing w:line="360" w:lineRule="auto"/>
        <w:ind w:firstLine="708"/>
      </w:pPr>
      <w:r>
        <w:t>Esta ley regula la Organización, Funcionamiento, Fusión, Conversión, Escisión, Liquidación y Supervisión de las instituciones que realicen actividades u operaciones de seguros y reaseguros, y tiene como propósitos:</w:t>
      </w:r>
    </w:p>
    <w:p w14:paraId="73725CD3" w14:textId="77777777" w:rsidR="00092DCC" w:rsidRDefault="00092DCC" w:rsidP="00430B48">
      <w:pPr>
        <w:pStyle w:val="TextoPrincipal"/>
        <w:numPr>
          <w:ilvl w:val="0"/>
          <w:numId w:val="22"/>
        </w:numPr>
        <w:spacing w:line="360" w:lineRule="auto"/>
      </w:pPr>
      <w:r>
        <w:t>Proteger a Tomadores y Suscriptores, Asegurados y Beneficiarios.</w:t>
      </w:r>
    </w:p>
    <w:p w14:paraId="629DAC45" w14:textId="77777777" w:rsidR="00092DCC" w:rsidRDefault="00092DCC" w:rsidP="00430B48">
      <w:pPr>
        <w:pStyle w:val="TextoPrincipal"/>
        <w:numPr>
          <w:ilvl w:val="0"/>
          <w:numId w:val="22"/>
        </w:numPr>
        <w:spacing w:line="360" w:lineRule="auto"/>
      </w:pPr>
      <w:r>
        <w:t>Promover el fortalecimiento patrimonial de las Instituciones de Seguros y,</w:t>
      </w:r>
    </w:p>
    <w:p w14:paraId="6E2F6B4A" w14:textId="0D5074CE" w:rsidR="00092DCC" w:rsidRDefault="00092DCC" w:rsidP="00430B48">
      <w:pPr>
        <w:pStyle w:val="TextoPrincipal"/>
        <w:numPr>
          <w:ilvl w:val="0"/>
          <w:numId w:val="22"/>
        </w:numPr>
        <w:spacing w:line="360" w:lineRule="auto"/>
      </w:pPr>
      <w:r>
        <w:t>Fomentar un entorno de libre competitividad entre las Instituciones de Seguros.</w:t>
      </w:r>
    </w:p>
    <w:p w14:paraId="02ED1527" w14:textId="3343F74E" w:rsidR="00431381" w:rsidRDefault="00092DCC" w:rsidP="000646C0">
      <w:pPr>
        <w:pStyle w:val="TextoPrincipal"/>
        <w:spacing w:line="360" w:lineRule="auto"/>
        <w:ind w:left="660" w:firstLine="0"/>
      </w:pPr>
      <w:r>
        <w:t xml:space="preserve">Artículo </w:t>
      </w:r>
      <w:r w:rsidR="00431381">
        <w:t xml:space="preserve">No. </w:t>
      </w:r>
      <w:r>
        <w:t>2</w:t>
      </w:r>
    </w:p>
    <w:p w14:paraId="285D7B31" w14:textId="4A92C6AE" w:rsidR="00092DCC" w:rsidRDefault="00092DCC" w:rsidP="00431381">
      <w:pPr>
        <w:pStyle w:val="TextoPrincipal"/>
        <w:spacing w:line="360" w:lineRule="auto"/>
        <w:ind w:firstLine="708"/>
      </w:pPr>
      <w:r>
        <w:t xml:space="preserve">A esta Ley quedan sujetas las personas jurídicas nacionales o extranjeras domiciliadas en el país, </w:t>
      </w:r>
      <w:r w:rsidR="000646C0">
        <w:t>que,</w:t>
      </w:r>
      <w:r>
        <w:t xml:space="preserve"> en forma habitual y sistemática, se dediquen a comercializar seguros o fianzas, mediante la celebración de contratos que las obliguen, dentro de sus límites de cobertura y a cambio de una prima, a indemnizar a otra persona natural o jurídica un determinado daño o a satisfacer un capital, una renta u otras prestaciones, en el caso de realizarse el riesgo asegurado previsto en el contrato. También quedan sujetas a esta Ley, las sociedades nacionales o extranjeras autorizadas para ejercer el comercio en Honduras, que practiquen las operaciones de reaseguro o re afianzamiento de contratos de seguros o fianzas suscritos por las instituciones de seguros o fianzas. Las personas naturales o jurídicas que se dediquen en el país al ejercicio de las actividades relativas a la comercialización o intermediación de los contratos de seguros, fianzas, reaseguro y reafianzamiento, estarán igualmente sujetas a las disposiciones de esta Ley, así como aquellas personas que actúen como auxiliares de las instituciones de seguros y que realicen las operaciones de liquidación, ajuste o evaluación de reclamos, bienes, daños cubiertos por dichos contratos.</w:t>
      </w:r>
    </w:p>
    <w:p w14:paraId="1F771F2E" w14:textId="77777777" w:rsidR="00F66A51" w:rsidRDefault="00F66A51" w:rsidP="00431381">
      <w:pPr>
        <w:pStyle w:val="TextoPrincipal"/>
        <w:spacing w:line="360" w:lineRule="auto"/>
        <w:ind w:firstLine="708"/>
      </w:pPr>
    </w:p>
    <w:p w14:paraId="591A70F9" w14:textId="77777777" w:rsidR="00F66A51" w:rsidRDefault="00F66A51" w:rsidP="00431381">
      <w:pPr>
        <w:pStyle w:val="TextoPrincipal"/>
        <w:spacing w:line="360" w:lineRule="auto"/>
        <w:ind w:firstLine="708"/>
      </w:pPr>
    </w:p>
    <w:p w14:paraId="78FC8768" w14:textId="77777777" w:rsidR="00F66A51" w:rsidRDefault="00F66A51" w:rsidP="00431381">
      <w:pPr>
        <w:pStyle w:val="TextoPrincipal"/>
        <w:spacing w:line="360" w:lineRule="auto"/>
        <w:ind w:firstLine="708"/>
      </w:pPr>
    </w:p>
    <w:p w14:paraId="459BCEB3" w14:textId="3D8D1BAF" w:rsidR="00431381" w:rsidRDefault="00092DCC" w:rsidP="000646C0">
      <w:pPr>
        <w:pStyle w:val="TextoPrincipal"/>
        <w:spacing w:line="360" w:lineRule="auto"/>
        <w:ind w:left="660" w:firstLine="0"/>
      </w:pPr>
      <w:r>
        <w:lastRenderedPageBreak/>
        <w:t>Artículo No. 3</w:t>
      </w:r>
    </w:p>
    <w:p w14:paraId="254BC332" w14:textId="03288C52" w:rsidR="00092DCC" w:rsidRDefault="00092DCC" w:rsidP="000646C0">
      <w:pPr>
        <w:pStyle w:val="TextoPrincipal"/>
        <w:spacing w:line="360" w:lineRule="auto"/>
        <w:ind w:firstLine="660"/>
      </w:pPr>
      <w:r>
        <w:t>Para los efectos de esta Ley se entenderá por:</w:t>
      </w:r>
    </w:p>
    <w:p w14:paraId="0AB130A8" w14:textId="77777777" w:rsidR="00092DCC" w:rsidRDefault="00092DCC" w:rsidP="00430B48">
      <w:pPr>
        <w:pStyle w:val="TextoPrincipal"/>
        <w:numPr>
          <w:ilvl w:val="0"/>
          <w:numId w:val="23"/>
        </w:numPr>
        <w:spacing w:line="360" w:lineRule="auto"/>
      </w:pPr>
      <w:r>
        <w:t>Comisión: La Comisión Nacional de Bancos y Seguros creada mediante Decreto Legislativo # 155­95 del 10 de noviembre de 1995.</w:t>
      </w:r>
    </w:p>
    <w:p w14:paraId="7AA2E5B2" w14:textId="45CEEF20" w:rsidR="00092DCC" w:rsidRDefault="00092DCC" w:rsidP="00430B48">
      <w:pPr>
        <w:pStyle w:val="TextoPrincipal"/>
        <w:numPr>
          <w:ilvl w:val="0"/>
          <w:numId w:val="23"/>
        </w:numPr>
        <w:spacing w:line="360" w:lineRule="auto"/>
      </w:pPr>
      <w:r>
        <w:t>Superintendencia: La Superintendencia de Bancos, Seguros e Instituciones Financieras que conforme con el Artículo 16 de la Ley de la Comisión Nacional de Bancos y Seguros actúa como su Órgano Técnico.</w:t>
      </w:r>
    </w:p>
    <w:p w14:paraId="21DB40EF" w14:textId="77777777" w:rsidR="00092DCC" w:rsidRDefault="00092DCC" w:rsidP="00430B48">
      <w:pPr>
        <w:pStyle w:val="TextoPrincipal"/>
        <w:numPr>
          <w:ilvl w:val="0"/>
          <w:numId w:val="23"/>
        </w:numPr>
        <w:spacing w:line="360" w:lineRule="auto"/>
      </w:pPr>
      <w:r>
        <w:t>Instituciones de Seguros del Primer Grupo: Personas Jurídicas autorizadas conforme a esta Ley para emitir contratos de seguro que amparan los riesgos que afecten la persona humana en su existencia, salud e integridad física y que se conocen como seguros de personas.</w:t>
      </w:r>
    </w:p>
    <w:p w14:paraId="410E7A94" w14:textId="77777777" w:rsidR="00092DCC" w:rsidRDefault="00092DCC" w:rsidP="00430B48">
      <w:pPr>
        <w:pStyle w:val="TextoPrincipal"/>
        <w:numPr>
          <w:ilvl w:val="0"/>
          <w:numId w:val="23"/>
        </w:numPr>
        <w:spacing w:line="360" w:lineRule="auto"/>
      </w:pPr>
      <w:r>
        <w:t>Instituciones de Seguros del Segundo Grupo: Personas Jurídicas autorizadas conforme a esta Ley para emitir contratos de seguros, cuyo fin principal es indemnizar las pérdidas sufridas por los bienes o patrimonio del contratante y que se conocen como seguros de daños, incluyendo los contratos de fianzas.</w:t>
      </w:r>
    </w:p>
    <w:p w14:paraId="05C4A5BD" w14:textId="77777777" w:rsidR="00092DCC" w:rsidRDefault="00092DCC" w:rsidP="00430B48">
      <w:pPr>
        <w:pStyle w:val="TextoPrincipal"/>
        <w:numPr>
          <w:ilvl w:val="0"/>
          <w:numId w:val="23"/>
        </w:numPr>
        <w:spacing w:line="360" w:lineRule="auto"/>
      </w:pPr>
      <w:r>
        <w:t>Instituciones de Seguros del Tercer Grupo: Personas jurídicas autorizadas conforme a esta Ley para emitir contratos de seguros del primer y segundo grupo.</w:t>
      </w:r>
    </w:p>
    <w:p w14:paraId="728D6DD4" w14:textId="77777777" w:rsidR="00092DCC" w:rsidRDefault="00092DCC" w:rsidP="00430B48">
      <w:pPr>
        <w:pStyle w:val="TextoPrincipal"/>
        <w:numPr>
          <w:ilvl w:val="0"/>
          <w:numId w:val="23"/>
        </w:numPr>
        <w:spacing w:line="360" w:lineRule="auto"/>
      </w:pPr>
      <w:r>
        <w:t xml:space="preserve"> Reaseguro: Contrato mercantil e instrumento técnico mediante el cual una institución de seguros obtiene la compensación necesaria para igualar u homogenizar los riesgos asegurados, cediendo parte de éstos a otra institución denominada reaseguradora, a cambio del pago de una prima de reaseguro. Se entenderá por reaseguro automático aquel convenido en un contrato mediante el cual el reasegurador asume obligatoriamente la parte del riesgo que le ha cedido la institución de seguros. Se denominará reaseguro facultativo, aquel en el cual la institución de seguros y la reaseguradora establecen individualmente y para cada caso las condiciones de cesión y aceptación;</w:t>
      </w:r>
    </w:p>
    <w:p w14:paraId="08B6D4FB" w14:textId="77777777" w:rsidR="00092DCC" w:rsidRDefault="00092DCC" w:rsidP="00430B48">
      <w:pPr>
        <w:pStyle w:val="TextoPrincipal"/>
        <w:numPr>
          <w:ilvl w:val="0"/>
          <w:numId w:val="23"/>
        </w:numPr>
        <w:spacing w:line="360" w:lineRule="auto"/>
      </w:pPr>
      <w:r>
        <w:lastRenderedPageBreak/>
        <w:t>Retrocesión: Contrato mercantil e instrumento técnico mediante el cual una institución reaseguradora cede a otra institución reaseguradora, parte del riesgo que previamente ha asumido;</w:t>
      </w:r>
    </w:p>
    <w:p w14:paraId="6DF0204C" w14:textId="77777777" w:rsidR="00092DCC" w:rsidRDefault="00092DCC" w:rsidP="00430B48">
      <w:pPr>
        <w:pStyle w:val="TextoPrincipal"/>
        <w:numPr>
          <w:ilvl w:val="0"/>
          <w:numId w:val="23"/>
        </w:numPr>
        <w:spacing w:line="360" w:lineRule="auto"/>
      </w:pPr>
      <w:r>
        <w:t xml:space="preserve">Cartera: Conjunto de pólizas o contratos de seguros cuyos riesgos están cubiertos por las instituciones de seguros; </w:t>
      </w:r>
    </w:p>
    <w:p w14:paraId="79CA8745" w14:textId="77777777" w:rsidR="00092DCC" w:rsidRDefault="00092DCC" w:rsidP="00430B48">
      <w:pPr>
        <w:pStyle w:val="TextoPrincipal"/>
        <w:numPr>
          <w:ilvl w:val="0"/>
          <w:numId w:val="23"/>
        </w:numPr>
        <w:spacing w:line="360" w:lineRule="auto"/>
      </w:pPr>
      <w:r>
        <w:t>Siniestro: Es la realización del riesgo asegurado previsto en el contrato de seguro, del cual surge la obligación indemnizatoria del asegurador;</w:t>
      </w:r>
    </w:p>
    <w:p w14:paraId="73AA93A1" w14:textId="77777777" w:rsidR="00092DCC" w:rsidRDefault="00092DCC" w:rsidP="00430B48">
      <w:pPr>
        <w:pStyle w:val="TextoPrincipal"/>
        <w:numPr>
          <w:ilvl w:val="0"/>
          <w:numId w:val="23"/>
        </w:numPr>
        <w:spacing w:line="360" w:lineRule="auto"/>
      </w:pPr>
      <w:r>
        <w:t>Siniestralidad: La proporción o relación existente entre el valor total de los siniestros ocurridos y las primas netas de impuestos emitidas por una institución de seguros, sea en general de la empresa o particular por ramo;</w:t>
      </w:r>
    </w:p>
    <w:p w14:paraId="6BE35DA2" w14:textId="77777777" w:rsidR="00092DCC" w:rsidRDefault="00092DCC" w:rsidP="00430B48">
      <w:pPr>
        <w:pStyle w:val="TextoPrincipal"/>
        <w:numPr>
          <w:ilvl w:val="0"/>
          <w:numId w:val="23"/>
        </w:numPr>
        <w:spacing w:line="360" w:lineRule="auto"/>
      </w:pPr>
      <w:r>
        <w:t>Prima: El valor de la cuota o aportación económica que debe satisfacer el contratante o asegurado a una institución de seguros, en concepto de contraprestación por la cobertura del riesgo que el contrato de seguro garantiza. En las operaciones de reaseguro la prima cedida será el valor de las cuotas que debe satisfacer la institución de seguros a la empresa reaseguradora por la cobertura garantizada.</w:t>
      </w:r>
    </w:p>
    <w:p w14:paraId="11C695C4" w14:textId="77777777" w:rsidR="00092DCC" w:rsidRDefault="00092DCC" w:rsidP="00430B48">
      <w:pPr>
        <w:pStyle w:val="TextoPrincipal"/>
        <w:numPr>
          <w:ilvl w:val="0"/>
          <w:numId w:val="23"/>
        </w:numPr>
        <w:spacing w:line="360" w:lineRule="auto"/>
      </w:pPr>
      <w:r>
        <w:t>Pleno de Retención: Límite máximo de la suma garantizada por el contrato de seguro que la institución de seguros puede asumir bajo su propia cuenta y responsabilidad.</w:t>
      </w:r>
    </w:p>
    <w:p w14:paraId="61633EC9" w14:textId="77777777" w:rsidR="00092DCC" w:rsidRDefault="00092DCC" w:rsidP="00430B48">
      <w:pPr>
        <w:pStyle w:val="TextoPrincipal"/>
        <w:numPr>
          <w:ilvl w:val="0"/>
          <w:numId w:val="23"/>
        </w:numPr>
        <w:spacing w:line="360" w:lineRule="auto"/>
      </w:pPr>
      <w:r>
        <w:t>Ajustadores o Liquidadores de Reclamos: Las personas naturales o jurídicas que a solicitud de las instituciones de seguro o sus clientes, examinan e investigan las causas de un siniestro, evalúan el monto de los daños, clasifican la aplicabilidad de las condiciones de la póliza y opinan sobre la procedencia del reclamo y la suma a indemnizar.</w:t>
      </w:r>
    </w:p>
    <w:p w14:paraId="23BF42AF" w14:textId="77777777" w:rsidR="00092DCC" w:rsidRDefault="00092DCC" w:rsidP="00430B48">
      <w:pPr>
        <w:pStyle w:val="TextoPrincipal"/>
        <w:numPr>
          <w:ilvl w:val="0"/>
          <w:numId w:val="23"/>
        </w:numPr>
        <w:spacing w:line="360" w:lineRule="auto"/>
      </w:pPr>
      <w:r>
        <w:t>Investigador de Siniestros: La persona natural o jurídica que a solicitud de parte interviene en la averiguación u obtención de datos relativos a un siniestro, debiendo presentar a su comitente el informe de los daños atribuibles al siniestro y señalará las causas probables o ciertas del mismo.</w:t>
      </w:r>
    </w:p>
    <w:p w14:paraId="37421801" w14:textId="77777777" w:rsidR="00092DCC" w:rsidRDefault="00092DCC" w:rsidP="00430B48">
      <w:pPr>
        <w:pStyle w:val="TextoPrincipal"/>
        <w:numPr>
          <w:ilvl w:val="0"/>
          <w:numId w:val="23"/>
        </w:numPr>
        <w:spacing w:line="360" w:lineRule="auto"/>
      </w:pPr>
      <w:r>
        <w:lastRenderedPageBreak/>
        <w:t>Inspector de Avería: La persona natural o jurídica especializada en la estimación de daños y pérdidas en los seguros de transporte, que debe extender el certificado de avería a pedido de parte interesada.</w:t>
      </w:r>
    </w:p>
    <w:p w14:paraId="40CDCFE1" w14:textId="77777777" w:rsidR="00092DCC" w:rsidRDefault="00092DCC" w:rsidP="00430B48">
      <w:pPr>
        <w:pStyle w:val="TextoPrincipal"/>
        <w:numPr>
          <w:ilvl w:val="0"/>
          <w:numId w:val="23"/>
        </w:numPr>
        <w:spacing w:line="360" w:lineRule="auto"/>
      </w:pPr>
      <w:r>
        <w:t>Agente de Seguros Dependiente: La persona natural inscrita en el Registro de Agentes y Corredores de la Comisión, que promueve en representación exclusiva de una institución de seguros, la celebración de contratos de seguros o fianzas y su renovación. Su relación laboral con la institución de seguros estará regulada por el Código de Trabajo.</w:t>
      </w:r>
    </w:p>
    <w:p w14:paraId="196F447C" w14:textId="7A91FB34" w:rsidR="00092DCC" w:rsidRDefault="00092DCC" w:rsidP="00430B48">
      <w:pPr>
        <w:pStyle w:val="TextoPrincipal"/>
        <w:numPr>
          <w:ilvl w:val="0"/>
          <w:numId w:val="23"/>
        </w:numPr>
        <w:spacing w:line="360" w:lineRule="auto"/>
      </w:pPr>
      <w:r>
        <w:t>Agente de Seguros Independiente o Corredor de Seguros: La persona natural o comerciante individual inscrito en el Registro de Agentes y Corredores de la Comisión, que promueve la celebración de contratos de seguros o fianzas y su renovación con una o varias instituciones de seguros, por medio de un contrato mercantil; y Corredurías de Seguros y Reaseguros: Sociedades Mercantiles de cualquier naturaleza, inscritas en el Registro de Agentes y Corredores de la Comisión, cuyo objeto social es actuar exclusivamente como intermediarios en los negocios y contratos de seguros o reaseguros entre sus clientes y las instituciones de seguros o reaseguros, percibiendo de éstas una comisión y sin relación de dependencia con las partes.</w:t>
      </w:r>
    </w:p>
    <w:p w14:paraId="1F5C7B0F" w14:textId="77777777" w:rsidR="00092DCC" w:rsidRDefault="00092DCC" w:rsidP="000646C0">
      <w:pPr>
        <w:pStyle w:val="TextoPrincipal"/>
        <w:spacing w:line="360" w:lineRule="auto"/>
        <w:ind w:left="660" w:firstLine="0"/>
      </w:pPr>
      <w:r>
        <w:t xml:space="preserve">Artículo No. 6 </w:t>
      </w:r>
    </w:p>
    <w:p w14:paraId="1F078D3A" w14:textId="7913F2BF" w:rsidR="00092DCC" w:rsidRDefault="00092DCC" w:rsidP="00092DCC">
      <w:pPr>
        <w:pStyle w:val="TextoPrincipal"/>
        <w:spacing w:line="360" w:lineRule="auto"/>
      </w:pPr>
      <w:r>
        <w:t>El aseguramiento de bienes, personas o intereses por medio de contratos de seguros o fianzas sólo podrá hacerse por instituciones de seguros nacionales o extranjeras legalmente establecidas en el país, que se regirán por lo establecido en la presente Ley, así como por los principios y prácticas internacionales en materia de seguros y reaseguros que no sean contrarias a la legislación nacional.</w:t>
      </w:r>
    </w:p>
    <w:p w14:paraId="773FA25C" w14:textId="77777777" w:rsidR="00092DCC" w:rsidRDefault="00092DCC" w:rsidP="000646C0">
      <w:pPr>
        <w:pStyle w:val="TextoPrincipal"/>
        <w:spacing w:line="360" w:lineRule="auto"/>
        <w:ind w:left="660" w:firstLine="0"/>
      </w:pPr>
      <w:r>
        <w:t xml:space="preserve">Artículo No. 7 </w:t>
      </w:r>
    </w:p>
    <w:p w14:paraId="43C116CF" w14:textId="12C138C5" w:rsidR="00092DCC" w:rsidRDefault="00092DCC" w:rsidP="00092DCC">
      <w:pPr>
        <w:pStyle w:val="TextoPrincipal"/>
        <w:spacing w:line="360" w:lineRule="auto"/>
      </w:pPr>
      <w:r>
        <w:t xml:space="preserve">Las instituciones de seguros solamente podrán dedicarse a actividades que tengan relación directa con las operaciones de seguros o fianzas, la inversión de su capital y de sus reservas técnicas y matemáticas, la venta de bienes provenientes de las recuperaciones de siniestros y los que les fueren traspasados en pago de deudas provenientes del giro del negocio. Podrán, además, proveer </w:t>
      </w:r>
      <w:r>
        <w:lastRenderedPageBreak/>
        <w:t>servicios destinados exclusivamente a la atención de sus asegurados en relación con los riesgos asumidos.</w:t>
      </w:r>
    </w:p>
    <w:p w14:paraId="2771F47D" w14:textId="7571F8D2" w:rsidR="00092DCC" w:rsidRPr="000646C0" w:rsidRDefault="00431381" w:rsidP="000646C0">
      <w:pPr>
        <w:pStyle w:val="TextoPrincipal"/>
        <w:spacing w:line="360" w:lineRule="auto"/>
        <w:ind w:firstLine="660"/>
        <w:rPr>
          <w:bCs/>
        </w:rPr>
      </w:pPr>
      <w:r w:rsidRPr="000646C0">
        <w:rPr>
          <w:bCs/>
        </w:rPr>
        <w:t>Formas de organización y autorización</w:t>
      </w:r>
    </w:p>
    <w:p w14:paraId="424C8CE5" w14:textId="77777777" w:rsidR="00A26658" w:rsidRDefault="00092DCC" w:rsidP="000646C0">
      <w:pPr>
        <w:pStyle w:val="TextoPrincipal"/>
        <w:spacing w:line="360" w:lineRule="auto"/>
        <w:ind w:left="660" w:firstLine="0"/>
      </w:pPr>
      <w:r>
        <w:t xml:space="preserve">Artículo No. 8 </w:t>
      </w:r>
    </w:p>
    <w:p w14:paraId="7F19EE94" w14:textId="1AA86C55" w:rsidR="00092DCC" w:rsidRDefault="00092DCC" w:rsidP="00A26658">
      <w:pPr>
        <w:pStyle w:val="TextoPrincipal"/>
        <w:spacing w:line="360" w:lineRule="auto"/>
      </w:pPr>
      <w:r>
        <w:t>Para efectos de esta Ley, las instituciones de seguros se clasificarán en tres grupos: Al primero</w:t>
      </w:r>
      <w:r w:rsidR="00A26658">
        <w:t xml:space="preserve"> </w:t>
      </w:r>
      <w:r>
        <w:t>corresponderán las que se dediquen a operaciones de seguros sobre las personas, es decir, las que tengan como</w:t>
      </w:r>
      <w:r w:rsidR="00A26658">
        <w:t xml:space="preserve"> </w:t>
      </w:r>
      <w:r>
        <w:t>base la cobertura de riesgos relativos a la vida, invalidez o salud del asegurado o que le garanticen a él o a sus</w:t>
      </w:r>
      <w:r w:rsidR="00A26658">
        <w:t xml:space="preserve"> </w:t>
      </w:r>
      <w:r>
        <w:t>beneficiarios, después de transcurrido un determinado plazo, la obtención de una renta o capital u otras prestaciones.</w:t>
      </w:r>
      <w:r w:rsidR="00A26658">
        <w:t xml:space="preserve"> </w:t>
      </w:r>
      <w:r>
        <w:t>Al segundo grupo corresponderán las instituciones que se dediquen a operaciones de seguros de daños a los bienes o</w:t>
      </w:r>
      <w:r w:rsidR="00A26658">
        <w:t xml:space="preserve"> </w:t>
      </w:r>
      <w:r>
        <w:t>seguros patrimoniales y fianzas. Al tercer grupo corresponderán las instituciones que operen en seguros del primer y</w:t>
      </w:r>
      <w:r w:rsidR="00A26658">
        <w:t xml:space="preserve"> </w:t>
      </w:r>
      <w:r>
        <w:t>segundo grupo.</w:t>
      </w:r>
      <w:r w:rsidR="00A26658">
        <w:t xml:space="preserve"> </w:t>
      </w:r>
      <w:r>
        <w:t>Los seguros de accidentes personales podrán ser operados por instituciones de los tres grupos.</w:t>
      </w:r>
    </w:p>
    <w:p w14:paraId="02637B76" w14:textId="77777777" w:rsidR="00A26658" w:rsidRDefault="00A26658" w:rsidP="000646C0">
      <w:pPr>
        <w:pStyle w:val="TextoPrincipal"/>
        <w:spacing w:line="360" w:lineRule="auto"/>
        <w:ind w:left="660" w:firstLine="0"/>
      </w:pPr>
      <w:r>
        <w:t xml:space="preserve">Artículo No. 17 </w:t>
      </w:r>
    </w:p>
    <w:p w14:paraId="5D51D014" w14:textId="2F781640" w:rsidR="00092DCC" w:rsidRDefault="00092DCC" w:rsidP="00A26658">
      <w:pPr>
        <w:pStyle w:val="TextoPrincipal"/>
        <w:spacing w:line="360" w:lineRule="auto"/>
      </w:pPr>
      <w:r>
        <w:t>La denominación social de las instituciones de seguros será ori</w:t>
      </w:r>
      <w:r w:rsidR="00A26658">
        <w:t xml:space="preserve">ginal y en ella se incluirán en </w:t>
      </w:r>
      <w:r>
        <w:t>español, las palabras "seguros", "aseguradora", "reaseguros" o "reaseguradora", "afianzadora" o "reafianzadora"; y en</w:t>
      </w:r>
      <w:r w:rsidR="00A26658">
        <w:t xml:space="preserve"> </w:t>
      </w:r>
      <w:r>
        <w:t>otros idiomas cuando se trate de una institución extranjera domiciliada y autorizada en el país o una fusión como ésta.</w:t>
      </w:r>
      <w:r w:rsidR="00A26658">
        <w:t xml:space="preserve"> </w:t>
      </w:r>
      <w:r>
        <w:t>No se inscribirá ni renovará en el Registro de la Propiedad Industrial o en cualquier otro registro, ningún nombre</w:t>
      </w:r>
      <w:r w:rsidR="00A26658">
        <w:t xml:space="preserve"> </w:t>
      </w:r>
      <w:r>
        <w:t>comercial que corresponda a cualquiera de las denominaciones anteriormente mencionadas o similares a las utilizadas</w:t>
      </w:r>
      <w:r w:rsidR="00A26658">
        <w:t xml:space="preserve"> </w:t>
      </w:r>
      <w:r>
        <w:t>por las instituciones sujetas a esta Ley, sino hasta después de que el Banco Central de Honduras haya autorizado su</w:t>
      </w:r>
      <w:r w:rsidR="00A26658">
        <w:t xml:space="preserve"> </w:t>
      </w:r>
      <w:r>
        <w:t>establecimiento.</w:t>
      </w:r>
      <w:r w:rsidR="00A26658">
        <w:t xml:space="preserve"> </w:t>
      </w:r>
      <w:r>
        <w:t>En la denominación social de las instituciones de seguros legalmente autorizadas para operar en el país, no podrá</w:t>
      </w:r>
      <w:r w:rsidR="00A26658">
        <w:t xml:space="preserve"> </w:t>
      </w:r>
      <w:r>
        <w:t>incluirse ninguna referencia que induzca a suponer que actúan por cuenta o en relación con el Estado o alguna de sus</w:t>
      </w:r>
      <w:r w:rsidR="00A26658">
        <w:t xml:space="preserve"> </w:t>
      </w:r>
      <w:r>
        <w:t>dependencias o con una institución extranjera, salvo en este último caso cuando se trate de sucursales de instituciones</w:t>
      </w:r>
      <w:r w:rsidR="00A26658">
        <w:t xml:space="preserve"> </w:t>
      </w:r>
      <w:r>
        <w:t>de seguros extranjeras legalmente constituidas en el país.</w:t>
      </w:r>
    </w:p>
    <w:p w14:paraId="2833866A" w14:textId="54393230" w:rsidR="00301745" w:rsidRDefault="00301745" w:rsidP="000646C0">
      <w:pPr>
        <w:pStyle w:val="TextoPrincipal"/>
        <w:spacing w:line="360" w:lineRule="auto"/>
        <w:ind w:left="660" w:firstLine="0"/>
      </w:pPr>
      <w:r w:rsidRPr="00301745">
        <w:t xml:space="preserve">Artículo No. 107 </w:t>
      </w:r>
    </w:p>
    <w:p w14:paraId="6B1DF672" w14:textId="77777777" w:rsidR="00301745" w:rsidRDefault="00301745" w:rsidP="00301745">
      <w:pPr>
        <w:pStyle w:val="TextoPrincipal"/>
        <w:spacing w:line="360" w:lineRule="auto"/>
        <w:ind w:firstLine="708"/>
      </w:pPr>
      <w:r w:rsidRPr="00301745">
        <w:t xml:space="preserve">Las instituciones de seguros y demás personas naturales o jurídicas sujetas a esta Ley, enmarcarán su publicidad dentro de los límites que el Código de Comercio establece para la </w:t>
      </w:r>
      <w:r w:rsidRPr="00301745">
        <w:lastRenderedPageBreak/>
        <w:t xml:space="preserve">actividad mercantil, con el fin de no incurrir en competencia desleal, pudiendo presentar al público, comparaciones directas o indirectas de sus productos con respecto a los de otras instituciones, siempre que éstas se basen en hechos reales y comprobados. </w:t>
      </w:r>
    </w:p>
    <w:p w14:paraId="41C824DB" w14:textId="77777777" w:rsidR="00301745" w:rsidRDefault="00301745" w:rsidP="000646C0">
      <w:pPr>
        <w:pStyle w:val="TextoPrincipal"/>
        <w:spacing w:line="360" w:lineRule="auto"/>
        <w:ind w:left="660" w:firstLine="0"/>
      </w:pPr>
      <w:r w:rsidRPr="00301745">
        <w:t xml:space="preserve">Artículo No. 108 </w:t>
      </w:r>
    </w:p>
    <w:p w14:paraId="001A79D7" w14:textId="77777777" w:rsidR="00301745" w:rsidRDefault="00301745" w:rsidP="00301745">
      <w:pPr>
        <w:pStyle w:val="TextoPrincipal"/>
        <w:spacing w:line="360" w:lineRule="auto"/>
        <w:ind w:firstLine="708"/>
      </w:pPr>
      <w:r w:rsidRPr="00301745">
        <w:t xml:space="preserve">Los programas publicitarios de las instituciones deberán orientar al consumidor para favorecer la lícita concurrencia en el mercado y para su divulgación no será necesario contar con la autorización de la Comisión, pero la publicidad deberá ajustarse a la realidad jurídica y económica del producto o servicio promocionado, evitando la publicidad comercial que pueda generar una competencia social. Para el propósito señalado, la publicidad deberá expresarse en forma auténtica, clara, veraz y precisa a efecto de no inducir al público a engaño, error o confusión sobre la prestación de los servicios o calidad de los productos de las instituciones y demás personas sujetas a esta Ley. </w:t>
      </w:r>
    </w:p>
    <w:p w14:paraId="583A243F" w14:textId="77777777" w:rsidR="00301745" w:rsidRDefault="00301745" w:rsidP="000646C0">
      <w:pPr>
        <w:pStyle w:val="TextoPrincipal"/>
        <w:spacing w:line="360" w:lineRule="auto"/>
        <w:ind w:left="660" w:firstLine="0"/>
      </w:pPr>
      <w:r w:rsidRPr="00301745">
        <w:t xml:space="preserve">Articulo No. 112 </w:t>
      </w:r>
    </w:p>
    <w:p w14:paraId="07064633" w14:textId="03DBFBF5" w:rsidR="00301745" w:rsidRPr="00301745" w:rsidRDefault="00301745" w:rsidP="00301745">
      <w:pPr>
        <w:pStyle w:val="TextoPrincipal"/>
        <w:spacing w:line="360" w:lineRule="auto"/>
        <w:ind w:firstLine="708"/>
      </w:pPr>
      <w:r w:rsidRPr="00301745">
        <w:t>El tomador o asegurado puede seleccionar, libremente sin restricción alguna a la institución de seguros y, en su caso, al intermediario de seguros correspondiente, pudiendo solicitar la cancelación de sus 26 seguros o revocar la designación de su intermediario antes de la fecha de la expiración del contrato o bien no renovarlo en la fecha de su vencimiento, sin más responsabilidad que las que se derivan de las condiciones de la póliza en cuanto a cancelaciones a corto plazo y el pago de primas devengadas. La designación, revocación o sustitución de un intermediario por la libre voluntad del tomador o asegurado, no acarreará responsabilidad para la institución de seguros en su relación con el intermediario, salvo el pago de comisiones pactadas sobre aquellas primas efectivamente devengadas durante el periodo en que se mantuvo vigente el seguro por su gestión. Sin perjuicio de lo establecido en el párrafo anterior las instituciones de seguros se abstendrán de gestionar la separación de un intermediario o la disminución de sus comisiones, por el ofrecimiento al asegurado de rebajas en tarifas o mejoramiento de condiciones sin costo alguno para éstos. La Comisión protegerá la libertad de escogencia del tomador o suscriptor.</w:t>
      </w:r>
    </w:p>
    <w:p w14:paraId="62C05427" w14:textId="0769558E" w:rsidR="0031252A" w:rsidRPr="00540D39" w:rsidRDefault="00540D39" w:rsidP="00540D39">
      <w:pPr>
        <w:rPr>
          <w:rFonts w:ascii="Times New Roman" w:hAnsi="Times New Roman" w:cs="Times New Roman"/>
          <w:sz w:val="24"/>
          <w:szCs w:val="24"/>
          <w:lang w:val="es-HN"/>
        </w:rPr>
      </w:pPr>
      <w:r w:rsidRPr="00B70FCA">
        <w:rPr>
          <w:lang w:val="es-HN"/>
        </w:rPr>
        <w:br w:type="page"/>
      </w:r>
    </w:p>
    <w:p w14:paraId="1D21D9BF" w14:textId="7BE30C1F" w:rsidR="003E7358" w:rsidRDefault="00F560FD" w:rsidP="00683A03">
      <w:pPr>
        <w:pStyle w:val="Heading1"/>
        <w:spacing w:line="360" w:lineRule="auto"/>
      </w:pPr>
      <w:bookmarkStart w:id="88" w:name="_Toc474331191"/>
      <w:bookmarkStart w:id="89" w:name="_Toc474331390"/>
      <w:bookmarkStart w:id="90" w:name="_Toc166702095"/>
      <w:r>
        <w:lastRenderedPageBreak/>
        <w:t>CAPÍTULO III. METODOLOGÍA</w:t>
      </w:r>
      <w:bookmarkEnd w:id="88"/>
      <w:bookmarkEnd w:id="89"/>
      <w:bookmarkEnd w:id="90"/>
    </w:p>
    <w:p w14:paraId="0D1D5F3C" w14:textId="127FDA5D" w:rsidR="00910C74" w:rsidRDefault="00910C74" w:rsidP="00570EC8">
      <w:pPr>
        <w:pStyle w:val="TextoPrincipal"/>
        <w:spacing w:line="360" w:lineRule="auto"/>
        <w:ind w:firstLine="708"/>
      </w:pPr>
      <w:r w:rsidRPr="00570EC8">
        <w:t>En este capítulo se abordan en detalle los aspectos metodológicos junto con los instrumentos de investigación utilizados para recopilar datos tanto cualitativos como cuantitativos. El objetivo principal es dar respuestas a las preguntas de investigación plan</w:t>
      </w:r>
      <w:r w:rsidR="000452D2" w:rsidRPr="00570EC8">
        <w:t>teadas. Además, se describe la o</w:t>
      </w:r>
      <w:r w:rsidRPr="00570EC8">
        <w:t>peracionalización de las variables, el enfoque, el alcance y el diseño de la investigación. Se busca proporcionar una estructura metodológica sólida que permita una recolección de datos precisa para obtener información relevante que sea aprovechada para la aplicabilidad de la investigación.</w:t>
      </w:r>
    </w:p>
    <w:p w14:paraId="4DE8CB5F" w14:textId="77777777" w:rsidR="00570EC8" w:rsidRPr="00570EC8" w:rsidRDefault="00570EC8" w:rsidP="00570EC8">
      <w:pPr>
        <w:pStyle w:val="TextoPrincipal"/>
        <w:spacing w:line="360" w:lineRule="auto"/>
        <w:ind w:firstLine="708"/>
      </w:pPr>
    </w:p>
    <w:p w14:paraId="4ABEAFD7" w14:textId="77777777" w:rsidR="00107429" w:rsidRPr="00570EC8" w:rsidRDefault="00107429" w:rsidP="00430B48">
      <w:pPr>
        <w:pStyle w:val="ListParagraph"/>
        <w:numPr>
          <w:ilvl w:val="0"/>
          <w:numId w:val="26"/>
        </w:numPr>
        <w:spacing w:after="120" w:line="360" w:lineRule="auto"/>
        <w:outlineLvl w:val="1"/>
        <w:rPr>
          <w:rFonts w:ascii="Times New Roman" w:eastAsia="Times New Roman" w:hAnsi="Times New Roman" w:cs="Times New Roman"/>
          <w:b/>
          <w:bCs/>
          <w:vanish/>
          <w:sz w:val="24"/>
          <w:szCs w:val="32"/>
          <w:lang w:val="es-HN"/>
        </w:rPr>
      </w:pPr>
      <w:bookmarkStart w:id="91" w:name="_Toc130288086"/>
      <w:bookmarkStart w:id="92" w:name="_Toc132615452"/>
      <w:bookmarkStart w:id="93" w:name="_Toc161947193"/>
      <w:bookmarkStart w:id="94" w:name="_Toc161947290"/>
      <w:bookmarkStart w:id="95" w:name="_Toc162298055"/>
      <w:bookmarkStart w:id="96" w:name="_Toc162627298"/>
      <w:bookmarkStart w:id="97" w:name="_Toc162726393"/>
      <w:bookmarkStart w:id="98" w:name="_Toc166702096"/>
      <w:bookmarkStart w:id="99" w:name="_Toc474331192"/>
      <w:bookmarkStart w:id="100" w:name="_Toc474331391"/>
      <w:bookmarkEnd w:id="91"/>
      <w:bookmarkEnd w:id="92"/>
      <w:bookmarkEnd w:id="93"/>
      <w:bookmarkEnd w:id="94"/>
      <w:bookmarkEnd w:id="95"/>
      <w:bookmarkEnd w:id="96"/>
      <w:bookmarkEnd w:id="97"/>
      <w:bookmarkEnd w:id="98"/>
    </w:p>
    <w:p w14:paraId="0205EA0D" w14:textId="034D8070" w:rsidR="00683ED8" w:rsidRPr="00570EC8" w:rsidRDefault="00A871DB" w:rsidP="00514128">
      <w:pPr>
        <w:pStyle w:val="Heading2"/>
        <w:numPr>
          <w:ilvl w:val="1"/>
          <w:numId w:val="22"/>
        </w:numPr>
        <w:spacing w:line="360" w:lineRule="auto"/>
        <w:rPr>
          <w:rFonts w:cs="Times New Roman"/>
          <w:lang w:val="es-HN"/>
        </w:rPr>
      </w:pPr>
      <w:bookmarkStart w:id="101" w:name="_Toc166702097"/>
      <w:bookmarkEnd w:id="99"/>
      <w:bookmarkEnd w:id="100"/>
      <w:r w:rsidRPr="00570EC8">
        <w:rPr>
          <w:rFonts w:cs="Times New Roman"/>
          <w:lang w:val="es-HN"/>
        </w:rPr>
        <w:t>CONGRUENCIA METODOLÓGICA</w:t>
      </w:r>
      <w:bookmarkEnd w:id="101"/>
    </w:p>
    <w:p w14:paraId="39C93EA0" w14:textId="613B0256" w:rsidR="001A5BAB" w:rsidRPr="00570EC8" w:rsidRDefault="001A5BAB" w:rsidP="00570EC8">
      <w:pPr>
        <w:pStyle w:val="TextoPrincipal"/>
        <w:spacing w:line="360" w:lineRule="auto"/>
        <w:ind w:left="480" w:firstLine="0"/>
      </w:pPr>
      <w:r w:rsidRPr="00570EC8">
        <w:t xml:space="preserve">En esta sección se destaca la importancia de establecer una relación coherente entre el problema de investigación planteado, los objetivos generales y específicos, así como las distintas variables. Se presenta a través de una matriz metodológica que facilita la visualización organizada de los elementos de estudio. </w:t>
      </w:r>
    </w:p>
    <w:p w14:paraId="5B2668EF" w14:textId="7420A1B6" w:rsidR="00210E95" w:rsidRPr="00570EC8" w:rsidRDefault="00A871DB" w:rsidP="00514128">
      <w:pPr>
        <w:pStyle w:val="Heading3"/>
        <w:numPr>
          <w:ilvl w:val="2"/>
          <w:numId w:val="22"/>
        </w:numPr>
        <w:spacing w:line="360" w:lineRule="auto"/>
        <w:rPr>
          <w:rFonts w:cs="Times New Roman"/>
          <w:b w:val="0"/>
          <w:lang w:val="es-HN"/>
        </w:rPr>
      </w:pPr>
      <w:bookmarkStart w:id="102" w:name="_Toc166702098"/>
      <w:r w:rsidRPr="00570EC8">
        <w:rPr>
          <w:rFonts w:cs="Times New Roman"/>
          <w:b w:val="0"/>
          <w:lang w:val="es-HN"/>
        </w:rPr>
        <w:t>MATRIZ METODOLÓGICA</w:t>
      </w:r>
      <w:bookmarkEnd w:id="102"/>
    </w:p>
    <w:p w14:paraId="7494C175" w14:textId="56A94D92" w:rsidR="00E50918" w:rsidRPr="007420F2" w:rsidRDefault="005A5620" w:rsidP="00E3590B">
      <w:pPr>
        <w:pStyle w:val="Caption"/>
        <w:rPr>
          <w:rFonts w:ascii="Times New Roman" w:hAnsi="Times New Roman" w:cs="Times New Roman"/>
          <w:b/>
          <w:bCs/>
          <w:i w:val="0"/>
          <w:iCs w:val="0"/>
          <w:color w:val="auto"/>
          <w:sz w:val="24"/>
          <w:szCs w:val="20"/>
          <w:lang w:val="es-HN"/>
        </w:rPr>
      </w:pPr>
      <w:bookmarkStart w:id="103" w:name="_Toc166702157"/>
      <w:r w:rsidRPr="007420F2">
        <w:rPr>
          <w:rFonts w:ascii="Times New Roman" w:hAnsi="Times New Roman" w:cs="Times New Roman"/>
          <w:b/>
          <w:bCs/>
          <w:i w:val="0"/>
          <w:iCs w:val="0"/>
          <w:color w:val="auto"/>
          <w:sz w:val="24"/>
          <w:szCs w:val="20"/>
          <w:lang w:val="es-HN"/>
        </w:rPr>
        <w:t xml:space="preserve">Tabla </w:t>
      </w:r>
      <w:r w:rsidRPr="007420F2">
        <w:rPr>
          <w:rFonts w:ascii="Times New Roman" w:hAnsi="Times New Roman" w:cs="Times New Roman"/>
          <w:b/>
          <w:bCs/>
          <w:i w:val="0"/>
          <w:iCs w:val="0"/>
          <w:color w:val="auto"/>
          <w:sz w:val="24"/>
          <w:szCs w:val="20"/>
          <w:lang w:val="es-HN"/>
        </w:rPr>
        <w:fldChar w:fldCharType="begin"/>
      </w:r>
      <w:r w:rsidRPr="007420F2">
        <w:rPr>
          <w:rFonts w:ascii="Times New Roman" w:hAnsi="Times New Roman" w:cs="Times New Roman"/>
          <w:b/>
          <w:bCs/>
          <w:i w:val="0"/>
          <w:iCs w:val="0"/>
          <w:color w:val="auto"/>
          <w:sz w:val="24"/>
          <w:szCs w:val="20"/>
          <w:lang w:val="es-HN"/>
        </w:rPr>
        <w:instrText xml:space="preserve"> SEQ Tabla \* ARABIC </w:instrText>
      </w:r>
      <w:r w:rsidRPr="007420F2">
        <w:rPr>
          <w:rFonts w:ascii="Times New Roman" w:hAnsi="Times New Roman" w:cs="Times New Roman"/>
          <w:b/>
          <w:bCs/>
          <w:i w:val="0"/>
          <w:iCs w:val="0"/>
          <w:color w:val="auto"/>
          <w:sz w:val="24"/>
          <w:szCs w:val="20"/>
          <w:lang w:val="es-HN"/>
        </w:rPr>
        <w:fldChar w:fldCharType="separate"/>
      </w:r>
      <w:r w:rsidR="0006492F">
        <w:rPr>
          <w:rFonts w:ascii="Times New Roman" w:hAnsi="Times New Roman" w:cs="Times New Roman"/>
          <w:b/>
          <w:bCs/>
          <w:i w:val="0"/>
          <w:iCs w:val="0"/>
          <w:noProof/>
          <w:color w:val="auto"/>
          <w:sz w:val="24"/>
          <w:szCs w:val="20"/>
          <w:lang w:val="es-HN"/>
        </w:rPr>
        <w:t>1</w:t>
      </w:r>
      <w:r w:rsidRPr="007420F2">
        <w:rPr>
          <w:rFonts w:ascii="Times New Roman" w:hAnsi="Times New Roman" w:cs="Times New Roman"/>
          <w:b/>
          <w:bCs/>
          <w:i w:val="0"/>
          <w:iCs w:val="0"/>
          <w:color w:val="auto"/>
          <w:sz w:val="24"/>
          <w:szCs w:val="20"/>
          <w:lang w:val="es-HN"/>
        </w:rPr>
        <w:fldChar w:fldCharType="end"/>
      </w:r>
      <w:r w:rsidRPr="007420F2">
        <w:rPr>
          <w:rFonts w:ascii="Times New Roman" w:hAnsi="Times New Roman" w:cs="Times New Roman"/>
          <w:b/>
          <w:bCs/>
          <w:i w:val="0"/>
          <w:iCs w:val="0"/>
          <w:color w:val="auto"/>
          <w:sz w:val="24"/>
          <w:szCs w:val="20"/>
          <w:lang w:val="es-HN"/>
        </w:rPr>
        <w:t>. Mat</w:t>
      </w:r>
      <w:r w:rsidR="000452D2" w:rsidRPr="007420F2">
        <w:rPr>
          <w:rFonts w:ascii="Times New Roman" w:hAnsi="Times New Roman" w:cs="Times New Roman"/>
          <w:b/>
          <w:bCs/>
          <w:i w:val="0"/>
          <w:iCs w:val="0"/>
          <w:color w:val="auto"/>
          <w:sz w:val="24"/>
          <w:szCs w:val="20"/>
          <w:lang w:val="es-HN"/>
        </w:rPr>
        <w:t>r</w:t>
      </w:r>
      <w:r w:rsidRPr="007420F2">
        <w:rPr>
          <w:rFonts w:ascii="Times New Roman" w:hAnsi="Times New Roman" w:cs="Times New Roman"/>
          <w:b/>
          <w:bCs/>
          <w:i w:val="0"/>
          <w:iCs w:val="0"/>
          <w:color w:val="auto"/>
          <w:sz w:val="24"/>
          <w:szCs w:val="20"/>
          <w:lang w:val="es-HN"/>
        </w:rPr>
        <w:t>iz metodológica</w:t>
      </w:r>
      <w:bookmarkEnd w:id="10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884"/>
        <w:gridCol w:w="1350"/>
        <w:gridCol w:w="1530"/>
        <w:gridCol w:w="1530"/>
        <w:gridCol w:w="1440"/>
        <w:gridCol w:w="1616"/>
      </w:tblGrid>
      <w:tr w:rsidR="00F03129" w:rsidRPr="00F01E97" w14:paraId="29BBB8B0" w14:textId="77777777" w:rsidTr="00E3590B">
        <w:trPr>
          <w:trHeight w:val="315"/>
        </w:trPr>
        <w:tc>
          <w:tcPr>
            <w:tcW w:w="1007" w:type="pct"/>
            <w:vMerge w:val="restart"/>
            <w:shd w:val="clear" w:color="auto" w:fill="1F4E79" w:themeFill="accent1" w:themeFillShade="80"/>
            <w:vAlign w:val="center"/>
            <w:hideMark/>
          </w:tcPr>
          <w:p w14:paraId="70F6732B" w14:textId="77777777" w:rsidR="00F03129" w:rsidRPr="00E3590B" w:rsidRDefault="00F03129" w:rsidP="00E35750">
            <w:pPr>
              <w:jc w:val="center"/>
              <w:rPr>
                <w:rFonts w:ascii="Times New Roman" w:eastAsia="Times New Roman" w:hAnsi="Times New Roman" w:cs="Times New Roman"/>
                <w:b/>
                <w:bCs/>
                <w:color w:val="FFFFFF" w:themeColor="background1"/>
                <w:sz w:val="20"/>
                <w:szCs w:val="20"/>
                <w:lang w:val="es-HN" w:eastAsia="es-HN"/>
              </w:rPr>
            </w:pPr>
            <w:r w:rsidRPr="00E3590B">
              <w:rPr>
                <w:rFonts w:ascii="Times New Roman" w:eastAsia="Times New Roman" w:hAnsi="Times New Roman" w:cs="Times New Roman"/>
                <w:b/>
                <w:bCs/>
                <w:color w:val="FFFFFF" w:themeColor="background1"/>
                <w:sz w:val="20"/>
                <w:szCs w:val="20"/>
                <w:lang w:val="es-HN" w:eastAsia="es-HN"/>
              </w:rPr>
              <w:t>Título de la investigación</w:t>
            </w:r>
          </w:p>
        </w:tc>
        <w:tc>
          <w:tcPr>
            <w:tcW w:w="1540" w:type="pct"/>
            <w:gridSpan w:val="2"/>
            <w:shd w:val="clear" w:color="auto" w:fill="1F4E79" w:themeFill="accent1" w:themeFillShade="80"/>
            <w:vAlign w:val="center"/>
            <w:hideMark/>
          </w:tcPr>
          <w:p w14:paraId="39AD3B99" w14:textId="77777777" w:rsidR="00F03129" w:rsidRPr="00E3590B" w:rsidRDefault="00F03129" w:rsidP="00E35750">
            <w:pPr>
              <w:jc w:val="center"/>
              <w:rPr>
                <w:rFonts w:ascii="Times New Roman" w:eastAsia="Times New Roman" w:hAnsi="Times New Roman" w:cs="Times New Roman"/>
                <w:b/>
                <w:bCs/>
                <w:color w:val="FFFFFF" w:themeColor="background1"/>
                <w:sz w:val="20"/>
                <w:szCs w:val="20"/>
                <w:lang w:val="es-HN" w:eastAsia="es-HN"/>
              </w:rPr>
            </w:pPr>
            <w:r w:rsidRPr="00E3590B">
              <w:rPr>
                <w:rFonts w:ascii="Times New Roman" w:eastAsia="Times New Roman" w:hAnsi="Times New Roman" w:cs="Times New Roman"/>
                <w:b/>
                <w:bCs/>
                <w:color w:val="FFFFFF" w:themeColor="background1"/>
                <w:sz w:val="20"/>
                <w:szCs w:val="20"/>
                <w:lang w:val="es-HN" w:eastAsia="es-HN"/>
              </w:rPr>
              <w:t>Objetivos de la investigación</w:t>
            </w:r>
          </w:p>
        </w:tc>
        <w:tc>
          <w:tcPr>
            <w:tcW w:w="818" w:type="pct"/>
            <w:vMerge w:val="restart"/>
            <w:shd w:val="clear" w:color="auto" w:fill="1F4E79" w:themeFill="accent1" w:themeFillShade="80"/>
            <w:vAlign w:val="center"/>
            <w:hideMark/>
          </w:tcPr>
          <w:p w14:paraId="45D4238A" w14:textId="77777777" w:rsidR="00F03129" w:rsidRPr="00E3590B" w:rsidRDefault="00F03129" w:rsidP="00E35750">
            <w:pPr>
              <w:jc w:val="center"/>
              <w:rPr>
                <w:rFonts w:ascii="Times New Roman" w:eastAsia="Times New Roman" w:hAnsi="Times New Roman" w:cs="Times New Roman"/>
                <w:b/>
                <w:bCs/>
                <w:color w:val="FFFFFF" w:themeColor="background1"/>
                <w:sz w:val="20"/>
                <w:szCs w:val="20"/>
                <w:lang w:val="es-HN" w:eastAsia="es-HN"/>
              </w:rPr>
            </w:pPr>
            <w:r w:rsidRPr="00E3590B">
              <w:rPr>
                <w:rFonts w:ascii="Times New Roman" w:eastAsia="Times New Roman" w:hAnsi="Times New Roman" w:cs="Times New Roman"/>
                <w:b/>
                <w:bCs/>
                <w:color w:val="FFFFFF" w:themeColor="background1"/>
                <w:sz w:val="20"/>
                <w:szCs w:val="20"/>
                <w:lang w:val="es-HN" w:eastAsia="es-HN"/>
              </w:rPr>
              <w:t>Variables</w:t>
            </w:r>
          </w:p>
        </w:tc>
        <w:tc>
          <w:tcPr>
            <w:tcW w:w="770" w:type="pct"/>
            <w:vMerge w:val="restart"/>
            <w:shd w:val="clear" w:color="auto" w:fill="1F4E79" w:themeFill="accent1" w:themeFillShade="80"/>
            <w:vAlign w:val="center"/>
            <w:hideMark/>
          </w:tcPr>
          <w:p w14:paraId="76643F7E" w14:textId="77777777" w:rsidR="00F03129" w:rsidRPr="00E3590B" w:rsidRDefault="00F03129" w:rsidP="00E35750">
            <w:pPr>
              <w:jc w:val="center"/>
              <w:rPr>
                <w:rFonts w:ascii="Times New Roman" w:eastAsia="Times New Roman" w:hAnsi="Times New Roman" w:cs="Times New Roman"/>
                <w:b/>
                <w:bCs/>
                <w:color w:val="FFFFFF" w:themeColor="background1"/>
                <w:sz w:val="20"/>
                <w:szCs w:val="20"/>
                <w:lang w:val="es-HN" w:eastAsia="es-HN"/>
              </w:rPr>
            </w:pPr>
            <w:r w:rsidRPr="00E3590B">
              <w:rPr>
                <w:rFonts w:ascii="Times New Roman" w:eastAsia="Times New Roman" w:hAnsi="Times New Roman" w:cs="Times New Roman"/>
                <w:b/>
                <w:bCs/>
                <w:color w:val="FFFFFF" w:themeColor="background1"/>
                <w:sz w:val="20"/>
                <w:szCs w:val="20"/>
                <w:lang w:val="es-HN" w:eastAsia="es-HN"/>
              </w:rPr>
              <w:t>Dimensiones</w:t>
            </w:r>
          </w:p>
        </w:tc>
        <w:tc>
          <w:tcPr>
            <w:tcW w:w="864" w:type="pct"/>
            <w:vMerge w:val="restart"/>
            <w:shd w:val="clear" w:color="auto" w:fill="1F4E79" w:themeFill="accent1" w:themeFillShade="80"/>
            <w:vAlign w:val="center"/>
            <w:hideMark/>
          </w:tcPr>
          <w:p w14:paraId="7EE4C738" w14:textId="3BD10789" w:rsidR="00F03129" w:rsidRPr="00F66A51" w:rsidRDefault="00540D39" w:rsidP="00E35750">
            <w:pPr>
              <w:jc w:val="center"/>
              <w:rPr>
                <w:rFonts w:ascii="Times New Roman" w:eastAsia="Times New Roman" w:hAnsi="Times New Roman" w:cs="Times New Roman"/>
                <w:b/>
                <w:bCs/>
                <w:color w:val="FFFFFF" w:themeColor="background1"/>
                <w:sz w:val="20"/>
                <w:szCs w:val="20"/>
                <w:lang w:val="es-HN" w:eastAsia="es-HN"/>
              </w:rPr>
            </w:pPr>
            <w:r w:rsidRPr="00F66A51">
              <w:rPr>
                <w:rFonts w:ascii="Times New Roman" w:eastAsia="Times New Roman" w:hAnsi="Times New Roman" w:cs="Times New Roman"/>
                <w:b/>
                <w:bCs/>
                <w:color w:val="FFFFFF" w:themeColor="background1"/>
                <w:sz w:val="20"/>
                <w:szCs w:val="20"/>
                <w:lang w:val="es-HN" w:eastAsia="es-HN"/>
              </w:rPr>
              <w:t>Indicadores</w:t>
            </w:r>
          </w:p>
        </w:tc>
      </w:tr>
      <w:tr w:rsidR="00F03129" w:rsidRPr="00F01E97" w14:paraId="275B40DE" w14:textId="77777777" w:rsidTr="00E3590B">
        <w:trPr>
          <w:trHeight w:val="315"/>
        </w:trPr>
        <w:tc>
          <w:tcPr>
            <w:tcW w:w="1007" w:type="pct"/>
            <w:vMerge/>
            <w:vAlign w:val="center"/>
            <w:hideMark/>
          </w:tcPr>
          <w:p w14:paraId="21A90FD5" w14:textId="77777777" w:rsidR="00F03129" w:rsidRPr="00F01E97" w:rsidRDefault="00F03129" w:rsidP="00F01E97">
            <w:pPr>
              <w:rPr>
                <w:rFonts w:ascii="Times New Roman" w:eastAsia="Times New Roman" w:hAnsi="Times New Roman" w:cs="Times New Roman"/>
                <w:color w:val="000000"/>
                <w:sz w:val="20"/>
                <w:szCs w:val="20"/>
                <w:lang w:val="es-HN" w:eastAsia="es-HN"/>
              </w:rPr>
            </w:pPr>
          </w:p>
        </w:tc>
        <w:tc>
          <w:tcPr>
            <w:tcW w:w="722" w:type="pct"/>
            <w:shd w:val="clear" w:color="auto" w:fill="1F4E79" w:themeFill="accent1" w:themeFillShade="80"/>
            <w:vAlign w:val="center"/>
            <w:hideMark/>
          </w:tcPr>
          <w:p w14:paraId="6DD11453" w14:textId="77777777" w:rsidR="00F03129" w:rsidRPr="00E3590B" w:rsidRDefault="00F03129" w:rsidP="00E35750">
            <w:pPr>
              <w:jc w:val="center"/>
              <w:rPr>
                <w:rFonts w:ascii="Times New Roman" w:eastAsia="Times New Roman" w:hAnsi="Times New Roman" w:cs="Times New Roman"/>
                <w:b/>
                <w:bCs/>
                <w:color w:val="FFFFFF" w:themeColor="background1"/>
                <w:sz w:val="20"/>
                <w:szCs w:val="20"/>
                <w:lang w:val="es-HN" w:eastAsia="es-HN"/>
              </w:rPr>
            </w:pPr>
            <w:r w:rsidRPr="00E3590B">
              <w:rPr>
                <w:rFonts w:ascii="Times New Roman" w:eastAsia="Times New Roman" w:hAnsi="Times New Roman" w:cs="Times New Roman"/>
                <w:b/>
                <w:bCs/>
                <w:color w:val="FFFFFF" w:themeColor="background1"/>
                <w:sz w:val="20"/>
                <w:szCs w:val="20"/>
                <w:lang w:val="es-HN" w:eastAsia="es-HN"/>
              </w:rPr>
              <w:t>General</w:t>
            </w:r>
          </w:p>
        </w:tc>
        <w:tc>
          <w:tcPr>
            <w:tcW w:w="818" w:type="pct"/>
            <w:shd w:val="clear" w:color="auto" w:fill="1F4E79" w:themeFill="accent1" w:themeFillShade="80"/>
            <w:vAlign w:val="center"/>
            <w:hideMark/>
          </w:tcPr>
          <w:p w14:paraId="0905ABF7" w14:textId="77777777" w:rsidR="00F03129" w:rsidRPr="00E3590B" w:rsidRDefault="00F03129" w:rsidP="00E35750">
            <w:pPr>
              <w:jc w:val="center"/>
              <w:rPr>
                <w:rFonts w:ascii="Times New Roman" w:eastAsia="Times New Roman" w:hAnsi="Times New Roman" w:cs="Times New Roman"/>
                <w:b/>
                <w:bCs/>
                <w:color w:val="FFFFFF" w:themeColor="background1"/>
                <w:sz w:val="20"/>
                <w:szCs w:val="20"/>
                <w:lang w:val="es-HN" w:eastAsia="es-HN"/>
              </w:rPr>
            </w:pPr>
            <w:r w:rsidRPr="00E3590B">
              <w:rPr>
                <w:rFonts w:ascii="Times New Roman" w:eastAsia="Times New Roman" w:hAnsi="Times New Roman" w:cs="Times New Roman"/>
                <w:b/>
                <w:bCs/>
                <w:color w:val="FFFFFF" w:themeColor="background1"/>
                <w:sz w:val="20"/>
                <w:szCs w:val="20"/>
                <w:lang w:val="es-HN" w:eastAsia="es-HN"/>
              </w:rPr>
              <w:t>Específicos</w:t>
            </w:r>
          </w:p>
        </w:tc>
        <w:tc>
          <w:tcPr>
            <w:tcW w:w="818" w:type="pct"/>
            <w:vMerge/>
            <w:vAlign w:val="center"/>
            <w:hideMark/>
          </w:tcPr>
          <w:p w14:paraId="39A2E74A" w14:textId="77777777" w:rsidR="00F03129" w:rsidRPr="00F01E97" w:rsidRDefault="00F03129" w:rsidP="00F01E97">
            <w:pPr>
              <w:rPr>
                <w:rFonts w:ascii="Times New Roman" w:eastAsia="Times New Roman" w:hAnsi="Times New Roman" w:cs="Times New Roman"/>
                <w:color w:val="000000"/>
                <w:sz w:val="20"/>
                <w:szCs w:val="20"/>
                <w:lang w:val="es-HN" w:eastAsia="es-HN"/>
              </w:rPr>
            </w:pPr>
          </w:p>
        </w:tc>
        <w:tc>
          <w:tcPr>
            <w:tcW w:w="770" w:type="pct"/>
            <w:vMerge/>
            <w:vAlign w:val="center"/>
            <w:hideMark/>
          </w:tcPr>
          <w:p w14:paraId="398FE371" w14:textId="77777777" w:rsidR="00F03129" w:rsidRPr="00F01E97" w:rsidRDefault="00F03129" w:rsidP="00F01E97">
            <w:pPr>
              <w:rPr>
                <w:rFonts w:ascii="Times New Roman" w:eastAsia="Times New Roman" w:hAnsi="Times New Roman" w:cs="Times New Roman"/>
                <w:color w:val="000000"/>
                <w:sz w:val="20"/>
                <w:szCs w:val="20"/>
                <w:lang w:val="es-HN" w:eastAsia="es-HN"/>
              </w:rPr>
            </w:pPr>
          </w:p>
        </w:tc>
        <w:tc>
          <w:tcPr>
            <w:tcW w:w="864" w:type="pct"/>
            <w:vMerge/>
            <w:vAlign w:val="center"/>
            <w:hideMark/>
          </w:tcPr>
          <w:p w14:paraId="60152C8F" w14:textId="77777777" w:rsidR="00F03129" w:rsidRPr="00F66A51" w:rsidRDefault="00F03129" w:rsidP="00F01E97">
            <w:pPr>
              <w:rPr>
                <w:rFonts w:ascii="Times New Roman" w:eastAsia="Times New Roman" w:hAnsi="Times New Roman" w:cs="Times New Roman"/>
                <w:color w:val="000000"/>
                <w:sz w:val="20"/>
                <w:szCs w:val="20"/>
                <w:lang w:val="es-HN" w:eastAsia="es-HN"/>
              </w:rPr>
            </w:pPr>
          </w:p>
        </w:tc>
      </w:tr>
      <w:tr w:rsidR="001638AD" w:rsidRPr="00F01E97" w14:paraId="1B3669B7" w14:textId="77777777" w:rsidTr="000C6CDC">
        <w:trPr>
          <w:trHeight w:val="1245"/>
        </w:trPr>
        <w:tc>
          <w:tcPr>
            <w:tcW w:w="1007" w:type="pct"/>
            <w:vMerge w:val="restart"/>
            <w:shd w:val="clear" w:color="auto" w:fill="auto"/>
            <w:vAlign w:val="center"/>
            <w:hideMark/>
          </w:tcPr>
          <w:p w14:paraId="72D45318" w14:textId="2BD25C19" w:rsidR="001638AD" w:rsidRPr="00973861" w:rsidRDefault="00EC423F" w:rsidP="00F01E97">
            <w:pPr>
              <w:jc w:val="center"/>
              <w:rPr>
                <w:rFonts w:ascii="Times New Roman" w:eastAsia="Times New Roman" w:hAnsi="Times New Roman" w:cs="Times New Roman"/>
                <w:bCs/>
                <w:color w:val="000000"/>
                <w:sz w:val="20"/>
                <w:szCs w:val="20"/>
                <w:lang w:val="es-HN" w:eastAsia="es-HN"/>
              </w:rPr>
            </w:pPr>
            <w:r>
              <w:rPr>
                <w:rFonts w:ascii="Times New Roman" w:eastAsia="Times New Roman" w:hAnsi="Times New Roman" w:cs="Times New Roman"/>
                <w:bCs/>
                <w:color w:val="000000"/>
                <w:sz w:val="20"/>
                <w:szCs w:val="20"/>
                <w:lang w:val="es-HN" w:eastAsia="es-HN"/>
              </w:rPr>
              <w:t>P</w:t>
            </w:r>
            <w:r w:rsidRPr="00EC423F">
              <w:rPr>
                <w:rFonts w:ascii="Times New Roman" w:eastAsia="Times New Roman" w:hAnsi="Times New Roman" w:cs="Times New Roman"/>
                <w:bCs/>
                <w:color w:val="000000"/>
                <w:sz w:val="20"/>
                <w:szCs w:val="20"/>
                <w:lang w:val="es-HN" w:eastAsia="es-HN"/>
              </w:rPr>
              <w:t>lan de comunicación y posicionamiento de la importancia de contar con seguro médico privado</w:t>
            </w:r>
            <w:r w:rsidR="001638AD" w:rsidRPr="00973861">
              <w:rPr>
                <w:rFonts w:ascii="Times New Roman" w:eastAsia="Times New Roman" w:hAnsi="Times New Roman" w:cs="Times New Roman"/>
                <w:bCs/>
                <w:color w:val="000000"/>
                <w:sz w:val="20"/>
                <w:szCs w:val="20"/>
                <w:lang w:val="es-HN" w:eastAsia="es-HN"/>
              </w:rPr>
              <w:t xml:space="preserve"> en Francisco Morazán, Honduras 2024.</w:t>
            </w:r>
          </w:p>
        </w:tc>
        <w:tc>
          <w:tcPr>
            <w:tcW w:w="722" w:type="pct"/>
            <w:vMerge w:val="restart"/>
            <w:shd w:val="clear" w:color="auto" w:fill="auto"/>
            <w:vAlign w:val="center"/>
            <w:hideMark/>
          </w:tcPr>
          <w:p w14:paraId="5684C6BD" w14:textId="0F1A8AA8" w:rsidR="001638AD" w:rsidRPr="00F01E97" w:rsidRDefault="001638AD" w:rsidP="00F01E97">
            <w:pPr>
              <w:jc w:val="center"/>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 xml:space="preserve">Diseñar un </w:t>
            </w:r>
            <w:r w:rsidR="00EC423F" w:rsidRPr="00EC423F">
              <w:rPr>
                <w:rFonts w:ascii="Times New Roman" w:eastAsia="Times New Roman" w:hAnsi="Times New Roman" w:cs="Times New Roman"/>
                <w:color w:val="000000"/>
                <w:sz w:val="20"/>
                <w:szCs w:val="20"/>
                <w:lang w:val="es-HN" w:eastAsia="es-HN"/>
              </w:rPr>
              <w:t>plan de comunicación y posicionamiento de la importancia de contar con seguro médico privado</w:t>
            </w:r>
            <w:r w:rsidRPr="00F01E97">
              <w:rPr>
                <w:rFonts w:ascii="Times New Roman" w:eastAsia="Times New Roman" w:hAnsi="Times New Roman" w:cs="Times New Roman"/>
                <w:color w:val="000000"/>
                <w:sz w:val="20"/>
                <w:szCs w:val="20"/>
                <w:lang w:val="es-HN" w:eastAsia="es-HN"/>
              </w:rPr>
              <w:t xml:space="preserve"> a través del diagnóstico de las preferencias de seguros médicos para </w:t>
            </w:r>
            <w:r w:rsidRPr="00F01E97">
              <w:rPr>
                <w:rFonts w:ascii="Times New Roman" w:eastAsia="Times New Roman" w:hAnsi="Times New Roman" w:cs="Times New Roman"/>
                <w:color w:val="000000"/>
                <w:sz w:val="20"/>
                <w:szCs w:val="20"/>
                <w:lang w:val="es-HN" w:eastAsia="es-HN"/>
              </w:rPr>
              <w:lastRenderedPageBreak/>
              <w:t>mejorar la percepción del producto y fortalecer la posición competitiva de las aseguradoras en Francisco Morazán 2024.</w:t>
            </w:r>
          </w:p>
        </w:tc>
        <w:tc>
          <w:tcPr>
            <w:tcW w:w="818" w:type="pct"/>
            <w:vMerge w:val="restart"/>
            <w:shd w:val="clear" w:color="auto" w:fill="auto"/>
            <w:vAlign w:val="center"/>
            <w:hideMark/>
          </w:tcPr>
          <w:p w14:paraId="3EC926CA" w14:textId="40195C84" w:rsidR="001638AD" w:rsidRPr="00F01E97" w:rsidRDefault="001638AD"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lastRenderedPageBreak/>
              <w:t>Indagar el canal más efectivo para comercializar seguros médicos privados en Francisco Morazán.</w:t>
            </w:r>
          </w:p>
        </w:tc>
        <w:tc>
          <w:tcPr>
            <w:tcW w:w="818" w:type="pct"/>
            <w:vMerge w:val="restart"/>
            <w:shd w:val="clear" w:color="auto" w:fill="auto"/>
            <w:noWrap/>
            <w:vAlign w:val="center"/>
            <w:hideMark/>
          </w:tcPr>
          <w:p w14:paraId="45E1DCF6" w14:textId="77777777" w:rsidR="001638AD" w:rsidRPr="00F01E97" w:rsidRDefault="001638AD"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Canal de comunicación</w:t>
            </w:r>
          </w:p>
        </w:tc>
        <w:tc>
          <w:tcPr>
            <w:tcW w:w="770" w:type="pct"/>
            <w:shd w:val="clear" w:color="auto" w:fill="auto"/>
            <w:noWrap/>
            <w:vAlign w:val="center"/>
            <w:hideMark/>
          </w:tcPr>
          <w:p w14:paraId="04E6B172" w14:textId="35BA284B" w:rsidR="001638AD" w:rsidRPr="00F01E97" w:rsidRDefault="001638AD"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Medios digitales</w:t>
            </w:r>
          </w:p>
        </w:tc>
        <w:tc>
          <w:tcPr>
            <w:tcW w:w="864" w:type="pct"/>
            <w:shd w:val="clear" w:color="auto" w:fill="auto"/>
            <w:noWrap/>
            <w:vAlign w:val="center"/>
            <w:hideMark/>
          </w:tcPr>
          <w:p w14:paraId="598ACCE5" w14:textId="77777777" w:rsidR="001638AD" w:rsidRPr="00F66A51" w:rsidRDefault="001638AD" w:rsidP="00F01E97">
            <w:pPr>
              <w:jc w:val="both"/>
              <w:rPr>
                <w:rFonts w:ascii="Times New Roman" w:eastAsia="Times New Roman" w:hAnsi="Times New Roman" w:cs="Times New Roman"/>
                <w:color w:val="000000"/>
                <w:sz w:val="20"/>
                <w:szCs w:val="20"/>
                <w:lang w:val="es-HN" w:eastAsia="es-HN"/>
              </w:rPr>
            </w:pPr>
            <w:r w:rsidRPr="00F66A51">
              <w:rPr>
                <w:rFonts w:ascii="Times New Roman" w:eastAsia="Times New Roman" w:hAnsi="Times New Roman" w:cs="Times New Roman"/>
                <w:color w:val="000000"/>
                <w:sz w:val="20"/>
                <w:szCs w:val="20"/>
                <w:lang w:val="es-HN" w:eastAsia="es-HN"/>
              </w:rPr>
              <w:t>Cantidad de medios digitales utilizados</w:t>
            </w:r>
          </w:p>
          <w:p w14:paraId="2132215B" w14:textId="7D9CAAE6" w:rsidR="001638AD" w:rsidRPr="00F66A51" w:rsidRDefault="001638AD" w:rsidP="00F01E97">
            <w:pPr>
              <w:jc w:val="both"/>
              <w:rPr>
                <w:rFonts w:ascii="Times New Roman" w:eastAsia="Times New Roman" w:hAnsi="Times New Roman" w:cs="Times New Roman"/>
                <w:color w:val="000000"/>
                <w:sz w:val="20"/>
                <w:szCs w:val="20"/>
                <w:lang w:val="es-HN" w:eastAsia="es-HN"/>
              </w:rPr>
            </w:pPr>
          </w:p>
        </w:tc>
      </w:tr>
      <w:tr w:rsidR="001638AD" w:rsidRPr="00A500FE" w14:paraId="0DA2ED2C" w14:textId="77777777" w:rsidTr="000C6CDC">
        <w:trPr>
          <w:trHeight w:val="1245"/>
        </w:trPr>
        <w:tc>
          <w:tcPr>
            <w:tcW w:w="1007" w:type="pct"/>
            <w:vMerge/>
            <w:shd w:val="clear" w:color="auto" w:fill="auto"/>
            <w:vAlign w:val="center"/>
          </w:tcPr>
          <w:p w14:paraId="781AB4FF" w14:textId="77777777" w:rsidR="001638AD" w:rsidRPr="00F01E97" w:rsidRDefault="001638AD" w:rsidP="00F01E97">
            <w:pPr>
              <w:jc w:val="center"/>
              <w:rPr>
                <w:rFonts w:ascii="Times New Roman" w:eastAsia="Times New Roman" w:hAnsi="Times New Roman" w:cs="Times New Roman"/>
                <w:color w:val="000000"/>
                <w:sz w:val="20"/>
                <w:szCs w:val="20"/>
                <w:lang w:val="es-HN" w:eastAsia="es-HN"/>
              </w:rPr>
            </w:pPr>
          </w:p>
        </w:tc>
        <w:tc>
          <w:tcPr>
            <w:tcW w:w="722" w:type="pct"/>
            <w:vMerge/>
            <w:shd w:val="clear" w:color="auto" w:fill="auto"/>
            <w:vAlign w:val="center"/>
          </w:tcPr>
          <w:p w14:paraId="339E8303" w14:textId="77777777" w:rsidR="001638AD" w:rsidRPr="00F01E97" w:rsidRDefault="001638AD" w:rsidP="00F01E97">
            <w:pPr>
              <w:jc w:val="center"/>
              <w:rPr>
                <w:rFonts w:ascii="Times New Roman" w:eastAsia="Times New Roman" w:hAnsi="Times New Roman" w:cs="Times New Roman"/>
                <w:color w:val="000000"/>
                <w:sz w:val="20"/>
                <w:szCs w:val="20"/>
                <w:lang w:val="es-HN" w:eastAsia="es-HN"/>
              </w:rPr>
            </w:pPr>
          </w:p>
        </w:tc>
        <w:tc>
          <w:tcPr>
            <w:tcW w:w="818" w:type="pct"/>
            <w:vMerge/>
            <w:shd w:val="clear" w:color="auto" w:fill="auto"/>
            <w:vAlign w:val="center"/>
          </w:tcPr>
          <w:p w14:paraId="6314E4FA" w14:textId="77777777" w:rsidR="001638AD" w:rsidRPr="00F01E97" w:rsidRDefault="001638AD" w:rsidP="00F01E97">
            <w:pPr>
              <w:jc w:val="both"/>
              <w:rPr>
                <w:rFonts w:ascii="Times New Roman" w:eastAsia="Times New Roman" w:hAnsi="Times New Roman" w:cs="Times New Roman"/>
                <w:color w:val="000000"/>
                <w:sz w:val="20"/>
                <w:szCs w:val="20"/>
                <w:lang w:val="es-HN" w:eastAsia="es-HN"/>
              </w:rPr>
            </w:pPr>
          </w:p>
        </w:tc>
        <w:tc>
          <w:tcPr>
            <w:tcW w:w="818" w:type="pct"/>
            <w:vMerge/>
            <w:shd w:val="clear" w:color="auto" w:fill="auto"/>
            <w:noWrap/>
            <w:vAlign w:val="center"/>
          </w:tcPr>
          <w:p w14:paraId="33A13153" w14:textId="77777777" w:rsidR="001638AD" w:rsidRPr="00F01E97" w:rsidRDefault="001638AD" w:rsidP="00F01E97">
            <w:pPr>
              <w:jc w:val="both"/>
              <w:rPr>
                <w:rFonts w:ascii="Times New Roman" w:eastAsia="Times New Roman" w:hAnsi="Times New Roman" w:cs="Times New Roman"/>
                <w:color w:val="000000"/>
                <w:sz w:val="20"/>
                <w:szCs w:val="20"/>
                <w:lang w:val="es-HN" w:eastAsia="es-HN"/>
              </w:rPr>
            </w:pPr>
          </w:p>
        </w:tc>
        <w:tc>
          <w:tcPr>
            <w:tcW w:w="770" w:type="pct"/>
            <w:shd w:val="clear" w:color="auto" w:fill="auto"/>
            <w:noWrap/>
            <w:vAlign w:val="center"/>
          </w:tcPr>
          <w:p w14:paraId="49EE0336" w14:textId="0BB1E8E5" w:rsidR="001638AD" w:rsidRPr="00F01E97" w:rsidRDefault="001638AD"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Medios tradicionales</w:t>
            </w:r>
          </w:p>
        </w:tc>
        <w:tc>
          <w:tcPr>
            <w:tcW w:w="864" w:type="pct"/>
            <w:shd w:val="clear" w:color="auto" w:fill="auto"/>
            <w:noWrap/>
            <w:vAlign w:val="center"/>
          </w:tcPr>
          <w:p w14:paraId="4AFE0216" w14:textId="7E55328F" w:rsidR="001638AD" w:rsidRPr="00F66A51" w:rsidRDefault="001638AD" w:rsidP="00F01E97">
            <w:pPr>
              <w:jc w:val="both"/>
              <w:rPr>
                <w:rFonts w:ascii="Times New Roman" w:eastAsia="Times New Roman" w:hAnsi="Times New Roman" w:cs="Times New Roman"/>
                <w:color w:val="000000"/>
                <w:sz w:val="20"/>
                <w:szCs w:val="20"/>
                <w:lang w:val="es-HN" w:eastAsia="es-HN"/>
              </w:rPr>
            </w:pPr>
            <w:r w:rsidRPr="00F66A51">
              <w:rPr>
                <w:rFonts w:ascii="Times New Roman" w:eastAsia="Times New Roman" w:hAnsi="Times New Roman" w:cs="Times New Roman"/>
                <w:color w:val="000000"/>
                <w:sz w:val="20"/>
                <w:szCs w:val="20"/>
                <w:lang w:val="es-HN" w:eastAsia="es-HN"/>
              </w:rPr>
              <w:t>Cantidad de medios tradicionales utilizados</w:t>
            </w:r>
          </w:p>
        </w:tc>
      </w:tr>
      <w:tr w:rsidR="001638AD" w:rsidRPr="00F01E97" w14:paraId="58D1FF9F" w14:textId="77777777" w:rsidTr="000C6CDC">
        <w:trPr>
          <w:trHeight w:val="630"/>
        </w:trPr>
        <w:tc>
          <w:tcPr>
            <w:tcW w:w="1007" w:type="pct"/>
            <w:vMerge/>
            <w:vAlign w:val="center"/>
            <w:hideMark/>
          </w:tcPr>
          <w:p w14:paraId="11825A2A" w14:textId="77777777" w:rsidR="001638AD" w:rsidRPr="00F01E97" w:rsidRDefault="001638AD" w:rsidP="00F01E97">
            <w:pPr>
              <w:rPr>
                <w:rFonts w:ascii="Times New Roman" w:eastAsia="Times New Roman" w:hAnsi="Times New Roman" w:cs="Times New Roman"/>
                <w:color w:val="000000"/>
                <w:sz w:val="20"/>
                <w:szCs w:val="20"/>
                <w:lang w:val="es-HN" w:eastAsia="es-HN"/>
              </w:rPr>
            </w:pPr>
          </w:p>
        </w:tc>
        <w:tc>
          <w:tcPr>
            <w:tcW w:w="722" w:type="pct"/>
            <w:vMerge/>
            <w:vAlign w:val="center"/>
            <w:hideMark/>
          </w:tcPr>
          <w:p w14:paraId="50C9B813" w14:textId="77777777" w:rsidR="001638AD" w:rsidRPr="00F01E97" w:rsidRDefault="001638AD" w:rsidP="00F01E97">
            <w:pPr>
              <w:rPr>
                <w:rFonts w:ascii="Times New Roman" w:eastAsia="Times New Roman" w:hAnsi="Times New Roman" w:cs="Times New Roman"/>
                <w:color w:val="000000"/>
                <w:sz w:val="20"/>
                <w:szCs w:val="20"/>
                <w:lang w:val="es-HN" w:eastAsia="es-HN"/>
              </w:rPr>
            </w:pPr>
          </w:p>
        </w:tc>
        <w:tc>
          <w:tcPr>
            <w:tcW w:w="818" w:type="pct"/>
            <w:vMerge w:val="restart"/>
            <w:shd w:val="clear" w:color="auto" w:fill="auto"/>
            <w:vAlign w:val="center"/>
            <w:hideMark/>
          </w:tcPr>
          <w:p w14:paraId="65A7A14B" w14:textId="50539F2E" w:rsidR="001638AD" w:rsidRPr="00F01E97" w:rsidRDefault="001638AD" w:rsidP="00F01E97">
            <w:pPr>
              <w:jc w:val="center"/>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 xml:space="preserve">Identificar las preferencias de los clientes en cuanto a beneficios de los </w:t>
            </w:r>
            <w:r w:rsidRPr="00F01E97">
              <w:rPr>
                <w:rFonts w:ascii="Times New Roman" w:eastAsia="Times New Roman" w:hAnsi="Times New Roman" w:cs="Times New Roman"/>
                <w:color w:val="000000"/>
                <w:sz w:val="20"/>
                <w:szCs w:val="20"/>
                <w:lang w:val="es-HN" w:eastAsia="es-HN"/>
              </w:rPr>
              <w:lastRenderedPageBreak/>
              <w:t>seguros médicos privados.</w:t>
            </w:r>
          </w:p>
        </w:tc>
        <w:tc>
          <w:tcPr>
            <w:tcW w:w="818" w:type="pct"/>
            <w:vMerge w:val="restart"/>
            <w:shd w:val="clear" w:color="auto" w:fill="auto"/>
            <w:vAlign w:val="center"/>
            <w:hideMark/>
          </w:tcPr>
          <w:p w14:paraId="6AE3A5C4" w14:textId="2AA64AA7" w:rsidR="001638AD" w:rsidRPr="00F01E97" w:rsidRDefault="001638AD" w:rsidP="00F01E97">
            <w:pPr>
              <w:jc w:val="center"/>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lastRenderedPageBreak/>
              <w:t>Preferencias del consumidor</w:t>
            </w:r>
          </w:p>
        </w:tc>
        <w:tc>
          <w:tcPr>
            <w:tcW w:w="770" w:type="pct"/>
            <w:shd w:val="clear" w:color="auto" w:fill="auto"/>
            <w:vAlign w:val="center"/>
            <w:hideMark/>
          </w:tcPr>
          <w:p w14:paraId="3A5B4325" w14:textId="77777777" w:rsidR="001638AD" w:rsidRPr="00F01E97" w:rsidRDefault="001638AD"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Necesidades del consumidor</w:t>
            </w:r>
          </w:p>
        </w:tc>
        <w:tc>
          <w:tcPr>
            <w:tcW w:w="864" w:type="pct"/>
            <w:shd w:val="clear" w:color="auto" w:fill="auto"/>
            <w:vAlign w:val="center"/>
            <w:hideMark/>
          </w:tcPr>
          <w:p w14:paraId="5A2BAE7E" w14:textId="4903EE85" w:rsidR="001638AD" w:rsidRPr="00F01E97" w:rsidRDefault="001638AD"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Número de necesidades insatisfechas</w:t>
            </w:r>
          </w:p>
        </w:tc>
      </w:tr>
      <w:tr w:rsidR="001638AD" w:rsidRPr="00A500FE" w14:paraId="3A1FFA47" w14:textId="77777777" w:rsidTr="000C6CDC">
        <w:trPr>
          <w:trHeight w:val="630"/>
        </w:trPr>
        <w:tc>
          <w:tcPr>
            <w:tcW w:w="1007" w:type="pct"/>
            <w:vMerge/>
            <w:vAlign w:val="center"/>
            <w:hideMark/>
          </w:tcPr>
          <w:p w14:paraId="0B486D87" w14:textId="77777777" w:rsidR="001638AD" w:rsidRPr="00F01E97" w:rsidRDefault="001638AD" w:rsidP="00F01E97">
            <w:pPr>
              <w:rPr>
                <w:rFonts w:ascii="Times New Roman" w:eastAsia="Times New Roman" w:hAnsi="Times New Roman" w:cs="Times New Roman"/>
                <w:color w:val="000000"/>
                <w:sz w:val="20"/>
                <w:szCs w:val="20"/>
                <w:lang w:val="es-HN" w:eastAsia="es-HN"/>
              </w:rPr>
            </w:pPr>
          </w:p>
        </w:tc>
        <w:tc>
          <w:tcPr>
            <w:tcW w:w="722" w:type="pct"/>
            <w:vMerge/>
            <w:vAlign w:val="center"/>
            <w:hideMark/>
          </w:tcPr>
          <w:p w14:paraId="749E83B2" w14:textId="77777777" w:rsidR="001638AD" w:rsidRPr="00F01E97" w:rsidRDefault="001638AD" w:rsidP="00F01E97">
            <w:pPr>
              <w:rPr>
                <w:rFonts w:ascii="Times New Roman" w:eastAsia="Times New Roman" w:hAnsi="Times New Roman" w:cs="Times New Roman"/>
                <w:color w:val="000000"/>
                <w:sz w:val="20"/>
                <w:szCs w:val="20"/>
                <w:lang w:val="es-HN" w:eastAsia="es-HN"/>
              </w:rPr>
            </w:pPr>
          </w:p>
        </w:tc>
        <w:tc>
          <w:tcPr>
            <w:tcW w:w="818" w:type="pct"/>
            <w:vMerge/>
            <w:vAlign w:val="center"/>
            <w:hideMark/>
          </w:tcPr>
          <w:p w14:paraId="002F3197" w14:textId="77777777" w:rsidR="001638AD" w:rsidRPr="00F01E97" w:rsidRDefault="001638AD" w:rsidP="00F01E97">
            <w:pPr>
              <w:rPr>
                <w:rFonts w:ascii="Times New Roman" w:eastAsia="Times New Roman" w:hAnsi="Times New Roman" w:cs="Times New Roman"/>
                <w:color w:val="000000"/>
                <w:sz w:val="20"/>
                <w:szCs w:val="20"/>
                <w:lang w:val="es-HN" w:eastAsia="es-HN"/>
              </w:rPr>
            </w:pPr>
          </w:p>
        </w:tc>
        <w:tc>
          <w:tcPr>
            <w:tcW w:w="818" w:type="pct"/>
            <w:vMerge/>
            <w:vAlign w:val="center"/>
            <w:hideMark/>
          </w:tcPr>
          <w:p w14:paraId="2D8E0CF4" w14:textId="77777777" w:rsidR="001638AD" w:rsidRPr="00F01E97" w:rsidRDefault="001638AD" w:rsidP="00F01E97">
            <w:pPr>
              <w:rPr>
                <w:rFonts w:ascii="Times New Roman" w:eastAsia="Times New Roman" w:hAnsi="Times New Roman" w:cs="Times New Roman"/>
                <w:color w:val="000000"/>
                <w:sz w:val="20"/>
                <w:szCs w:val="20"/>
                <w:lang w:val="es-HN" w:eastAsia="es-HN"/>
              </w:rPr>
            </w:pPr>
          </w:p>
        </w:tc>
        <w:tc>
          <w:tcPr>
            <w:tcW w:w="770" w:type="pct"/>
            <w:shd w:val="clear" w:color="auto" w:fill="auto"/>
            <w:vAlign w:val="center"/>
            <w:hideMark/>
          </w:tcPr>
          <w:p w14:paraId="3D93AEBB" w14:textId="27460ADE" w:rsidR="001638AD" w:rsidRPr="00F01E97" w:rsidRDefault="001638AD"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Beneficios para el consumidor</w:t>
            </w:r>
          </w:p>
        </w:tc>
        <w:tc>
          <w:tcPr>
            <w:tcW w:w="864" w:type="pct"/>
            <w:shd w:val="clear" w:color="auto" w:fill="auto"/>
            <w:vAlign w:val="center"/>
            <w:hideMark/>
          </w:tcPr>
          <w:p w14:paraId="65A305BC" w14:textId="61D220B0" w:rsidR="001638AD" w:rsidRPr="00F01E97" w:rsidRDefault="001638AD"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 xml:space="preserve">Cantidad de beneficios </w:t>
            </w:r>
            <w:r w:rsidRPr="00F01E97">
              <w:rPr>
                <w:rFonts w:ascii="Times New Roman" w:eastAsia="Times New Roman" w:hAnsi="Times New Roman" w:cs="Times New Roman"/>
                <w:color w:val="000000"/>
                <w:sz w:val="20"/>
                <w:szCs w:val="20"/>
                <w:lang w:val="es-HN" w:eastAsia="es-HN"/>
              </w:rPr>
              <w:lastRenderedPageBreak/>
              <w:t>otorgados por los seguros médicos</w:t>
            </w:r>
          </w:p>
        </w:tc>
      </w:tr>
      <w:tr w:rsidR="001638AD" w:rsidRPr="00A500FE" w14:paraId="2F6A1BF4" w14:textId="77777777" w:rsidTr="000C6CDC">
        <w:trPr>
          <w:trHeight w:val="630"/>
        </w:trPr>
        <w:tc>
          <w:tcPr>
            <w:tcW w:w="1007" w:type="pct"/>
            <w:vMerge/>
            <w:vAlign w:val="center"/>
            <w:hideMark/>
          </w:tcPr>
          <w:p w14:paraId="77D14EBB" w14:textId="77777777" w:rsidR="001638AD" w:rsidRPr="00F01E97" w:rsidRDefault="001638AD" w:rsidP="00F01E97">
            <w:pPr>
              <w:rPr>
                <w:rFonts w:ascii="Times New Roman" w:eastAsia="Times New Roman" w:hAnsi="Times New Roman" w:cs="Times New Roman"/>
                <w:color w:val="000000"/>
                <w:sz w:val="20"/>
                <w:szCs w:val="20"/>
                <w:lang w:val="es-HN" w:eastAsia="es-HN"/>
              </w:rPr>
            </w:pPr>
          </w:p>
        </w:tc>
        <w:tc>
          <w:tcPr>
            <w:tcW w:w="722" w:type="pct"/>
            <w:vMerge/>
            <w:vAlign w:val="center"/>
            <w:hideMark/>
          </w:tcPr>
          <w:p w14:paraId="33C64D14" w14:textId="77777777" w:rsidR="001638AD" w:rsidRPr="00F01E97" w:rsidRDefault="001638AD" w:rsidP="00F01E97">
            <w:pPr>
              <w:rPr>
                <w:rFonts w:ascii="Times New Roman" w:eastAsia="Times New Roman" w:hAnsi="Times New Roman" w:cs="Times New Roman"/>
                <w:color w:val="000000"/>
                <w:sz w:val="20"/>
                <w:szCs w:val="20"/>
                <w:lang w:val="es-HN" w:eastAsia="es-HN"/>
              </w:rPr>
            </w:pPr>
          </w:p>
        </w:tc>
        <w:tc>
          <w:tcPr>
            <w:tcW w:w="818" w:type="pct"/>
            <w:vMerge/>
            <w:vAlign w:val="center"/>
            <w:hideMark/>
          </w:tcPr>
          <w:p w14:paraId="5987B688" w14:textId="77777777" w:rsidR="001638AD" w:rsidRPr="00F01E97" w:rsidRDefault="001638AD" w:rsidP="00F01E97">
            <w:pPr>
              <w:rPr>
                <w:rFonts w:ascii="Times New Roman" w:eastAsia="Times New Roman" w:hAnsi="Times New Roman" w:cs="Times New Roman"/>
                <w:color w:val="000000"/>
                <w:sz w:val="20"/>
                <w:szCs w:val="20"/>
                <w:lang w:val="es-HN" w:eastAsia="es-HN"/>
              </w:rPr>
            </w:pPr>
          </w:p>
        </w:tc>
        <w:tc>
          <w:tcPr>
            <w:tcW w:w="818" w:type="pct"/>
            <w:vMerge/>
            <w:vAlign w:val="center"/>
            <w:hideMark/>
          </w:tcPr>
          <w:p w14:paraId="46725713" w14:textId="77777777" w:rsidR="001638AD" w:rsidRPr="00F01E97" w:rsidRDefault="001638AD" w:rsidP="00F01E97">
            <w:pPr>
              <w:rPr>
                <w:rFonts w:ascii="Times New Roman" w:eastAsia="Times New Roman" w:hAnsi="Times New Roman" w:cs="Times New Roman"/>
                <w:color w:val="000000"/>
                <w:sz w:val="20"/>
                <w:szCs w:val="20"/>
                <w:lang w:val="es-HN" w:eastAsia="es-HN"/>
              </w:rPr>
            </w:pPr>
          </w:p>
        </w:tc>
        <w:tc>
          <w:tcPr>
            <w:tcW w:w="770" w:type="pct"/>
            <w:shd w:val="clear" w:color="auto" w:fill="auto"/>
            <w:vAlign w:val="center"/>
            <w:hideMark/>
          </w:tcPr>
          <w:p w14:paraId="2B833B50" w14:textId="77777777" w:rsidR="001638AD" w:rsidRPr="00F01E97" w:rsidRDefault="001638AD"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Coberturas médicas</w:t>
            </w:r>
          </w:p>
        </w:tc>
        <w:tc>
          <w:tcPr>
            <w:tcW w:w="864" w:type="pct"/>
            <w:shd w:val="clear" w:color="auto" w:fill="auto"/>
            <w:vAlign w:val="center"/>
            <w:hideMark/>
          </w:tcPr>
          <w:p w14:paraId="64872382" w14:textId="77777777" w:rsidR="001638AD" w:rsidRPr="00F01E97" w:rsidRDefault="001638AD"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Máximo vitalicio de gastos de seguros médicos</w:t>
            </w:r>
          </w:p>
        </w:tc>
      </w:tr>
      <w:tr w:rsidR="001638AD" w:rsidRPr="00A500FE" w14:paraId="204899EF" w14:textId="77777777" w:rsidTr="000C6CDC">
        <w:trPr>
          <w:trHeight w:val="630"/>
        </w:trPr>
        <w:tc>
          <w:tcPr>
            <w:tcW w:w="1007" w:type="pct"/>
            <w:vMerge/>
            <w:vAlign w:val="center"/>
            <w:hideMark/>
          </w:tcPr>
          <w:p w14:paraId="14BF1E6F" w14:textId="77777777" w:rsidR="001638AD" w:rsidRPr="00F01E97" w:rsidRDefault="001638AD" w:rsidP="00F01E97">
            <w:pPr>
              <w:rPr>
                <w:rFonts w:ascii="Times New Roman" w:eastAsia="Times New Roman" w:hAnsi="Times New Roman" w:cs="Times New Roman"/>
                <w:color w:val="000000"/>
                <w:sz w:val="20"/>
                <w:szCs w:val="20"/>
                <w:lang w:val="es-HN" w:eastAsia="es-HN"/>
              </w:rPr>
            </w:pPr>
          </w:p>
        </w:tc>
        <w:tc>
          <w:tcPr>
            <w:tcW w:w="722" w:type="pct"/>
            <w:vMerge/>
            <w:vAlign w:val="center"/>
            <w:hideMark/>
          </w:tcPr>
          <w:p w14:paraId="02FF440C" w14:textId="77777777" w:rsidR="001638AD" w:rsidRPr="00F01E97" w:rsidRDefault="001638AD" w:rsidP="00F01E97">
            <w:pPr>
              <w:rPr>
                <w:rFonts w:ascii="Times New Roman" w:eastAsia="Times New Roman" w:hAnsi="Times New Roman" w:cs="Times New Roman"/>
                <w:color w:val="000000"/>
                <w:sz w:val="20"/>
                <w:szCs w:val="20"/>
                <w:lang w:val="es-HN" w:eastAsia="es-HN"/>
              </w:rPr>
            </w:pPr>
          </w:p>
        </w:tc>
        <w:tc>
          <w:tcPr>
            <w:tcW w:w="818" w:type="pct"/>
            <w:vMerge w:val="restart"/>
            <w:shd w:val="clear" w:color="auto" w:fill="auto"/>
            <w:vAlign w:val="center"/>
            <w:hideMark/>
          </w:tcPr>
          <w:p w14:paraId="15E22AEC" w14:textId="619FE455" w:rsidR="001638AD" w:rsidRPr="00F01E97" w:rsidRDefault="001638AD" w:rsidP="00F01E97">
            <w:pPr>
              <w:jc w:val="center"/>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Analizar la percepción de los clientes actuales y potenciales de los seguros médicos privados</w:t>
            </w:r>
          </w:p>
        </w:tc>
        <w:tc>
          <w:tcPr>
            <w:tcW w:w="818" w:type="pct"/>
            <w:vMerge w:val="restart"/>
            <w:shd w:val="clear" w:color="auto" w:fill="auto"/>
            <w:vAlign w:val="center"/>
            <w:hideMark/>
          </w:tcPr>
          <w:p w14:paraId="209559CF" w14:textId="77777777" w:rsidR="001638AD" w:rsidRPr="00F01E97" w:rsidRDefault="001638AD" w:rsidP="00F01E97">
            <w:pPr>
              <w:jc w:val="center"/>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Percepción de clientes</w:t>
            </w:r>
          </w:p>
        </w:tc>
        <w:tc>
          <w:tcPr>
            <w:tcW w:w="770" w:type="pct"/>
            <w:shd w:val="clear" w:color="auto" w:fill="auto"/>
            <w:vAlign w:val="center"/>
            <w:hideMark/>
          </w:tcPr>
          <w:p w14:paraId="1CA31BEA" w14:textId="77777777" w:rsidR="001638AD" w:rsidRPr="00F01E97" w:rsidRDefault="001638AD"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Satisfacción del producto</w:t>
            </w:r>
          </w:p>
        </w:tc>
        <w:tc>
          <w:tcPr>
            <w:tcW w:w="864" w:type="pct"/>
            <w:shd w:val="clear" w:color="auto" w:fill="auto"/>
            <w:vAlign w:val="center"/>
            <w:hideMark/>
          </w:tcPr>
          <w:p w14:paraId="38729EF3" w14:textId="327B0F3C" w:rsidR="001638AD" w:rsidRPr="00F01E97" w:rsidRDefault="001638AD"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Nivel de satisfacción con el producto adquirido</w:t>
            </w:r>
          </w:p>
        </w:tc>
      </w:tr>
      <w:tr w:rsidR="001638AD" w:rsidRPr="00A500FE" w14:paraId="742B7C79" w14:textId="77777777" w:rsidTr="000C6CDC">
        <w:trPr>
          <w:trHeight w:val="690"/>
        </w:trPr>
        <w:tc>
          <w:tcPr>
            <w:tcW w:w="1007" w:type="pct"/>
            <w:vMerge/>
            <w:vAlign w:val="center"/>
            <w:hideMark/>
          </w:tcPr>
          <w:p w14:paraId="1C462E82" w14:textId="77777777" w:rsidR="001638AD" w:rsidRPr="00F01E97" w:rsidRDefault="001638AD" w:rsidP="00F01E97">
            <w:pPr>
              <w:rPr>
                <w:rFonts w:ascii="Times New Roman" w:eastAsia="Times New Roman" w:hAnsi="Times New Roman" w:cs="Times New Roman"/>
                <w:color w:val="000000"/>
                <w:sz w:val="20"/>
                <w:szCs w:val="20"/>
                <w:lang w:val="es-HN" w:eastAsia="es-HN"/>
              </w:rPr>
            </w:pPr>
          </w:p>
        </w:tc>
        <w:tc>
          <w:tcPr>
            <w:tcW w:w="722" w:type="pct"/>
            <w:vMerge/>
            <w:vAlign w:val="center"/>
            <w:hideMark/>
          </w:tcPr>
          <w:p w14:paraId="4B72EC0B" w14:textId="77777777" w:rsidR="001638AD" w:rsidRPr="00F01E97" w:rsidRDefault="001638AD" w:rsidP="00F01E97">
            <w:pPr>
              <w:rPr>
                <w:rFonts w:ascii="Times New Roman" w:eastAsia="Times New Roman" w:hAnsi="Times New Roman" w:cs="Times New Roman"/>
                <w:color w:val="000000"/>
                <w:sz w:val="20"/>
                <w:szCs w:val="20"/>
                <w:lang w:val="es-HN" w:eastAsia="es-HN"/>
              </w:rPr>
            </w:pPr>
          </w:p>
        </w:tc>
        <w:tc>
          <w:tcPr>
            <w:tcW w:w="818" w:type="pct"/>
            <w:vMerge/>
            <w:vAlign w:val="center"/>
            <w:hideMark/>
          </w:tcPr>
          <w:p w14:paraId="12D65264" w14:textId="77777777" w:rsidR="001638AD" w:rsidRPr="00F01E97" w:rsidRDefault="001638AD" w:rsidP="00F01E97">
            <w:pPr>
              <w:rPr>
                <w:rFonts w:ascii="Times New Roman" w:eastAsia="Times New Roman" w:hAnsi="Times New Roman" w:cs="Times New Roman"/>
                <w:color w:val="000000"/>
                <w:sz w:val="20"/>
                <w:szCs w:val="20"/>
                <w:lang w:val="es-HN" w:eastAsia="es-HN"/>
              </w:rPr>
            </w:pPr>
          </w:p>
        </w:tc>
        <w:tc>
          <w:tcPr>
            <w:tcW w:w="818" w:type="pct"/>
            <w:vMerge/>
            <w:vAlign w:val="center"/>
            <w:hideMark/>
          </w:tcPr>
          <w:p w14:paraId="43238B7D" w14:textId="77777777" w:rsidR="001638AD" w:rsidRPr="00F01E97" w:rsidRDefault="001638AD" w:rsidP="00F01E97">
            <w:pPr>
              <w:rPr>
                <w:rFonts w:ascii="Times New Roman" w:eastAsia="Times New Roman" w:hAnsi="Times New Roman" w:cs="Times New Roman"/>
                <w:color w:val="000000"/>
                <w:sz w:val="20"/>
                <w:szCs w:val="20"/>
                <w:lang w:val="es-HN" w:eastAsia="es-HN"/>
              </w:rPr>
            </w:pPr>
          </w:p>
        </w:tc>
        <w:tc>
          <w:tcPr>
            <w:tcW w:w="770" w:type="pct"/>
            <w:vMerge w:val="restart"/>
            <w:shd w:val="clear" w:color="auto" w:fill="auto"/>
            <w:vAlign w:val="center"/>
            <w:hideMark/>
          </w:tcPr>
          <w:p w14:paraId="45AB06FD" w14:textId="77777777" w:rsidR="001638AD" w:rsidRPr="00F01E97" w:rsidRDefault="001638AD"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Fidelización del producto</w:t>
            </w:r>
          </w:p>
        </w:tc>
        <w:tc>
          <w:tcPr>
            <w:tcW w:w="864" w:type="pct"/>
            <w:shd w:val="clear" w:color="auto" w:fill="auto"/>
            <w:vAlign w:val="center"/>
            <w:hideMark/>
          </w:tcPr>
          <w:p w14:paraId="4D37E3D0" w14:textId="2BF933C0" w:rsidR="001638AD" w:rsidRPr="00F01E97" w:rsidRDefault="001638AD"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Cantidad de productos adicionales agregados al seguro médico</w:t>
            </w:r>
          </w:p>
        </w:tc>
      </w:tr>
      <w:tr w:rsidR="001638AD" w:rsidRPr="00A500FE" w14:paraId="57270E58" w14:textId="77777777" w:rsidTr="000C6CDC">
        <w:trPr>
          <w:trHeight w:val="690"/>
        </w:trPr>
        <w:tc>
          <w:tcPr>
            <w:tcW w:w="1007" w:type="pct"/>
            <w:vMerge/>
            <w:vAlign w:val="center"/>
          </w:tcPr>
          <w:p w14:paraId="085887D9" w14:textId="77777777" w:rsidR="001638AD" w:rsidRPr="00F01E97" w:rsidRDefault="001638AD" w:rsidP="00F01E97">
            <w:pPr>
              <w:rPr>
                <w:rFonts w:ascii="Times New Roman" w:eastAsia="Times New Roman" w:hAnsi="Times New Roman" w:cs="Times New Roman"/>
                <w:color w:val="000000"/>
                <w:sz w:val="20"/>
                <w:szCs w:val="20"/>
                <w:lang w:val="es-HN" w:eastAsia="es-HN"/>
              </w:rPr>
            </w:pPr>
          </w:p>
        </w:tc>
        <w:tc>
          <w:tcPr>
            <w:tcW w:w="722" w:type="pct"/>
            <w:vMerge/>
            <w:vAlign w:val="center"/>
          </w:tcPr>
          <w:p w14:paraId="47604D59" w14:textId="77777777" w:rsidR="001638AD" w:rsidRPr="00F01E97" w:rsidRDefault="001638AD" w:rsidP="00F01E97">
            <w:pPr>
              <w:rPr>
                <w:rFonts w:ascii="Times New Roman" w:eastAsia="Times New Roman" w:hAnsi="Times New Roman" w:cs="Times New Roman"/>
                <w:color w:val="000000"/>
                <w:sz w:val="20"/>
                <w:szCs w:val="20"/>
                <w:lang w:val="es-HN" w:eastAsia="es-HN"/>
              </w:rPr>
            </w:pPr>
          </w:p>
        </w:tc>
        <w:tc>
          <w:tcPr>
            <w:tcW w:w="818" w:type="pct"/>
            <w:vMerge/>
            <w:vAlign w:val="center"/>
          </w:tcPr>
          <w:p w14:paraId="54842E0A" w14:textId="77777777" w:rsidR="001638AD" w:rsidRPr="00F01E97" w:rsidRDefault="001638AD" w:rsidP="00F01E97">
            <w:pPr>
              <w:rPr>
                <w:rFonts w:ascii="Times New Roman" w:eastAsia="Times New Roman" w:hAnsi="Times New Roman" w:cs="Times New Roman"/>
                <w:color w:val="000000"/>
                <w:sz w:val="20"/>
                <w:szCs w:val="20"/>
                <w:lang w:val="es-HN" w:eastAsia="es-HN"/>
              </w:rPr>
            </w:pPr>
          </w:p>
        </w:tc>
        <w:tc>
          <w:tcPr>
            <w:tcW w:w="818" w:type="pct"/>
            <w:vMerge/>
            <w:vAlign w:val="center"/>
          </w:tcPr>
          <w:p w14:paraId="6DE7263F" w14:textId="77777777" w:rsidR="001638AD" w:rsidRPr="00F01E97" w:rsidRDefault="001638AD" w:rsidP="00F01E97">
            <w:pPr>
              <w:rPr>
                <w:rFonts w:ascii="Times New Roman" w:eastAsia="Times New Roman" w:hAnsi="Times New Roman" w:cs="Times New Roman"/>
                <w:color w:val="000000"/>
                <w:sz w:val="20"/>
                <w:szCs w:val="20"/>
                <w:lang w:val="es-HN" w:eastAsia="es-HN"/>
              </w:rPr>
            </w:pPr>
          </w:p>
        </w:tc>
        <w:tc>
          <w:tcPr>
            <w:tcW w:w="770" w:type="pct"/>
            <w:vMerge/>
            <w:shd w:val="clear" w:color="auto" w:fill="auto"/>
            <w:vAlign w:val="center"/>
          </w:tcPr>
          <w:p w14:paraId="57B33F50" w14:textId="77777777" w:rsidR="001638AD" w:rsidRPr="00F01E97" w:rsidRDefault="001638AD" w:rsidP="00F01E97">
            <w:pPr>
              <w:jc w:val="both"/>
              <w:rPr>
                <w:rFonts w:ascii="Times New Roman" w:eastAsia="Times New Roman" w:hAnsi="Times New Roman" w:cs="Times New Roman"/>
                <w:color w:val="000000"/>
                <w:sz w:val="20"/>
                <w:szCs w:val="20"/>
                <w:lang w:val="es-HN" w:eastAsia="es-HN"/>
              </w:rPr>
            </w:pPr>
          </w:p>
        </w:tc>
        <w:tc>
          <w:tcPr>
            <w:tcW w:w="864" w:type="pct"/>
            <w:shd w:val="clear" w:color="auto" w:fill="auto"/>
            <w:vAlign w:val="center"/>
          </w:tcPr>
          <w:p w14:paraId="1290C6CB" w14:textId="5FD773F5" w:rsidR="001638AD" w:rsidRPr="00F01E97" w:rsidRDefault="001638AD"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Años de renovación del seguro médico</w:t>
            </w:r>
          </w:p>
        </w:tc>
      </w:tr>
      <w:tr w:rsidR="001638AD" w:rsidRPr="00F01E97" w14:paraId="01218494" w14:textId="77777777" w:rsidTr="000C6CDC">
        <w:trPr>
          <w:trHeight w:val="968"/>
        </w:trPr>
        <w:tc>
          <w:tcPr>
            <w:tcW w:w="1007" w:type="pct"/>
            <w:vMerge/>
            <w:vAlign w:val="center"/>
            <w:hideMark/>
          </w:tcPr>
          <w:p w14:paraId="43532CF6" w14:textId="77777777" w:rsidR="001638AD" w:rsidRPr="00F01E97" w:rsidRDefault="001638AD" w:rsidP="00F01E97">
            <w:pPr>
              <w:rPr>
                <w:rFonts w:ascii="Times New Roman" w:eastAsia="Times New Roman" w:hAnsi="Times New Roman" w:cs="Times New Roman"/>
                <w:color w:val="000000"/>
                <w:sz w:val="20"/>
                <w:szCs w:val="20"/>
                <w:lang w:val="es-HN" w:eastAsia="es-HN"/>
              </w:rPr>
            </w:pPr>
          </w:p>
        </w:tc>
        <w:tc>
          <w:tcPr>
            <w:tcW w:w="722" w:type="pct"/>
            <w:vMerge/>
            <w:vAlign w:val="center"/>
            <w:hideMark/>
          </w:tcPr>
          <w:p w14:paraId="68F0AEB5" w14:textId="77777777" w:rsidR="001638AD" w:rsidRPr="00F01E97" w:rsidRDefault="001638AD" w:rsidP="00F01E97">
            <w:pPr>
              <w:rPr>
                <w:rFonts w:ascii="Times New Roman" w:eastAsia="Times New Roman" w:hAnsi="Times New Roman" w:cs="Times New Roman"/>
                <w:color w:val="000000"/>
                <w:sz w:val="20"/>
                <w:szCs w:val="20"/>
                <w:lang w:val="es-HN" w:eastAsia="es-HN"/>
              </w:rPr>
            </w:pPr>
          </w:p>
        </w:tc>
        <w:tc>
          <w:tcPr>
            <w:tcW w:w="818" w:type="pct"/>
            <w:vMerge/>
            <w:vAlign w:val="center"/>
            <w:hideMark/>
          </w:tcPr>
          <w:p w14:paraId="746B51AF" w14:textId="77777777" w:rsidR="001638AD" w:rsidRPr="00F01E97" w:rsidRDefault="001638AD" w:rsidP="00F01E97">
            <w:pPr>
              <w:rPr>
                <w:rFonts w:ascii="Times New Roman" w:eastAsia="Times New Roman" w:hAnsi="Times New Roman" w:cs="Times New Roman"/>
                <w:color w:val="000000"/>
                <w:sz w:val="20"/>
                <w:szCs w:val="20"/>
                <w:lang w:val="es-HN" w:eastAsia="es-HN"/>
              </w:rPr>
            </w:pPr>
          </w:p>
        </w:tc>
        <w:tc>
          <w:tcPr>
            <w:tcW w:w="818" w:type="pct"/>
            <w:vMerge/>
            <w:vAlign w:val="center"/>
            <w:hideMark/>
          </w:tcPr>
          <w:p w14:paraId="5429910C" w14:textId="77777777" w:rsidR="001638AD" w:rsidRPr="00F01E97" w:rsidRDefault="001638AD" w:rsidP="00F01E97">
            <w:pPr>
              <w:rPr>
                <w:rFonts w:ascii="Times New Roman" w:eastAsia="Times New Roman" w:hAnsi="Times New Roman" w:cs="Times New Roman"/>
                <w:color w:val="000000"/>
                <w:sz w:val="20"/>
                <w:szCs w:val="20"/>
                <w:lang w:val="es-HN" w:eastAsia="es-HN"/>
              </w:rPr>
            </w:pPr>
          </w:p>
        </w:tc>
        <w:tc>
          <w:tcPr>
            <w:tcW w:w="770" w:type="pct"/>
            <w:shd w:val="clear" w:color="auto" w:fill="auto"/>
            <w:vAlign w:val="center"/>
            <w:hideMark/>
          </w:tcPr>
          <w:p w14:paraId="59AE578B" w14:textId="699DE59A" w:rsidR="001638AD" w:rsidRPr="00F01E97" w:rsidRDefault="001638AD"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Recomendaciones de compra</w:t>
            </w:r>
          </w:p>
        </w:tc>
        <w:tc>
          <w:tcPr>
            <w:tcW w:w="864" w:type="pct"/>
            <w:shd w:val="clear" w:color="auto" w:fill="auto"/>
            <w:vAlign w:val="center"/>
            <w:hideMark/>
          </w:tcPr>
          <w:p w14:paraId="106155B4" w14:textId="2B457D71" w:rsidR="001638AD" w:rsidRPr="00F01E97" w:rsidRDefault="001638AD"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Número de clientes referidos</w:t>
            </w:r>
          </w:p>
        </w:tc>
      </w:tr>
      <w:tr w:rsidR="001638AD" w:rsidRPr="00A500FE" w14:paraId="0B2C1A0B" w14:textId="77777777" w:rsidTr="000C6CDC">
        <w:trPr>
          <w:trHeight w:val="967"/>
        </w:trPr>
        <w:tc>
          <w:tcPr>
            <w:tcW w:w="1007" w:type="pct"/>
            <w:vMerge/>
            <w:vAlign w:val="center"/>
          </w:tcPr>
          <w:p w14:paraId="7C308BB9" w14:textId="77777777" w:rsidR="001638AD" w:rsidRPr="00F01E97" w:rsidRDefault="001638AD" w:rsidP="00F01E97">
            <w:pPr>
              <w:rPr>
                <w:rFonts w:ascii="Times New Roman" w:eastAsia="Times New Roman" w:hAnsi="Times New Roman" w:cs="Times New Roman"/>
                <w:color w:val="000000"/>
                <w:sz w:val="20"/>
                <w:szCs w:val="20"/>
                <w:lang w:val="es-HN" w:eastAsia="es-HN"/>
              </w:rPr>
            </w:pPr>
          </w:p>
        </w:tc>
        <w:tc>
          <w:tcPr>
            <w:tcW w:w="722" w:type="pct"/>
            <w:vMerge/>
            <w:vAlign w:val="center"/>
          </w:tcPr>
          <w:p w14:paraId="6D6D3E67" w14:textId="77777777" w:rsidR="001638AD" w:rsidRPr="00F01E97" w:rsidRDefault="001638AD" w:rsidP="00F01E97">
            <w:pPr>
              <w:rPr>
                <w:rFonts w:ascii="Times New Roman" w:eastAsia="Times New Roman" w:hAnsi="Times New Roman" w:cs="Times New Roman"/>
                <w:color w:val="000000"/>
                <w:sz w:val="20"/>
                <w:szCs w:val="20"/>
                <w:lang w:val="es-HN" w:eastAsia="es-HN"/>
              </w:rPr>
            </w:pPr>
          </w:p>
        </w:tc>
        <w:tc>
          <w:tcPr>
            <w:tcW w:w="818" w:type="pct"/>
            <w:vMerge/>
            <w:vAlign w:val="center"/>
          </w:tcPr>
          <w:p w14:paraId="12FFDB8C" w14:textId="77777777" w:rsidR="001638AD" w:rsidRPr="00F01E97" w:rsidRDefault="001638AD" w:rsidP="00F01E97">
            <w:pPr>
              <w:rPr>
                <w:rFonts w:ascii="Times New Roman" w:eastAsia="Times New Roman" w:hAnsi="Times New Roman" w:cs="Times New Roman"/>
                <w:color w:val="000000"/>
                <w:sz w:val="20"/>
                <w:szCs w:val="20"/>
                <w:lang w:val="es-HN" w:eastAsia="es-HN"/>
              </w:rPr>
            </w:pPr>
          </w:p>
        </w:tc>
        <w:tc>
          <w:tcPr>
            <w:tcW w:w="818" w:type="pct"/>
            <w:vMerge/>
            <w:vAlign w:val="center"/>
          </w:tcPr>
          <w:p w14:paraId="7C965383" w14:textId="77777777" w:rsidR="001638AD" w:rsidRPr="00F01E97" w:rsidRDefault="001638AD" w:rsidP="00F01E97">
            <w:pPr>
              <w:rPr>
                <w:rFonts w:ascii="Times New Roman" w:eastAsia="Times New Roman" w:hAnsi="Times New Roman" w:cs="Times New Roman"/>
                <w:color w:val="000000"/>
                <w:sz w:val="20"/>
                <w:szCs w:val="20"/>
                <w:lang w:val="es-HN" w:eastAsia="es-HN"/>
              </w:rPr>
            </w:pPr>
          </w:p>
        </w:tc>
        <w:tc>
          <w:tcPr>
            <w:tcW w:w="770" w:type="pct"/>
            <w:shd w:val="clear" w:color="auto" w:fill="auto"/>
            <w:vAlign w:val="center"/>
          </w:tcPr>
          <w:p w14:paraId="2E0EB7A3" w14:textId="697E3CE7" w:rsidR="001638AD" w:rsidRPr="00F01E97" w:rsidRDefault="001638AD"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Percepción del producto</w:t>
            </w:r>
          </w:p>
        </w:tc>
        <w:tc>
          <w:tcPr>
            <w:tcW w:w="864" w:type="pct"/>
            <w:shd w:val="clear" w:color="auto" w:fill="auto"/>
            <w:vAlign w:val="center"/>
          </w:tcPr>
          <w:p w14:paraId="0345563D" w14:textId="77777777" w:rsidR="001638AD" w:rsidRPr="00F01E97" w:rsidRDefault="001638AD"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Cantidad de personas que no adquieren el producto</w:t>
            </w:r>
          </w:p>
          <w:p w14:paraId="05A7A330" w14:textId="160A0322" w:rsidR="001638AD" w:rsidRPr="00F01E97" w:rsidRDefault="001638AD"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Motivaciones para no adquirir el producto</w:t>
            </w:r>
          </w:p>
        </w:tc>
      </w:tr>
    </w:tbl>
    <w:p w14:paraId="0A1040B7" w14:textId="7853970B" w:rsidR="00683ED8" w:rsidRDefault="00500243" w:rsidP="00E3590B">
      <w:pPr>
        <w:pStyle w:val="TextoPrincipal"/>
        <w:spacing w:line="360" w:lineRule="auto"/>
        <w:ind w:firstLine="0"/>
        <w:jc w:val="left"/>
        <w:rPr>
          <w:rFonts w:ascii="Font" w:hAnsi="Font"/>
          <w:sz w:val="20"/>
          <w:szCs w:val="20"/>
        </w:rPr>
      </w:pPr>
      <w:r w:rsidRPr="00E3590B">
        <w:rPr>
          <w:rFonts w:ascii="Font" w:hAnsi="Font"/>
          <w:sz w:val="20"/>
          <w:szCs w:val="20"/>
        </w:rPr>
        <w:t>Fuente: Elaboración propia 2024</w:t>
      </w:r>
    </w:p>
    <w:p w14:paraId="1620B2A3" w14:textId="77777777" w:rsidR="0007354D" w:rsidRDefault="0007354D" w:rsidP="00E3590B">
      <w:pPr>
        <w:pStyle w:val="TextoPrincipal"/>
        <w:spacing w:line="360" w:lineRule="auto"/>
        <w:ind w:firstLine="0"/>
        <w:jc w:val="left"/>
        <w:rPr>
          <w:rFonts w:ascii="Font" w:hAnsi="Font"/>
          <w:sz w:val="20"/>
          <w:szCs w:val="20"/>
        </w:rPr>
      </w:pPr>
    </w:p>
    <w:p w14:paraId="4B48DC2C" w14:textId="77777777" w:rsidR="0007354D" w:rsidRDefault="0007354D" w:rsidP="00E3590B">
      <w:pPr>
        <w:pStyle w:val="TextoPrincipal"/>
        <w:spacing w:line="360" w:lineRule="auto"/>
        <w:ind w:firstLine="0"/>
        <w:jc w:val="left"/>
        <w:rPr>
          <w:rFonts w:ascii="Font" w:hAnsi="Font"/>
          <w:sz w:val="20"/>
          <w:szCs w:val="20"/>
        </w:rPr>
      </w:pPr>
    </w:p>
    <w:p w14:paraId="46D4B846" w14:textId="77777777" w:rsidR="0007354D" w:rsidRDefault="0007354D" w:rsidP="00E3590B">
      <w:pPr>
        <w:pStyle w:val="TextoPrincipal"/>
        <w:spacing w:line="360" w:lineRule="auto"/>
        <w:ind w:firstLine="0"/>
        <w:jc w:val="left"/>
        <w:rPr>
          <w:rFonts w:ascii="Font" w:hAnsi="Font"/>
          <w:sz w:val="20"/>
          <w:szCs w:val="20"/>
        </w:rPr>
      </w:pPr>
    </w:p>
    <w:p w14:paraId="2E845804" w14:textId="77777777" w:rsidR="0007354D" w:rsidRDefault="0007354D" w:rsidP="00E3590B">
      <w:pPr>
        <w:pStyle w:val="TextoPrincipal"/>
        <w:spacing w:line="360" w:lineRule="auto"/>
        <w:ind w:firstLine="0"/>
        <w:jc w:val="left"/>
        <w:rPr>
          <w:rFonts w:ascii="Font" w:hAnsi="Font"/>
          <w:sz w:val="20"/>
          <w:szCs w:val="20"/>
        </w:rPr>
      </w:pPr>
    </w:p>
    <w:p w14:paraId="27C24C45" w14:textId="77777777" w:rsidR="0007354D" w:rsidRDefault="0007354D" w:rsidP="00E3590B">
      <w:pPr>
        <w:pStyle w:val="TextoPrincipal"/>
        <w:spacing w:line="360" w:lineRule="auto"/>
        <w:ind w:firstLine="0"/>
        <w:jc w:val="left"/>
        <w:rPr>
          <w:rFonts w:ascii="Font" w:hAnsi="Font"/>
          <w:sz w:val="20"/>
          <w:szCs w:val="20"/>
        </w:rPr>
      </w:pPr>
    </w:p>
    <w:p w14:paraId="57396DBD" w14:textId="77777777" w:rsidR="0007354D" w:rsidRDefault="0007354D" w:rsidP="00E3590B">
      <w:pPr>
        <w:pStyle w:val="TextoPrincipal"/>
        <w:spacing w:line="360" w:lineRule="auto"/>
        <w:ind w:firstLine="0"/>
        <w:jc w:val="left"/>
        <w:rPr>
          <w:rFonts w:ascii="Font" w:hAnsi="Font"/>
          <w:sz w:val="20"/>
          <w:szCs w:val="20"/>
        </w:rPr>
      </w:pPr>
    </w:p>
    <w:p w14:paraId="124D3D8D" w14:textId="77777777" w:rsidR="0007354D" w:rsidRPr="00E3590B" w:rsidRDefault="0007354D" w:rsidP="00E3590B">
      <w:pPr>
        <w:pStyle w:val="TextoPrincipal"/>
        <w:spacing w:line="360" w:lineRule="auto"/>
        <w:ind w:firstLine="0"/>
        <w:jc w:val="left"/>
        <w:rPr>
          <w:rFonts w:ascii="Font" w:hAnsi="Font"/>
          <w:sz w:val="20"/>
          <w:szCs w:val="20"/>
        </w:rPr>
      </w:pPr>
    </w:p>
    <w:p w14:paraId="00A0B0F1" w14:textId="10804E5A" w:rsidR="00F560FD" w:rsidRPr="00570EC8" w:rsidRDefault="00A871DB" w:rsidP="00514128">
      <w:pPr>
        <w:pStyle w:val="Heading3"/>
        <w:numPr>
          <w:ilvl w:val="2"/>
          <w:numId w:val="22"/>
        </w:numPr>
        <w:spacing w:line="360" w:lineRule="auto"/>
        <w:rPr>
          <w:rFonts w:cs="Times New Roman"/>
          <w:b w:val="0"/>
          <w:bCs/>
          <w:lang w:val="es-HN"/>
        </w:rPr>
      </w:pPr>
      <w:bookmarkStart w:id="104" w:name="_Toc166702099"/>
      <w:r w:rsidRPr="00570EC8">
        <w:rPr>
          <w:rFonts w:cs="Times New Roman"/>
          <w:b w:val="0"/>
          <w:lang w:val="es-HN"/>
        </w:rPr>
        <w:lastRenderedPageBreak/>
        <w:t>ESQUEMA DE VARIABLES DE ESTUDIO</w:t>
      </w:r>
      <w:bookmarkEnd w:id="104"/>
    </w:p>
    <w:p w14:paraId="254A9828" w14:textId="5B7FE1D7" w:rsidR="00910C74" w:rsidRDefault="00910C74" w:rsidP="00570EC8">
      <w:pPr>
        <w:pStyle w:val="TextoPrincipal"/>
        <w:spacing w:line="360" w:lineRule="auto"/>
      </w:pPr>
      <w:r w:rsidRPr="00570EC8">
        <w:t xml:space="preserve">Se presenta un diagrama </w:t>
      </w:r>
      <w:r w:rsidR="001A5BAB" w:rsidRPr="00570EC8">
        <w:t>que ilustra la relación causal entre las variables independientes y las variables dependientes.</w:t>
      </w:r>
    </w:p>
    <w:p w14:paraId="51CAD281" w14:textId="77777777" w:rsidR="006D5433" w:rsidRDefault="00F03129" w:rsidP="00E3590B">
      <w:pPr>
        <w:pStyle w:val="TextoPrincipal"/>
        <w:spacing w:line="240" w:lineRule="auto"/>
        <w:ind w:firstLine="0"/>
        <w:jc w:val="left"/>
        <w:rPr>
          <w:rFonts w:ascii="Font" w:hAnsi="Font"/>
          <w:b/>
        </w:rPr>
      </w:pPr>
      <w:r w:rsidRPr="00570EC8">
        <w:rPr>
          <w:noProof/>
          <w:lang w:val="en-US"/>
        </w:rPr>
        <w:drawing>
          <wp:inline distT="0" distB="0" distL="0" distR="0" wp14:anchorId="10BDFDD2" wp14:editId="5DB8FFAB">
            <wp:extent cx="5911702" cy="2264735"/>
            <wp:effectExtent l="0" t="0" r="0" b="21590"/>
            <wp:docPr id="1216514077" name="Diagrama 1">
              <a:extLst xmlns:a="http://schemas.openxmlformats.org/drawingml/2006/main">
                <a:ext uri="{FF2B5EF4-FFF2-40B4-BE49-F238E27FC236}">
                  <a16:creationId xmlns:a16="http://schemas.microsoft.com/office/drawing/2014/main" id="{F2191111-B90E-D3BE-68AA-F7E886332674}"/>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53780E6D" w14:textId="449564A2" w:rsidR="00500243" w:rsidRPr="000C6CDC" w:rsidRDefault="005A5620" w:rsidP="00E3590B">
      <w:pPr>
        <w:pStyle w:val="TextoPrincipal"/>
        <w:spacing w:line="240" w:lineRule="auto"/>
        <w:ind w:firstLine="0"/>
        <w:jc w:val="left"/>
        <w:rPr>
          <w:rFonts w:ascii="Font" w:hAnsi="Font"/>
          <w:b/>
        </w:rPr>
      </w:pPr>
      <w:bookmarkStart w:id="105" w:name="_Toc166702189"/>
      <w:r w:rsidRPr="000C6CDC">
        <w:rPr>
          <w:rFonts w:ascii="Font" w:hAnsi="Font"/>
          <w:b/>
        </w:rPr>
        <w:t xml:space="preserve">Figura </w:t>
      </w:r>
      <w:r w:rsidRPr="000C6CDC">
        <w:rPr>
          <w:rFonts w:ascii="Font" w:hAnsi="Font"/>
          <w:b/>
        </w:rPr>
        <w:fldChar w:fldCharType="begin"/>
      </w:r>
      <w:r w:rsidRPr="000C6CDC">
        <w:rPr>
          <w:rFonts w:ascii="Font" w:hAnsi="Font"/>
          <w:b/>
        </w:rPr>
        <w:instrText xml:space="preserve"> SEQ Figura \* ARABIC </w:instrText>
      </w:r>
      <w:r w:rsidRPr="000C6CDC">
        <w:rPr>
          <w:rFonts w:ascii="Font" w:hAnsi="Font"/>
          <w:b/>
        </w:rPr>
        <w:fldChar w:fldCharType="separate"/>
      </w:r>
      <w:r w:rsidR="0006492F">
        <w:rPr>
          <w:rFonts w:ascii="Font" w:hAnsi="Font"/>
          <w:b/>
          <w:noProof/>
        </w:rPr>
        <w:t>3</w:t>
      </w:r>
      <w:r w:rsidRPr="000C6CDC">
        <w:rPr>
          <w:rFonts w:ascii="Font" w:hAnsi="Font"/>
          <w:b/>
        </w:rPr>
        <w:fldChar w:fldCharType="end"/>
      </w:r>
      <w:r w:rsidRPr="000C6CDC">
        <w:rPr>
          <w:rFonts w:ascii="Font" w:hAnsi="Font"/>
          <w:b/>
        </w:rPr>
        <w:t>. Esquema de variable de estudio</w:t>
      </w:r>
      <w:bookmarkEnd w:id="105"/>
    </w:p>
    <w:p w14:paraId="4B3F94D9" w14:textId="39D6700A" w:rsidR="00256900" w:rsidRPr="00E3590B" w:rsidRDefault="00500243" w:rsidP="000C6CDC">
      <w:pPr>
        <w:pStyle w:val="TextoPrincipal"/>
        <w:spacing w:line="360" w:lineRule="auto"/>
        <w:ind w:firstLine="0"/>
        <w:jc w:val="left"/>
        <w:rPr>
          <w:rFonts w:ascii="Font" w:hAnsi="Font"/>
          <w:sz w:val="20"/>
          <w:szCs w:val="20"/>
        </w:rPr>
      </w:pPr>
      <w:r w:rsidRPr="00E3590B">
        <w:rPr>
          <w:rFonts w:ascii="Font" w:hAnsi="Font"/>
          <w:sz w:val="20"/>
          <w:szCs w:val="20"/>
        </w:rPr>
        <w:t>Fuente: Elaboración propia 2024</w:t>
      </w:r>
    </w:p>
    <w:p w14:paraId="7E8CD441" w14:textId="40D771E4" w:rsidR="00F560FD" w:rsidRPr="00570EC8" w:rsidRDefault="00A871DB" w:rsidP="00514128">
      <w:pPr>
        <w:pStyle w:val="Heading3"/>
        <w:numPr>
          <w:ilvl w:val="2"/>
          <w:numId w:val="22"/>
        </w:numPr>
        <w:spacing w:line="360" w:lineRule="auto"/>
        <w:rPr>
          <w:rFonts w:cs="Times New Roman"/>
          <w:b w:val="0"/>
          <w:bCs/>
          <w:lang w:val="es-HN"/>
        </w:rPr>
      </w:pPr>
      <w:bookmarkStart w:id="106" w:name="_Toc166702100"/>
      <w:r w:rsidRPr="00570EC8">
        <w:rPr>
          <w:rFonts w:cs="Times New Roman"/>
          <w:b w:val="0"/>
          <w:lang w:val="es-HN"/>
        </w:rPr>
        <w:t>OPERACIONALIZACIÓN DE LAS VARIABLES</w:t>
      </w:r>
      <w:bookmarkEnd w:id="106"/>
    </w:p>
    <w:p w14:paraId="2439072E" w14:textId="1B521001" w:rsidR="001A5BAB" w:rsidRPr="00570EC8" w:rsidRDefault="001A5BAB" w:rsidP="00570EC8">
      <w:pPr>
        <w:pStyle w:val="TextoPrincipal"/>
        <w:spacing w:line="360" w:lineRule="auto"/>
      </w:pPr>
      <w:r w:rsidRPr="00570EC8">
        <w:t>En esta sección de detalla las variables del proyecto de investigación, incluyendo su definición conceptual, definición operacional, sus dimensiones e ítems asociados</w:t>
      </w:r>
      <w:r w:rsidR="00973861" w:rsidRPr="00570EC8">
        <w:t>002E</w:t>
      </w:r>
    </w:p>
    <w:p w14:paraId="11A08160" w14:textId="02EF504B" w:rsidR="005A5620" w:rsidRPr="00570EC8" w:rsidRDefault="005A5620" w:rsidP="00E3590B">
      <w:pPr>
        <w:pStyle w:val="Caption"/>
        <w:rPr>
          <w:rFonts w:ascii="Times New Roman" w:hAnsi="Times New Roman" w:cs="Times New Roman"/>
          <w:b/>
          <w:bCs/>
          <w:i w:val="0"/>
          <w:iCs w:val="0"/>
          <w:color w:val="auto"/>
          <w:sz w:val="24"/>
          <w:szCs w:val="24"/>
          <w:lang w:val="es-HN"/>
        </w:rPr>
      </w:pPr>
      <w:bookmarkStart w:id="107" w:name="_Toc166702158"/>
      <w:r w:rsidRPr="00570EC8">
        <w:rPr>
          <w:rFonts w:ascii="Times New Roman" w:hAnsi="Times New Roman" w:cs="Times New Roman"/>
          <w:b/>
          <w:bCs/>
          <w:i w:val="0"/>
          <w:iCs w:val="0"/>
          <w:color w:val="auto"/>
          <w:sz w:val="24"/>
          <w:szCs w:val="24"/>
          <w:lang w:val="es-HN"/>
        </w:rPr>
        <w:t xml:space="preserve">Tabla </w:t>
      </w:r>
      <w:r w:rsidRPr="00570EC8">
        <w:rPr>
          <w:rFonts w:ascii="Times New Roman" w:hAnsi="Times New Roman" w:cs="Times New Roman"/>
          <w:b/>
          <w:bCs/>
          <w:i w:val="0"/>
          <w:iCs w:val="0"/>
          <w:color w:val="auto"/>
          <w:sz w:val="24"/>
          <w:szCs w:val="24"/>
          <w:lang w:val="es-HN"/>
        </w:rPr>
        <w:fldChar w:fldCharType="begin"/>
      </w:r>
      <w:r w:rsidRPr="00570EC8">
        <w:rPr>
          <w:rFonts w:ascii="Times New Roman" w:hAnsi="Times New Roman" w:cs="Times New Roman"/>
          <w:b/>
          <w:bCs/>
          <w:i w:val="0"/>
          <w:iCs w:val="0"/>
          <w:color w:val="auto"/>
          <w:sz w:val="24"/>
          <w:szCs w:val="24"/>
          <w:lang w:val="es-HN"/>
        </w:rPr>
        <w:instrText xml:space="preserve"> SEQ Tabla \* ARABIC </w:instrText>
      </w:r>
      <w:r w:rsidRPr="00570EC8">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2</w:t>
      </w:r>
      <w:r w:rsidRPr="00570EC8">
        <w:rPr>
          <w:rFonts w:ascii="Times New Roman" w:hAnsi="Times New Roman" w:cs="Times New Roman"/>
          <w:b/>
          <w:bCs/>
          <w:i w:val="0"/>
          <w:iCs w:val="0"/>
          <w:color w:val="auto"/>
          <w:sz w:val="24"/>
          <w:szCs w:val="24"/>
          <w:lang w:val="es-HN"/>
        </w:rPr>
        <w:fldChar w:fldCharType="end"/>
      </w:r>
      <w:r w:rsidRPr="00570EC8">
        <w:rPr>
          <w:rFonts w:ascii="Times New Roman" w:hAnsi="Times New Roman" w:cs="Times New Roman"/>
          <w:b/>
          <w:bCs/>
          <w:i w:val="0"/>
          <w:iCs w:val="0"/>
          <w:color w:val="auto"/>
          <w:sz w:val="24"/>
          <w:szCs w:val="24"/>
          <w:lang w:val="es-HN"/>
        </w:rPr>
        <w:t>. Operacionalización de las variables</w:t>
      </w:r>
      <w:bookmarkEnd w:id="107"/>
    </w:p>
    <w:tbl>
      <w:tblPr>
        <w:tblW w:w="7933" w:type="dxa"/>
        <w:jc w:val="center"/>
        <w:tblLayout w:type="fixed"/>
        <w:tblCellMar>
          <w:left w:w="70" w:type="dxa"/>
          <w:right w:w="70" w:type="dxa"/>
        </w:tblCellMar>
        <w:tblLook w:val="04A0" w:firstRow="1" w:lastRow="0" w:firstColumn="1" w:lastColumn="0" w:noHBand="0" w:noVBand="1"/>
      </w:tblPr>
      <w:tblGrid>
        <w:gridCol w:w="988"/>
        <w:gridCol w:w="1417"/>
        <w:gridCol w:w="1843"/>
        <w:gridCol w:w="1701"/>
        <w:gridCol w:w="1984"/>
      </w:tblGrid>
      <w:tr w:rsidR="00540D39" w:rsidRPr="00F01E97" w14:paraId="7CED7D0B" w14:textId="3433C31E" w:rsidTr="00540D39">
        <w:trPr>
          <w:trHeight w:val="315"/>
          <w:jc w:val="center"/>
        </w:trPr>
        <w:tc>
          <w:tcPr>
            <w:tcW w:w="988" w:type="dxa"/>
            <w:tcBorders>
              <w:top w:val="single" w:sz="4" w:space="0" w:color="auto"/>
              <w:left w:val="single" w:sz="4" w:space="0" w:color="auto"/>
              <w:bottom w:val="single" w:sz="4" w:space="0" w:color="auto"/>
              <w:right w:val="single" w:sz="4" w:space="0" w:color="auto"/>
            </w:tcBorders>
            <w:shd w:val="clear" w:color="auto" w:fill="1F4E79" w:themeFill="accent1" w:themeFillShade="80"/>
            <w:vAlign w:val="center"/>
            <w:hideMark/>
          </w:tcPr>
          <w:p w14:paraId="6282FCFE" w14:textId="77777777" w:rsidR="00540D39" w:rsidRPr="00E3590B" w:rsidRDefault="00540D39" w:rsidP="00E35750">
            <w:pPr>
              <w:jc w:val="center"/>
              <w:rPr>
                <w:rFonts w:ascii="Times New Roman" w:eastAsia="Times New Roman" w:hAnsi="Times New Roman" w:cs="Times New Roman"/>
                <w:b/>
                <w:bCs/>
                <w:color w:val="FFFFFF" w:themeColor="background1"/>
                <w:sz w:val="20"/>
                <w:szCs w:val="20"/>
                <w:lang w:val="es-HN" w:eastAsia="es-HN"/>
              </w:rPr>
            </w:pPr>
            <w:r w:rsidRPr="00E3590B">
              <w:rPr>
                <w:rFonts w:ascii="Times New Roman" w:eastAsia="Times New Roman" w:hAnsi="Times New Roman" w:cs="Times New Roman"/>
                <w:b/>
                <w:bCs/>
                <w:color w:val="FFFFFF" w:themeColor="background1"/>
                <w:sz w:val="20"/>
                <w:szCs w:val="20"/>
                <w:lang w:val="es-HN" w:eastAsia="es-HN"/>
              </w:rPr>
              <w:t>Variables</w:t>
            </w:r>
          </w:p>
        </w:tc>
        <w:tc>
          <w:tcPr>
            <w:tcW w:w="1417" w:type="dxa"/>
            <w:tcBorders>
              <w:top w:val="single" w:sz="4" w:space="0" w:color="auto"/>
              <w:left w:val="nil"/>
              <w:bottom w:val="single" w:sz="4" w:space="0" w:color="auto"/>
              <w:right w:val="single" w:sz="4" w:space="0" w:color="auto"/>
            </w:tcBorders>
            <w:shd w:val="clear" w:color="auto" w:fill="1F4E79" w:themeFill="accent1" w:themeFillShade="80"/>
            <w:vAlign w:val="center"/>
            <w:hideMark/>
          </w:tcPr>
          <w:p w14:paraId="56309009" w14:textId="77777777" w:rsidR="00540D39" w:rsidRPr="00E3590B" w:rsidRDefault="00540D39" w:rsidP="00E35750">
            <w:pPr>
              <w:jc w:val="center"/>
              <w:rPr>
                <w:rFonts w:ascii="Times New Roman" w:eastAsia="Times New Roman" w:hAnsi="Times New Roman" w:cs="Times New Roman"/>
                <w:b/>
                <w:bCs/>
                <w:color w:val="FFFFFF" w:themeColor="background1"/>
                <w:sz w:val="20"/>
                <w:szCs w:val="20"/>
                <w:lang w:val="es-HN" w:eastAsia="es-HN"/>
              </w:rPr>
            </w:pPr>
            <w:r w:rsidRPr="00E3590B">
              <w:rPr>
                <w:rFonts w:ascii="Times New Roman" w:eastAsia="Times New Roman" w:hAnsi="Times New Roman" w:cs="Times New Roman"/>
                <w:b/>
                <w:bCs/>
                <w:color w:val="FFFFFF" w:themeColor="background1"/>
                <w:sz w:val="20"/>
                <w:szCs w:val="20"/>
                <w:lang w:val="es-HN" w:eastAsia="es-HN"/>
              </w:rPr>
              <w:t>Definición conceptual</w:t>
            </w:r>
          </w:p>
        </w:tc>
        <w:tc>
          <w:tcPr>
            <w:tcW w:w="1843" w:type="dxa"/>
            <w:tcBorders>
              <w:top w:val="single" w:sz="4" w:space="0" w:color="auto"/>
              <w:left w:val="nil"/>
              <w:bottom w:val="single" w:sz="4" w:space="0" w:color="auto"/>
              <w:right w:val="single" w:sz="4" w:space="0" w:color="auto"/>
            </w:tcBorders>
            <w:shd w:val="clear" w:color="auto" w:fill="1F4E79" w:themeFill="accent1" w:themeFillShade="80"/>
            <w:vAlign w:val="center"/>
            <w:hideMark/>
          </w:tcPr>
          <w:p w14:paraId="20129B76" w14:textId="77777777" w:rsidR="00540D39" w:rsidRPr="00E3590B" w:rsidRDefault="00540D39" w:rsidP="00E35750">
            <w:pPr>
              <w:jc w:val="center"/>
              <w:rPr>
                <w:rFonts w:ascii="Times New Roman" w:eastAsia="Times New Roman" w:hAnsi="Times New Roman" w:cs="Times New Roman"/>
                <w:b/>
                <w:bCs/>
                <w:color w:val="FFFFFF" w:themeColor="background1"/>
                <w:sz w:val="20"/>
                <w:szCs w:val="20"/>
                <w:lang w:val="es-HN" w:eastAsia="es-HN"/>
              </w:rPr>
            </w:pPr>
            <w:r w:rsidRPr="00E3590B">
              <w:rPr>
                <w:rFonts w:ascii="Times New Roman" w:eastAsia="Times New Roman" w:hAnsi="Times New Roman" w:cs="Times New Roman"/>
                <w:b/>
                <w:bCs/>
                <w:color w:val="FFFFFF" w:themeColor="background1"/>
                <w:sz w:val="20"/>
                <w:szCs w:val="20"/>
                <w:lang w:val="es-HN" w:eastAsia="es-HN"/>
              </w:rPr>
              <w:t>Definición operacional</w:t>
            </w:r>
          </w:p>
        </w:tc>
        <w:tc>
          <w:tcPr>
            <w:tcW w:w="1701" w:type="dxa"/>
            <w:tcBorders>
              <w:top w:val="single" w:sz="4" w:space="0" w:color="auto"/>
              <w:left w:val="nil"/>
              <w:bottom w:val="single" w:sz="4" w:space="0" w:color="auto"/>
              <w:right w:val="single" w:sz="4" w:space="0" w:color="auto"/>
            </w:tcBorders>
            <w:shd w:val="clear" w:color="auto" w:fill="1F4E79" w:themeFill="accent1" w:themeFillShade="80"/>
            <w:vAlign w:val="center"/>
            <w:hideMark/>
          </w:tcPr>
          <w:p w14:paraId="04E2D0D1" w14:textId="77777777" w:rsidR="00540D39" w:rsidRPr="00E3590B" w:rsidRDefault="00540D39" w:rsidP="00E35750">
            <w:pPr>
              <w:jc w:val="center"/>
              <w:rPr>
                <w:rFonts w:ascii="Times New Roman" w:eastAsia="Times New Roman" w:hAnsi="Times New Roman" w:cs="Times New Roman"/>
                <w:b/>
                <w:bCs/>
                <w:color w:val="FFFFFF" w:themeColor="background1"/>
                <w:sz w:val="20"/>
                <w:szCs w:val="20"/>
                <w:lang w:val="es-HN" w:eastAsia="es-HN"/>
              </w:rPr>
            </w:pPr>
            <w:r w:rsidRPr="00E3590B">
              <w:rPr>
                <w:rFonts w:ascii="Times New Roman" w:eastAsia="Times New Roman" w:hAnsi="Times New Roman" w:cs="Times New Roman"/>
                <w:b/>
                <w:bCs/>
                <w:color w:val="FFFFFF" w:themeColor="background1"/>
                <w:sz w:val="20"/>
                <w:szCs w:val="20"/>
                <w:lang w:val="es-HN" w:eastAsia="es-HN"/>
              </w:rPr>
              <w:t>Dimensiones</w:t>
            </w:r>
          </w:p>
        </w:tc>
        <w:tc>
          <w:tcPr>
            <w:tcW w:w="1984" w:type="dxa"/>
            <w:tcBorders>
              <w:top w:val="single" w:sz="4" w:space="0" w:color="auto"/>
              <w:left w:val="nil"/>
              <w:bottom w:val="single" w:sz="4" w:space="0" w:color="auto"/>
              <w:right w:val="single" w:sz="4" w:space="0" w:color="auto"/>
            </w:tcBorders>
            <w:shd w:val="clear" w:color="auto" w:fill="1F4E79" w:themeFill="accent1" w:themeFillShade="80"/>
            <w:vAlign w:val="center"/>
            <w:hideMark/>
          </w:tcPr>
          <w:p w14:paraId="0C719854" w14:textId="402B71A3" w:rsidR="00540D39" w:rsidRPr="00E3590B" w:rsidRDefault="00540D39" w:rsidP="00E35750">
            <w:pPr>
              <w:jc w:val="center"/>
              <w:rPr>
                <w:rFonts w:ascii="Times New Roman" w:eastAsia="Times New Roman" w:hAnsi="Times New Roman" w:cs="Times New Roman"/>
                <w:b/>
                <w:bCs/>
                <w:color w:val="FFFFFF" w:themeColor="background1"/>
                <w:sz w:val="20"/>
                <w:szCs w:val="20"/>
                <w:lang w:val="es-HN" w:eastAsia="es-HN"/>
              </w:rPr>
            </w:pPr>
            <w:r w:rsidRPr="00F66A51">
              <w:rPr>
                <w:rFonts w:ascii="Times New Roman" w:eastAsia="Times New Roman" w:hAnsi="Times New Roman" w:cs="Times New Roman"/>
                <w:b/>
                <w:bCs/>
                <w:color w:val="FFFFFF" w:themeColor="background1"/>
                <w:sz w:val="20"/>
                <w:szCs w:val="20"/>
                <w:lang w:val="es-HN" w:eastAsia="es-HN"/>
              </w:rPr>
              <w:t>Indicadores</w:t>
            </w:r>
          </w:p>
        </w:tc>
      </w:tr>
      <w:tr w:rsidR="00540D39" w:rsidRPr="00A500FE" w14:paraId="0E3F8FDC" w14:textId="33580063" w:rsidTr="00540D39">
        <w:trPr>
          <w:trHeight w:val="630"/>
          <w:jc w:val="center"/>
        </w:trPr>
        <w:tc>
          <w:tcPr>
            <w:tcW w:w="98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DE3077B" w14:textId="77777777" w:rsidR="00540D39" w:rsidRPr="00F01E97" w:rsidRDefault="00540D39" w:rsidP="00F01E97">
            <w:pPr>
              <w:jc w:val="center"/>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Canal de comunicación</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14:paraId="49A2D685" w14:textId="2A7F29F3" w:rsidR="00540D39" w:rsidRPr="00F01E97" w:rsidRDefault="00540D39" w:rsidP="00F01E97">
            <w:pPr>
              <w:jc w:val="center"/>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 xml:space="preserve">Es el medio físico a través del cual se transmite y se recibe el mensaje. </w:t>
            </w:r>
            <w:sdt>
              <w:sdtPr>
                <w:rPr>
                  <w:rFonts w:ascii="Times New Roman" w:eastAsia="Times New Roman" w:hAnsi="Times New Roman" w:cs="Times New Roman"/>
                  <w:color w:val="000000"/>
                  <w:sz w:val="20"/>
                  <w:szCs w:val="20"/>
                  <w:lang w:val="es-HN" w:eastAsia="es-HN"/>
                </w:rPr>
                <w:id w:val="946746463"/>
                <w:citation/>
              </w:sdtPr>
              <w:sdtContent>
                <w:r w:rsidRPr="00F01E97">
                  <w:rPr>
                    <w:rFonts w:ascii="Times New Roman" w:eastAsia="Times New Roman" w:hAnsi="Times New Roman" w:cs="Times New Roman"/>
                    <w:color w:val="000000"/>
                    <w:sz w:val="20"/>
                    <w:szCs w:val="20"/>
                    <w:lang w:val="es-HN" w:eastAsia="es-HN"/>
                  </w:rPr>
                  <w:fldChar w:fldCharType="begin"/>
                </w:r>
                <w:r w:rsidRPr="00F01E97">
                  <w:rPr>
                    <w:rFonts w:ascii="Times New Roman" w:eastAsia="Times New Roman" w:hAnsi="Times New Roman" w:cs="Times New Roman"/>
                    <w:color w:val="000000"/>
                    <w:sz w:val="20"/>
                    <w:szCs w:val="20"/>
                    <w:lang w:val="es-HN" w:eastAsia="es-HN"/>
                  </w:rPr>
                  <w:instrText xml:space="preserve"> CITATION CEI \l 18442 </w:instrText>
                </w:r>
                <w:r w:rsidRPr="00F01E97">
                  <w:rPr>
                    <w:rFonts w:ascii="Times New Roman" w:eastAsia="Times New Roman" w:hAnsi="Times New Roman" w:cs="Times New Roman"/>
                    <w:color w:val="000000"/>
                    <w:sz w:val="20"/>
                    <w:szCs w:val="20"/>
                    <w:lang w:val="es-HN" w:eastAsia="es-HN"/>
                  </w:rPr>
                  <w:fldChar w:fldCharType="separate"/>
                </w:r>
                <w:r w:rsidRPr="00760E76">
                  <w:rPr>
                    <w:rFonts w:ascii="Times New Roman" w:eastAsia="Times New Roman" w:hAnsi="Times New Roman" w:cs="Times New Roman"/>
                    <w:noProof/>
                    <w:color w:val="000000"/>
                    <w:sz w:val="20"/>
                    <w:szCs w:val="20"/>
                    <w:lang w:val="es-HN" w:eastAsia="es-HN"/>
                  </w:rPr>
                  <w:t>(CEICE, 2024)</w:t>
                </w:r>
                <w:r w:rsidRPr="00F01E97">
                  <w:rPr>
                    <w:rFonts w:ascii="Times New Roman" w:eastAsia="Times New Roman" w:hAnsi="Times New Roman" w:cs="Times New Roman"/>
                    <w:color w:val="000000"/>
                    <w:sz w:val="20"/>
                    <w:szCs w:val="20"/>
                    <w:lang w:val="es-HN" w:eastAsia="es-HN"/>
                  </w:rPr>
                  <w:fldChar w:fldCharType="end"/>
                </w:r>
              </w:sdtContent>
            </w:sdt>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14:paraId="070C882F" w14:textId="77777777" w:rsidR="00540D39" w:rsidRPr="00F01E97" w:rsidRDefault="00540D39" w:rsidP="00F01E97">
            <w:pPr>
              <w:jc w:val="center"/>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Formas de contenido a través de los cuales se realiza el proceso de comunicación, innovando e incluyendo los avances tecnológicos para incrementar la difusión masiva del mensaje</w:t>
            </w:r>
          </w:p>
        </w:tc>
        <w:tc>
          <w:tcPr>
            <w:tcW w:w="1701" w:type="dxa"/>
            <w:tcBorders>
              <w:top w:val="nil"/>
              <w:left w:val="nil"/>
              <w:bottom w:val="single" w:sz="4" w:space="0" w:color="auto"/>
              <w:right w:val="single" w:sz="4" w:space="0" w:color="auto"/>
            </w:tcBorders>
            <w:shd w:val="clear" w:color="auto" w:fill="auto"/>
            <w:noWrap/>
            <w:vAlign w:val="center"/>
            <w:hideMark/>
          </w:tcPr>
          <w:p w14:paraId="06D11AB7" w14:textId="77777777" w:rsidR="00540D39" w:rsidRPr="00F01E97" w:rsidRDefault="00540D39"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Medios digitales</w:t>
            </w:r>
          </w:p>
        </w:tc>
        <w:tc>
          <w:tcPr>
            <w:tcW w:w="1984" w:type="dxa"/>
            <w:tcBorders>
              <w:top w:val="nil"/>
              <w:left w:val="nil"/>
              <w:bottom w:val="single" w:sz="4" w:space="0" w:color="auto"/>
              <w:right w:val="single" w:sz="4" w:space="0" w:color="auto"/>
            </w:tcBorders>
            <w:shd w:val="clear" w:color="auto" w:fill="auto"/>
            <w:noWrap/>
            <w:vAlign w:val="center"/>
            <w:hideMark/>
          </w:tcPr>
          <w:p w14:paraId="1EFA9555" w14:textId="77777777" w:rsidR="00540D39" w:rsidRPr="00F01E97" w:rsidRDefault="00540D39"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Cantidad de medios digitales utilizados</w:t>
            </w:r>
          </w:p>
        </w:tc>
      </w:tr>
      <w:tr w:rsidR="00540D39" w:rsidRPr="00A500FE" w14:paraId="20CA270C" w14:textId="5577E419" w:rsidTr="00540D39">
        <w:trPr>
          <w:trHeight w:val="630"/>
          <w:jc w:val="center"/>
        </w:trPr>
        <w:tc>
          <w:tcPr>
            <w:tcW w:w="988" w:type="dxa"/>
            <w:vMerge/>
            <w:tcBorders>
              <w:top w:val="nil"/>
              <w:left w:val="single" w:sz="4" w:space="0" w:color="auto"/>
              <w:bottom w:val="single" w:sz="4" w:space="0" w:color="auto"/>
              <w:right w:val="single" w:sz="4" w:space="0" w:color="auto"/>
            </w:tcBorders>
            <w:vAlign w:val="center"/>
            <w:hideMark/>
          </w:tcPr>
          <w:p w14:paraId="377EA451" w14:textId="77777777" w:rsidR="00540D39" w:rsidRPr="00F01E97" w:rsidRDefault="00540D39" w:rsidP="00F01E97">
            <w:pPr>
              <w:rPr>
                <w:rFonts w:ascii="Times New Roman" w:eastAsia="Times New Roman" w:hAnsi="Times New Roman" w:cs="Times New Roman"/>
                <w:color w:val="000000"/>
                <w:sz w:val="20"/>
                <w:szCs w:val="20"/>
                <w:lang w:val="es-HN" w:eastAsia="es-HN"/>
              </w:rPr>
            </w:pPr>
          </w:p>
        </w:tc>
        <w:tc>
          <w:tcPr>
            <w:tcW w:w="1417" w:type="dxa"/>
            <w:vMerge/>
            <w:tcBorders>
              <w:top w:val="nil"/>
              <w:left w:val="single" w:sz="4" w:space="0" w:color="auto"/>
              <w:bottom w:val="single" w:sz="4" w:space="0" w:color="auto"/>
              <w:right w:val="single" w:sz="4" w:space="0" w:color="auto"/>
            </w:tcBorders>
            <w:vAlign w:val="center"/>
            <w:hideMark/>
          </w:tcPr>
          <w:p w14:paraId="10729683" w14:textId="77777777" w:rsidR="00540D39" w:rsidRPr="00F01E97" w:rsidRDefault="00540D39" w:rsidP="00F01E97">
            <w:pPr>
              <w:rPr>
                <w:rFonts w:ascii="Times New Roman" w:eastAsia="Times New Roman" w:hAnsi="Times New Roman" w:cs="Times New Roman"/>
                <w:color w:val="000000"/>
                <w:sz w:val="20"/>
                <w:szCs w:val="20"/>
                <w:lang w:val="es-HN" w:eastAsia="es-HN"/>
              </w:rPr>
            </w:pPr>
          </w:p>
        </w:tc>
        <w:tc>
          <w:tcPr>
            <w:tcW w:w="1843" w:type="dxa"/>
            <w:vMerge/>
            <w:tcBorders>
              <w:top w:val="nil"/>
              <w:left w:val="single" w:sz="4" w:space="0" w:color="auto"/>
              <w:bottom w:val="single" w:sz="4" w:space="0" w:color="auto"/>
              <w:right w:val="single" w:sz="4" w:space="0" w:color="auto"/>
            </w:tcBorders>
            <w:vAlign w:val="center"/>
            <w:hideMark/>
          </w:tcPr>
          <w:p w14:paraId="1704E653" w14:textId="77777777" w:rsidR="00540D39" w:rsidRPr="00F01E97" w:rsidRDefault="00540D39" w:rsidP="00F01E97">
            <w:pPr>
              <w:rPr>
                <w:rFonts w:ascii="Times New Roman" w:eastAsia="Times New Roman" w:hAnsi="Times New Roman" w:cs="Times New Roman"/>
                <w:color w:val="000000"/>
                <w:sz w:val="20"/>
                <w:szCs w:val="20"/>
                <w:lang w:val="es-HN" w:eastAsia="es-HN"/>
              </w:rPr>
            </w:pPr>
          </w:p>
        </w:tc>
        <w:tc>
          <w:tcPr>
            <w:tcW w:w="1701" w:type="dxa"/>
            <w:tcBorders>
              <w:top w:val="nil"/>
              <w:left w:val="nil"/>
              <w:bottom w:val="single" w:sz="4" w:space="0" w:color="auto"/>
              <w:right w:val="single" w:sz="4" w:space="0" w:color="auto"/>
            </w:tcBorders>
            <w:shd w:val="clear" w:color="auto" w:fill="auto"/>
            <w:noWrap/>
            <w:vAlign w:val="center"/>
            <w:hideMark/>
          </w:tcPr>
          <w:p w14:paraId="3204C39D" w14:textId="77777777" w:rsidR="00540D39" w:rsidRPr="00F01E97" w:rsidRDefault="00540D39"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Medios tradicionales</w:t>
            </w:r>
          </w:p>
        </w:tc>
        <w:tc>
          <w:tcPr>
            <w:tcW w:w="1984" w:type="dxa"/>
            <w:tcBorders>
              <w:top w:val="nil"/>
              <w:left w:val="nil"/>
              <w:bottom w:val="single" w:sz="4" w:space="0" w:color="auto"/>
              <w:right w:val="single" w:sz="4" w:space="0" w:color="auto"/>
            </w:tcBorders>
            <w:shd w:val="clear" w:color="auto" w:fill="auto"/>
            <w:noWrap/>
            <w:vAlign w:val="center"/>
            <w:hideMark/>
          </w:tcPr>
          <w:p w14:paraId="7BD1201E" w14:textId="77777777" w:rsidR="00540D39" w:rsidRPr="00F01E97" w:rsidRDefault="00540D39"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Cantidad de medios tradicionales utilizados</w:t>
            </w:r>
          </w:p>
        </w:tc>
      </w:tr>
      <w:tr w:rsidR="00540D39" w:rsidRPr="00F01E97" w14:paraId="38550510" w14:textId="2193A787" w:rsidTr="00540D39">
        <w:trPr>
          <w:trHeight w:val="630"/>
          <w:jc w:val="center"/>
        </w:trPr>
        <w:tc>
          <w:tcPr>
            <w:tcW w:w="98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648AC7D" w14:textId="77777777" w:rsidR="00540D39" w:rsidRPr="00F01E97" w:rsidRDefault="00540D39" w:rsidP="00F01E97">
            <w:pPr>
              <w:jc w:val="center"/>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 xml:space="preserve">Preferencias del </w:t>
            </w:r>
            <w:r w:rsidRPr="00F01E97">
              <w:rPr>
                <w:rFonts w:ascii="Times New Roman" w:eastAsia="Times New Roman" w:hAnsi="Times New Roman" w:cs="Times New Roman"/>
                <w:color w:val="000000"/>
                <w:sz w:val="20"/>
                <w:szCs w:val="20"/>
                <w:lang w:val="es-HN" w:eastAsia="es-HN"/>
              </w:rPr>
              <w:lastRenderedPageBreak/>
              <w:t>consumidor</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D0DE292" w14:textId="61A278EF" w:rsidR="00540D39" w:rsidRPr="00F01E97" w:rsidRDefault="00540D39" w:rsidP="00F01E97">
            <w:pPr>
              <w:jc w:val="center"/>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lastRenderedPageBreak/>
              <w:t xml:space="preserve">Son los gustos individuales que cada </w:t>
            </w:r>
            <w:r w:rsidRPr="00F01E97">
              <w:rPr>
                <w:rFonts w:ascii="Times New Roman" w:eastAsia="Times New Roman" w:hAnsi="Times New Roman" w:cs="Times New Roman"/>
                <w:color w:val="000000"/>
                <w:sz w:val="20"/>
                <w:szCs w:val="20"/>
                <w:lang w:val="es-HN" w:eastAsia="es-HN"/>
              </w:rPr>
              <w:lastRenderedPageBreak/>
              <w:t xml:space="preserve">consumidor tiene a la hora de seleccionar un producto, servicio o marca. Estas preferencias están influenciadas por factores como la calidad percibida, el precio, la conveniencia, la marca, la reputación, o la innovación. </w:t>
            </w:r>
            <w:sdt>
              <w:sdtPr>
                <w:rPr>
                  <w:rFonts w:ascii="Times New Roman" w:eastAsia="Times New Roman" w:hAnsi="Times New Roman" w:cs="Times New Roman"/>
                  <w:color w:val="000000"/>
                  <w:sz w:val="20"/>
                  <w:szCs w:val="20"/>
                  <w:lang w:val="es-HN" w:eastAsia="es-HN"/>
                </w:rPr>
                <w:id w:val="548192621"/>
                <w:citation/>
              </w:sdtPr>
              <w:sdtContent>
                <w:r w:rsidRPr="00F01E97">
                  <w:rPr>
                    <w:rFonts w:ascii="Times New Roman" w:eastAsia="Times New Roman" w:hAnsi="Times New Roman" w:cs="Times New Roman"/>
                    <w:color w:val="000000"/>
                    <w:sz w:val="20"/>
                    <w:szCs w:val="20"/>
                    <w:lang w:val="es-HN" w:eastAsia="es-HN"/>
                  </w:rPr>
                  <w:fldChar w:fldCharType="begin"/>
                </w:r>
                <w:r w:rsidRPr="00F01E97">
                  <w:rPr>
                    <w:rFonts w:ascii="Times New Roman" w:eastAsia="Times New Roman" w:hAnsi="Times New Roman" w:cs="Times New Roman"/>
                    <w:color w:val="000000"/>
                    <w:sz w:val="20"/>
                    <w:szCs w:val="20"/>
                    <w:lang w:val="es-HN" w:eastAsia="es-HN"/>
                  </w:rPr>
                  <w:instrText xml:space="preserve"> CITATION CEU24 \l 18442 </w:instrText>
                </w:r>
                <w:r w:rsidRPr="00F01E97">
                  <w:rPr>
                    <w:rFonts w:ascii="Times New Roman" w:eastAsia="Times New Roman" w:hAnsi="Times New Roman" w:cs="Times New Roman"/>
                    <w:color w:val="000000"/>
                    <w:sz w:val="20"/>
                    <w:szCs w:val="20"/>
                    <w:lang w:val="es-HN" w:eastAsia="es-HN"/>
                  </w:rPr>
                  <w:fldChar w:fldCharType="separate"/>
                </w:r>
                <w:r w:rsidRPr="00760E76">
                  <w:rPr>
                    <w:rFonts w:ascii="Times New Roman" w:eastAsia="Times New Roman" w:hAnsi="Times New Roman" w:cs="Times New Roman"/>
                    <w:noProof/>
                    <w:color w:val="000000"/>
                    <w:sz w:val="20"/>
                    <w:szCs w:val="20"/>
                    <w:lang w:val="es-HN" w:eastAsia="es-HN"/>
                  </w:rPr>
                  <w:t>(CEUPE, 2024)</w:t>
                </w:r>
                <w:r w:rsidRPr="00F01E97">
                  <w:rPr>
                    <w:rFonts w:ascii="Times New Roman" w:eastAsia="Times New Roman" w:hAnsi="Times New Roman" w:cs="Times New Roman"/>
                    <w:color w:val="000000"/>
                    <w:sz w:val="20"/>
                    <w:szCs w:val="20"/>
                    <w:lang w:val="es-HN" w:eastAsia="es-HN"/>
                  </w:rPr>
                  <w:fldChar w:fldCharType="end"/>
                </w:r>
              </w:sdtContent>
            </w:sdt>
            <w:r w:rsidRPr="00F01E97">
              <w:rPr>
                <w:rFonts w:ascii="Times New Roman" w:eastAsia="Times New Roman" w:hAnsi="Times New Roman" w:cs="Times New Roman"/>
                <w:color w:val="000000"/>
                <w:sz w:val="20"/>
                <w:szCs w:val="20"/>
                <w:lang w:val="es-HN" w:eastAsia="es-HN"/>
              </w:rPr>
              <w:t xml:space="preserve"> </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8B9C67F" w14:textId="522C958D" w:rsidR="00540D39" w:rsidRPr="00F01E97" w:rsidRDefault="00540D39" w:rsidP="00F01E97">
            <w:pPr>
              <w:jc w:val="center"/>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lastRenderedPageBreak/>
              <w:t xml:space="preserve">Es la característica principal del producto o servicio </w:t>
            </w:r>
            <w:r w:rsidRPr="00F01E97">
              <w:rPr>
                <w:rFonts w:ascii="Times New Roman" w:eastAsia="Times New Roman" w:hAnsi="Times New Roman" w:cs="Times New Roman"/>
                <w:color w:val="000000"/>
                <w:sz w:val="20"/>
                <w:szCs w:val="20"/>
                <w:lang w:val="es-HN" w:eastAsia="es-HN"/>
              </w:rPr>
              <w:lastRenderedPageBreak/>
              <w:t>para que el cliente realice la compra.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00A63D" w14:textId="77777777" w:rsidR="00540D39" w:rsidRPr="00F01E97" w:rsidRDefault="00540D39"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lastRenderedPageBreak/>
              <w:t>Necesidades del consumidor</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F66386" w14:textId="77777777" w:rsidR="00540D39" w:rsidRPr="00F01E97" w:rsidRDefault="00540D39"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Número de necesidades insatisfechas</w:t>
            </w:r>
          </w:p>
        </w:tc>
      </w:tr>
      <w:tr w:rsidR="00540D39" w:rsidRPr="00A500FE" w14:paraId="3818ED27" w14:textId="560B224B" w:rsidTr="00540D39">
        <w:trPr>
          <w:trHeight w:val="945"/>
          <w:jc w:val="center"/>
        </w:trPr>
        <w:tc>
          <w:tcPr>
            <w:tcW w:w="988" w:type="dxa"/>
            <w:vMerge/>
            <w:tcBorders>
              <w:top w:val="single" w:sz="4" w:space="0" w:color="auto"/>
              <w:left w:val="single" w:sz="4" w:space="0" w:color="auto"/>
              <w:bottom w:val="single" w:sz="4" w:space="0" w:color="auto"/>
              <w:right w:val="single" w:sz="4" w:space="0" w:color="auto"/>
            </w:tcBorders>
            <w:vAlign w:val="center"/>
            <w:hideMark/>
          </w:tcPr>
          <w:p w14:paraId="30B01A8B" w14:textId="77777777" w:rsidR="00540D39" w:rsidRPr="00F01E97" w:rsidRDefault="00540D39" w:rsidP="00F01E97">
            <w:pPr>
              <w:rPr>
                <w:rFonts w:ascii="Times New Roman" w:eastAsia="Times New Roman" w:hAnsi="Times New Roman" w:cs="Times New Roman"/>
                <w:color w:val="000000"/>
                <w:sz w:val="20"/>
                <w:szCs w:val="20"/>
                <w:lang w:val="es-HN" w:eastAsia="es-HN"/>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6EF71744" w14:textId="77777777" w:rsidR="00540D39" w:rsidRPr="00F01E97" w:rsidRDefault="00540D39" w:rsidP="00F01E97">
            <w:pPr>
              <w:rPr>
                <w:rFonts w:ascii="Times New Roman" w:eastAsia="Times New Roman" w:hAnsi="Times New Roman" w:cs="Times New Roman"/>
                <w:color w:val="000000"/>
                <w:sz w:val="20"/>
                <w:szCs w:val="20"/>
                <w:lang w:val="es-HN" w:eastAsia="es-HN"/>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18448491" w14:textId="77777777" w:rsidR="00540D39" w:rsidRPr="00F01E97" w:rsidRDefault="00540D39" w:rsidP="00F01E97">
            <w:pPr>
              <w:rPr>
                <w:rFonts w:ascii="Times New Roman" w:eastAsia="Times New Roman" w:hAnsi="Times New Roman" w:cs="Times New Roman"/>
                <w:color w:val="000000"/>
                <w:sz w:val="20"/>
                <w:szCs w:val="20"/>
                <w:lang w:val="es-HN" w:eastAsia="es-HN"/>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9E61B4" w14:textId="77777777" w:rsidR="00540D39" w:rsidRPr="00F01E97" w:rsidRDefault="00540D39"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Beneficios para el consumidor</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217049E" w14:textId="77777777" w:rsidR="00540D39" w:rsidRPr="00F01E97" w:rsidRDefault="00540D39"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Cantidad de beneficios otorgados por los seguros médicos</w:t>
            </w:r>
          </w:p>
        </w:tc>
      </w:tr>
      <w:tr w:rsidR="00540D39" w:rsidRPr="00A500FE" w14:paraId="31DBE409" w14:textId="2A5FF2AF" w:rsidTr="00540D39">
        <w:trPr>
          <w:trHeight w:val="630"/>
          <w:jc w:val="center"/>
        </w:trPr>
        <w:tc>
          <w:tcPr>
            <w:tcW w:w="988" w:type="dxa"/>
            <w:vMerge/>
            <w:tcBorders>
              <w:top w:val="single" w:sz="4" w:space="0" w:color="auto"/>
              <w:left w:val="single" w:sz="4" w:space="0" w:color="auto"/>
              <w:bottom w:val="single" w:sz="4" w:space="0" w:color="auto"/>
              <w:right w:val="single" w:sz="4" w:space="0" w:color="auto"/>
            </w:tcBorders>
            <w:vAlign w:val="center"/>
            <w:hideMark/>
          </w:tcPr>
          <w:p w14:paraId="2F4EBD26" w14:textId="77777777" w:rsidR="00540D39" w:rsidRPr="00F01E97" w:rsidRDefault="00540D39" w:rsidP="00F01E97">
            <w:pPr>
              <w:rPr>
                <w:rFonts w:ascii="Times New Roman" w:eastAsia="Times New Roman" w:hAnsi="Times New Roman" w:cs="Times New Roman"/>
                <w:color w:val="000000"/>
                <w:sz w:val="20"/>
                <w:szCs w:val="20"/>
                <w:lang w:val="es-HN" w:eastAsia="es-HN"/>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7ABB1552" w14:textId="77777777" w:rsidR="00540D39" w:rsidRPr="00F01E97" w:rsidRDefault="00540D39" w:rsidP="00F01E97">
            <w:pPr>
              <w:rPr>
                <w:rFonts w:ascii="Times New Roman" w:eastAsia="Times New Roman" w:hAnsi="Times New Roman" w:cs="Times New Roman"/>
                <w:color w:val="000000"/>
                <w:sz w:val="20"/>
                <w:szCs w:val="20"/>
                <w:lang w:val="es-HN" w:eastAsia="es-HN"/>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762DE5AB" w14:textId="77777777" w:rsidR="00540D39" w:rsidRPr="00F01E97" w:rsidRDefault="00540D39" w:rsidP="00F01E97">
            <w:pPr>
              <w:rPr>
                <w:rFonts w:ascii="Times New Roman" w:eastAsia="Times New Roman" w:hAnsi="Times New Roman" w:cs="Times New Roman"/>
                <w:color w:val="000000"/>
                <w:sz w:val="20"/>
                <w:szCs w:val="20"/>
                <w:lang w:val="es-HN" w:eastAsia="es-HN"/>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9D0CD20" w14:textId="77777777" w:rsidR="00540D39" w:rsidRPr="00F01E97" w:rsidRDefault="00540D39"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Coberturas médicas</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5A3624" w14:textId="77777777" w:rsidR="00540D39" w:rsidRPr="00F01E97" w:rsidRDefault="00540D39"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Máximo vitalicio de gastos de seguros médicos</w:t>
            </w:r>
          </w:p>
        </w:tc>
      </w:tr>
      <w:tr w:rsidR="00540D39" w:rsidRPr="00A500FE" w14:paraId="6494D9DE" w14:textId="6C1A3475" w:rsidTr="00540D39">
        <w:trPr>
          <w:trHeight w:val="630"/>
          <w:jc w:val="center"/>
        </w:trPr>
        <w:tc>
          <w:tcPr>
            <w:tcW w:w="98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BC808C1" w14:textId="77777777" w:rsidR="00540D39" w:rsidRPr="00F01E97" w:rsidRDefault="00540D39" w:rsidP="00F01E97">
            <w:pPr>
              <w:jc w:val="center"/>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Percepción de clientes</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404CC00" w14:textId="7C78EBE9" w:rsidR="00540D39" w:rsidRPr="00F01E97" w:rsidRDefault="00540D39" w:rsidP="00F01E97">
            <w:pPr>
              <w:jc w:val="center"/>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 xml:space="preserve">Se refiere a la imagen inconsciente que crea un cliente sobre un producto, servicio o marca, basado en estímulos y sensaciones relacionadas a una empresa. </w:t>
            </w:r>
            <w:sdt>
              <w:sdtPr>
                <w:rPr>
                  <w:rFonts w:ascii="Times New Roman" w:eastAsia="Times New Roman" w:hAnsi="Times New Roman" w:cs="Times New Roman"/>
                  <w:color w:val="000000"/>
                  <w:sz w:val="20"/>
                  <w:szCs w:val="20"/>
                  <w:lang w:val="es-HN" w:eastAsia="es-HN"/>
                </w:rPr>
                <w:id w:val="837358213"/>
                <w:citation/>
              </w:sdtPr>
              <w:sdtContent>
                <w:r w:rsidRPr="00F01E97">
                  <w:rPr>
                    <w:rFonts w:ascii="Times New Roman" w:eastAsia="Times New Roman" w:hAnsi="Times New Roman" w:cs="Times New Roman"/>
                    <w:color w:val="000000"/>
                    <w:sz w:val="20"/>
                    <w:szCs w:val="20"/>
                    <w:lang w:val="es-HN" w:eastAsia="es-HN"/>
                  </w:rPr>
                  <w:fldChar w:fldCharType="begin"/>
                </w:r>
                <w:r w:rsidRPr="00F01E97">
                  <w:rPr>
                    <w:rFonts w:ascii="Times New Roman" w:eastAsia="Times New Roman" w:hAnsi="Times New Roman" w:cs="Times New Roman"/>
                    <w:color w:val="000000"/>
                    <w:sz w:val="20"/>
                    <w:szCs w:val="20"/>
                    <w:lang w:val="es-HN" w:eastAsia="es-HN"/>
                  </w:rPr>
                  <w:instrText xml:space="preserve"> CITATION ZEN23 \l 18442 </w:instrText>
                </w:r>
                <w:r w:rsidRPr="00F01E97">
                  <w:rPr>
                    <w:rFonts w:ascii="Times New Roman" w:eastAsia="Times New Roman" w:hAnsi="Times New Roman" w:cs="Times New Roman"/>
                    <w:color w:val="000000"/>
                    <w:sz w:val="20"/>
                    <w:szCs w:val="20"/>
                    <w:lang w:val="es-HN" w:eastAsia="es-HN"/>
                  </w:rPr>
                  <w:fldChar w:fldCharType="separate"/>
                </w:r>
                <w:r w:rsidRPr="00760E76">
                  <w:rPr>
                    <w:rFonts w:ascii="Times New Roman" w:eastAsia="Times New Roman" w:hAnsi="Times New Roman" w:cs="Times New Roman"/>
                    <w:noProof/>
                    <w:color w:val="000000"/>
                    <w:sz w:val="20"/>
                    <w:szCs w:val="20"/>
                    <w:lang w:val="es-HN" w:eastAsia="es-HN"/>
                  </w:rPr>
                  <w:t>(ZENDESK, 2023)</w:t>
                </w:r>
                <w:r w:rsidRPr="00F01E97">
                  <w:rPr>
                    <w:rFonts w:ascii="Times New Roman" w:eastAsia="Times New Roman" w:hAnsi="Times New Roman" w:cs="Times New Roman"/>
                    <w:color w:val="000000"/>
                    <w:sz w:val="20"/>
                    <w:szCs w:val="20"/>
                    <w:lang w:val="es-HN" w:eastAsia="es-HN"/>
                  </w:rPr>
                  <w:fldChar w:fldCharType="end"/>
                </w:r>
              </w:sdtContent>
            </w:sdt>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712E773" w14:textId="77777777" w:rsidR="00540D39" w:rsidRPr="00F01E97" w:rsidRDefault="00540D39" w:rsidP="00F01E97">
            <w:pPr>
              <w:jc w:val="center"/>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Es la forma que el cliente percibe un producto o servicio de acuerdo con su experiencia o recomendaciones/críticas de otras personas</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B46239B" w14:textId="77777777" w:rsidR="00540D39" w:rsidRPr="00F01E97" w:rsidRDefault="00540D39"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Satisfacción del producto</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D0E2AD" w14:textId="77777777" w:rsidR="00540D39" w:rsidRPr="00F01E97" w:rsidRDefault="00540D39"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Nivel de satisfacción con el producto adquirido</w:t>
            </w:r>
          </w:p>
        </w:tc>
      </w:tr>
      <w:tr w:rsidR="00540D39" w:rsidRPr="00A500FE" w14:paraId="2FFBAB61" w14:textId="7E839A3E" w:rsidTr="00540D39">
        <w:trPr>
          <w:trHeight w:val="945"/>
          <w:jc w:val="center"/>
        </w:trPr>
        <w:tc>
          <w:tcPr>
            <w:tcW w:w="988" w:type="dxa"/>
            <w:vMerge/>
            <w:tcBorders>
              <w:top w:val="single" w:sz="4" w:space="0" w:color="auto"/>
              <w:left w:val="single" w:sz="4" w:space="0" w:color="auto"/>
              <w:bottom w:val="single" w:sz="4" w:space="0" w:color="auto"/>
              <w:right w:val="single" w:sz="4" w:space="0" w:color="auto"/>
            </w:tcBorders>
            <w:vAlign w:val="center"/>
            <w:hideMark/>
          </w:tcPr>
          <w:p w14:paraId="3D76FD61" w14:textId="77777777" w:rsidR="00540D39" w:rsidRPr="00F01E97" w:rsidRDefault="00540D39" w:rsidP="00F01E97">
            <w:pPr>
              <w:rPr>
                <w:rFonts w:ascii="Times New Roman" w:eastAsia="Times New Roman" w:hAnsi="Times New Roman" w:cs="Times New Roman"/>
                <w:color w:val="000000"/>
                <w:sz w:val="20"/>
                <w:szCs w:val="20"/>
                <w:lang w:val="es-HN" w:eastAsia="es-HN"/>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18E34304" w14:textId="77777777" w:rsidR="00540D39" w:rsidRPr="00F01E97" w:rsidRDefault="00540D39" w:rsidP="00F01E97">
            <w:pPr>
              <w:rPr>
                <w:rFonts w:ascii="Times New Roman" w:eastAsia="Times New Roman" w:hAnsi="Times New Roman" w:cs="Times New Roman"/>
                <w:color w:val="000000"/>
                <w:sz w:val="20"/>
                <w:szCs w:val="20"/>
                <w:lang w:val="es-HN" w:eastAsia="es-HN"/>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618E9C96" w14:textId="77777777" w:rsidR="00540D39" w:rsidRPr="00F01E97" w:rsidRDefault="00540D39" w:rsidP="00F01E97">
            <w:pPr>
              <w:rPr>
                <w:rFonts w:ascii="Times New Roman" w:eastAsia="Times New Roman" w:hAnsi="Times New Roman" w:cs="Times New Roman"/>
                <w:color w:val="000000"/>
                <w:sz w:val="20"/>
                <w:szCs w:val="20"/>
                <w:lang w:val="es-HN" w:eastAsia="es-HN"/>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719FFCF" w14:textId="77777777" w:rsidR="00540D39" w:rsidRPr="00F01E97" w:rsidRDefault="00540D39" w:rsidP="00F01E97">
            <w:pPr>
              <w:jc w:val="center"/>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Fidelización del producto</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B776F74" w14:textId="77777777" w:rsidR="00540D39" w:rsidRPr="00F01E97" w:rsidRDefault="00540D39"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Cantidad de productos adicionales agregados al seguro médico</w:t>
            </w:r>
          </w:p>
        </w:tc>
      </w:tr>
      <w:tr w:rsidR="00540D39" w:rsidRPr="00A500FE" w14:paraId="547BEF1C" w14:textId="2734C6DF" w:rsidTr="00540D39">
        <w:trPr>
          <w:trHeight w:val="630"/>
          <w:jc w:val="center"/>
        </w:trPr>
        <w:tc>
          <w:tcPr>
            <w:tcW w:w="988" w:type="dxa"/>
            <w:vMerge/>
            <w:tcBorders>
              <w:top w:val="single" w:sz="4" w:space="0" w:color="auto"/>
              <w:left w:val="single" w:sz="4" w:space="0" w:color="auto"/>
              <w:bottom w:val="single" w:sz="4" w:space="0" w:color="auto"/>
              <w:right w:val="single" w:sz="4" w:space="0" w:color="auto"/>
            </w:tcBorders>
            <w:vAlign w:val="center"/>
            <w:hideMark/>
          </w:tcPr>
          <w:p w14:paraId="64EA73FD" w14:textId="77777777" w:rsidR="00540D39" w:rsidRPr="00F01E97" w:rsidRDefault="00540D39" w:rsidP="00F01E97">
            <w:pPr>
              <w:rPr>
                <w:rFonts w:ascii="Times New Roman" w:eastAsia="Times New Roman" w:hAnsi="Times New Roman" w:cs="Times New Roman"/>
                <w:color w:val="000000"/>
                <w:sz w:val="20"/>
                <w:szCs w:val="20"/>
                <w:lang w:val="es-HN" w:eastAsia="es-HN"/>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1170A341" w14:textId="77777777" w:rsidR="00540D39" w:rsidRPr="00F01E97" w:rsidRDefault="00540D39" w:rsidP="00F01E97">
            <w:pPr>
              <w:rPr>
                <w:rFonts w:ascii="Times New Roman" w:eastAsia="Times New Roman" w:hAnsi="Times New Roman" w:cs="Times New Roman"/>
                <w:color w:val="000000"/>
                <w:sz w:val="20"/>
                <w:szCs w:val="20"/>
                <w:lang w:val="es-HN" w:eastAsia="es-HN"/>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2933AF22" w14:textId="77777777" w:rsidR="00540D39" w:rsidRPr="00F01E97" w:rsidRDefault="00540D39" w:rsidP="00F01E97">
            <w:pPr>
              <w:rPr>
                <w:rFonts w:ascii="Times New Roman" w:eastAsia="Times New Roman" w:hAnsi="Times New Roman" w:cs="Times New Roman"/>
                <w:color w:val="000000"/>
                <w:sz w:val="20"/>
                <w:szCs w:val="20"/>
                <w:lang w:val="es-HN" w:eastAsia="es-HN"/>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3ED27FDF" w14:textId="77777777" w:rsidR="00540D39" w:rsidRPr="00F01E97" w:rsidRDefault="00540D39" w:rsidP="00F01E97">
            <w:pPr>
              <w:rPr>
                <w:rFonts w:ascii="Times New Roman" w:eastAsia="Times New Roman" w:hAnsi="Times New Roman" w:cs="Times New Roman"/>
                <w:color w:val="000000"/>
                <w:sz w:val="20"/>
                <w:szCs w:val="20"/>
                <w:lang w:val="es-HN" w:eastAsia="es-HN"/>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8063A8" w14:textId="77777777" w:rsidR="00540D39" w:rsidRPr="00F01E97" w:rsidRDefault="00540D39"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Años de renovación del seguro médico</w:t>
            </w:r>
          </w:p>
        </w:tc>
      </w:tr>
      <w:tr w:rsidR="00540D39" w:rsidRPr="00F01E97" w14:paraId="0C1724AC" w14:textId="4E44EE50" w:rsidTr="00540D39">
        <w:trPr>
          <w:trHeight w:val="630"/>
          <w:jc w:val="center"/>
        </w:trPr>
        <w:tc>
          <w:tcPr>
            <w:tcW w:w="988" w:type="dxa"/>
            <w:vMerge/>
            <w:tcBorders>
              <w:top w:val="single" w:sz="4" w:space="0" w:color="auto"/>
              <w:left w:val="single" w:sz="4" w:space="0" w:color="auto"/>
              <w:bottom w:val="single" w:sz="4" w:space="0" w:color="auto"/>
              <w:right w:val="single" w:sz="4" w:space="0" w:color="auto"/>
            </w:tcBorders>
            <w:vAlign w:val="center"/>
            <w:hideMark/>
          </w:tcPr>
          <w:p w14:paraId="3190DF29" w14:textId="77777777" w:rsidR="00540D39" w:rsidRPr="00F01E97" w:rsidRDefault="00540D39" w:rsidP="00F01E97">
            <w:pPr>
              <w:rPr>
                <w:rFonts w:ascii="Times New Roman" w:eastAsia="Times New Roman" w:hAnsi="Times New Roman" w:cs="Times New Roman"/>
                <w:color w:val="000000"/>
                <w:sz w:val="20"/>
                <w:szCs w:val="20"/>
                <w:lang w:val="es-HN" w:eastAsia="es-HN"/>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1DCE0781" w14:textId="77777777" w:rsidR="00540D39" w:rsidRPr="00F01E97" w:rsidRDefault="00540D39" w:rsidP="00F01E97">
            <w:pPr>
              <w:rPr>
                <w:rFonts w:ascii="Times New Roman" w:eastAsia="Times New Roman" w:hAnsi="Times New Roman" w:cs="Times New Roman"/>
                <w:color w:val="000000"/>
                <w:sz w:val="20"/>
                <w:szCs w:val="20"/>
                <w:lang w:val="es-HN" w:eastAsia="es-HN"/>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0402B104" w14:textId="77777777" w:rsidR="00540D39" w:rsidRPr="00F01E97" w:rsidRDefault="00540D39" w:rsidP="00F01E97">
            <w:pPr>
              <w:rPr>
                <w:rFonts w:ascii="Times New Roman" w:eastAsia="Times New Roman" w:hAnsi="Times New Roman" w:cs="Times New Roman"/>
                <w:color w:val="000000"/>
                <w:sz w:val="20"/>
                <w:szCs w:val="20"/>
                <w:lang w:val="es-HN" w:eastAsia="es-HN"/>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4D8F10" w14:textId="77777777" w:rsidR="00540D39" w:rsidRPr="00F01E97" w:rsidRDefault="00540D39"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Recomendaciones de compra</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87643E3" w14:textId="77777777" w:rsidR="00540D39" w:rsidRPr="00F01E97" w:rsidRDefault="00540D39"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Número de clientes referidos</w:t>
            </w:r>
          </w:p>
        </w:tc>
      </w:tr>
      <w:tr w:rsidR="00540D39" w:rsidRPr="00A500FE" w14:paraId="56400A84" w14:textId="0B60FC05" w:rsidTr="00540D39">
        <w:trPr>
          <w:trHeight w:val="630"/>
          <w:jc w:val="center"/>
        </w:trPr>
        <w:tc>
          <w:tcPr>
            <w:tcW w:w="988" w:type="dxa"/>
            <w:vMerge/>
            <w:tcBorders>
              <w:top w:val="single" w:sz="4" w:space="0" w:color="auto"/>
              <w:left w:val="single" w:sz="4" w:space="0" w:color="auto"/>
              <w:bottom w:val="single" w:sz="4" w:space="0" w:color="auto"/>
              <w:right w:val="single" w:sz="4" w:space="0" w:color="auto"/>
            </w:tcBorders>
            <w:vAlign w:val="center"/>
            <w:hideMark/>
          </w:tcPr>
          <w:p w14:paraId="6EE69FB7" w14:textId="77777777" w:rsidR="00540D39" w:rsidRPr="00F01E97" w:rsidRDefault="00540D39" w:rsidP="00F01E97">
            <w:pPr>
              <w:rPr>
                <w:rFonts w:ascii="Times New Roman" w:eastAsia="Times New Roman" w:hAnsi="Times New Roman" w:cs="Times New Roman"/>
                <w:color w:val="000000"/>
                <w:sz w:val="20"/>
                <w:szCs w:val="20"/>
                <w:lang w:val="es-HN" w:eastAsia="es-HN"/>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208A2964" w14:textId="77777777" w:rsidR="00540D39" w:rsidRPr="00F01E97" w:rsidRDefault="00540D39" w:rsidP="00F01E97">
            <w:pPr>
              <w:rPr>
                <w:rFonts w:ascii="Times New Roman" w:eastAsia="Times New Roman" w:hAnsi="Times New Roman" w:cs="Times New Roman"/>
                <w:color w:val="000000"/>
                <w:sz w:val="20"/>
                <w:szCs w:val="20"/>
                <w:lang w:val="es-HN" w:eastAsia="es-HN"/>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6F62A92F" w14:textId="77777777" w:rsidR="00540D39" w:rsidRPr="00F01E97" w:rsidRDefault="00540D39" w:rsidP="00F01E97">
            <w:pPr>
              <w:rPr>
                <w:rFonts w:ascii="Times New Roman" w:eastAsia="Times New Roman" w:hAnsi="Times New Roman" w:cs="Times New Roman"/>
                <w:color w:val="000000"/>
                <w:sz w:val="20"/>
                <w:szCs w:val="20"/>
                <w:lang w:val="es-HN" w:eastAsia="es-HN"/>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7015155" w14:textId="77777777" w:rsidR="00540D39" w:rsidRPr="00F01E97" w:rsidRDefault="00540D39" w:rsidP="00F01E97">
            <w:pPr>
              <w:jc w:val="center"/>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Percepción del producto</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899FB07" w14:textId="77777777" w:rsidR="00540D39" w:rsidRPr="00F01E97" w:rsidRDefault="00540D39"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Cantidad de personas que no adquieren el producto</w:t>
            </w:r>
          </w:p>
        </w:tc>
      </w:tr>
      <w:tr w:rsidR="00540D39" w:rsidRPr="00A500FE" w14:paraId="26A3A82A" w14:textId="791F6A5B" w:rsidTr="00540D39">
        <w:trPr>
          <w:trHeight w:val="300"/>
          <w:jc w:val="center"/>
        </w:trPr>
        <w:tc>
          <w:tcPr>
            <w:tcW w:w="988" w:type="dxa"/>
            <w:vMerge/>
            <w:tcBorders>
              <w:top w:val="single" w:sz="4" w:space="0" w:color="auto"/>
              <w:left w:val="single" w:sz="4" w:space="0" w:color="auto"/>
              <w:bottom w:val="single" w:sz="4" w:space="0" w:color="auto"/>
              <w:right w:val="single" w:sz="4" w:space="0" w:color="auto"/>
            </w:tcBorders>
            <w:vAlign w:val="center"/>
            <w:hideMark/>
          </w:tcPr>
          <w:p w14:paraId="71E05506" w14:textId="77777777" w:rsidR="00540D39" w:rsidRPr="00F01E97" w:rsidRDefault="00540D39" w:rsidP="00F01E97">
            <w:pPr>
              <w:rPr>
                <w:rFonts w:ascii="Times New Roman" w:eastAsia="Times New Roman" w:hAnsi="Times New Roman" w:cs="Times New Roman"/>
                <w:color w:val="000000"/>
                <w:sz w:val="20"/>
                <w:szCs w:val="20"/>
                <w:lang w:val="es-HN" w:eastAsia="es-HN"/>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462AB6AC" w14:textId="77777777" w:rsidR="00540D39" w:rsidRPr="00F01E97" w:rsidRDefault="00540D39" w:rsidP="00F01E97">
            <w:pPr>
              <w:rPr>
                <w:rFonts w:ascii="Times New Roman" w:eastAsia="Times New Roman" w:hAnsi="Times New Roman" w:cs="Times New Roman"/>
                <w:color w:val="000000"/>
                <w:sz w:val="20"/>
                <w:szCs w:val="20"/>
                <w:lang w:val="es-HN" w:eastAsia="es-HN"/>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6FAEC91C" w14:textId="77777777" w:rsidR="00540D39" w:rsidRPr="00F01E97" w:rsidRDefault="00540D39" w:rsidP="00F01E97">
            <w:pPr>
              <w:rPr>
                <w:rFonts w:ascii="Times New Roman" w:eastAsia="Times New Roman" w:hAnsi="Times New Roman" w:cs="Times New Roman"/>
                <w:color w:val="000000"/>
                <w:sz w:val="20"/>
                <w:szCs w:val="20"/>
                <w:lang w:val="es-HN" w:eastAsia="es-HN"/>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1F663534" w14:textId="77777777" w:rsidR="00540D39" w:rsidRPr="00F01E97" w:rsidRDefault="00540D39" w:rsidP="00F01E97">
            <w:pPr>
              <w:rPr>
                <w:rFonts w:ascii="Times New Roman" w:eastAsia="Times New Roman" w:hAnsi="Times New Roman" w:cs="Times New Roman"/>
                <w:color w:val="000000"/>
                <w:sz w:val="20"/>
                <w:szCs w:val="20"/>
                <w:lang w:val="es-HN" w:eastAsia="es-HN"/>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F13D373" w14:textId="77777777" w:rsidR="00540D39" w:rsidRPr="00F01E97" w:rsidRDefault="00540D39" w:rsidP="00F01E97">
            <w:pPr>
              <w:jc w:val="both"/>
              <w:rPr>
                <w:rFonts w:ascii="Times New Roman" w:eastAsia="Times New Roman" w:hAnsi="Times New Roman" w:cs="Times New Roman"/>
                <w:color w:val="000000"/>
                <w:sz w:val="20"/>
                <w:szCs w:val="20"/>
                <w:lang w:val="es-HN" w:eastAsia="es-HN"/>
              </w:rPr>
            </w:pPr>
            <w:r w:rsidRPr="00F01E97">
              <w:rPr>
                <w:rFonts w:ascii="Times New Roman" w:eastAsia="Times New Roman" w:hAnsi="Times New Roman" w:cs="Times New Roman"/>
                <w:color w:val="000000"/>
                <w:sz w:val="20"/>
                <w:szCs w:val="20"/>
                <w:lang w:val="es-HN" w:eastAsia="es-HN"/>
              </w:rPr>
              <w:t>Motivaciones para no adquirir el producto</w:t>
            </w:r>
          </w:p>
        </w:tc>
      </w:tr>
    </w:tbl>
    <w:p w14:paraId="4EB9B275" w14:textId="54DCCCA6" w:rsidR="000C6CDC" w:rsidRPr="00036B31" w:rsidRDefault="00500243" w:rsidP="000C6CDC">
      <w:pPr>
        <w:pStyle w:val="TextoPrincipal"/>
        <w:spacing w:line="360" w:lineRule="auto"/>
        <w:ind w:firstLine="0"/>
        <w:jc w:val="left"/>
        <w:rPr>
          <w:rFonts w:ascii="Font" w:hAnsi="Font"/>
          <w:sz w:val="20"/>
          <w:szCs w:val="20"/>
        </w:rPr>
      </w:pPr>
      <w:r w:rsidRPr="00E3590B">
        <w:rPr>
          <w:rFonts w:ascii="Font" w:hAnsi="Font"/>
          <w:sz w:val="20"/>
          <w:szCs w:val="20"/>
        </w:rPr>
        <w:t>Fuente: Elaboración propia 2024</w:t>
      </w:r>
    </w:p>
    <w:p w14:paraId="50F85EAD" w14:textId="1E902E87" w:rsidR="00F560FD" w:rsidRPr="00570EC8" w:rsidRDefault="00A871DB" w:rsidP="00514128">
      <w:pPr>
        <w:pStyle w:val="Heading3"/>
        <w:numPr>
          <w:ilvl w:val="2"/>
          <w:numId w:val="22"/>
        </w:numPr>
        <w:spacing w:line="360" w:lineRule="auto"/>
        <w:rPr>
          <w:rFonts w:cs="Times New Roman"/>
          <w:b w:val="0"/>
          <w:bCs/>
          <w:lang w:val="es-HN"/>
        </w:rPr>
      </w:pPr>
      <w:bookmarkStart w:id="108" w:name="_Toc166702101"/>
      <w:r w:rsidRPr="00570EC8">
        <w:rPr>
          <w:rFonts w:cs="Times New Roman"/>
          <w:b w:val="0"/>
          <w:lang w:val="es-HN"/>
        </w:rPr>
        <w:t>HIPÓTESIS</w:t>
      </w:r>
      <w:bookmarkEnd w:id="108"/>
    </w:p>
    <w:p w14:paraId="6F681E5D" w14:textId="1E2C9F9A" w:rsidR="006503FD" w:rsidRDefault="005926A8" w:rsidP="0007354D">
      <w:pPr>
        <w:pStyle w:val="TextoPrincipal"/>
        <w:spacing w:line="360" w:lineRule="auto"/>
      </w:pPr>
      <w:r w:rsidRPr="00570EC8">
        <w:t xml:space="preserve">La presente investigación no tiene el planteamiento de hipótesis </w:t>
      </w:r>
      <w:r w:rsidR="00073A07" w:rsidRPr="00570EC8">
        <w:t xml:space="preserve">ya que su enfoque es descriptivo no experimental. En consecuencia, su principal objetivo radica en adquirir una comprensión detallada de los fenómenos en cuestión, en lugar de validar una teoría o relación especifica. </w:t>
      </w:r>
    </w:p>
    <w:p w14:paraId="56C1A68F" w14:textId="2AB55DE0" w:rsidR="006503FD" w:rsidRPr="006503FD" w:rsidRDefault="006503FD" w:rsidP="006503FD">
      <w:pPr>
        <w:rPr>
          <w:rFonts w:ascii="Times New Roman" w:hAnsi="Times New Roman" w:cs="Times New Roman"/>
          <w:sz w:val="24"/>
          <w:szCs w:val="24"/>
          <w:lang w:val="es-HN"/>
        </w:rPr>
      </w:pPr>
      <w:r w:rsidRPr="00760E76">
        <w:rPr>
          <w:lang w:val="es-HN"/>
        </w:rPr>
        <w:br w:type="page"/>
      </w:r>
    </w:p>
    <w:p w14:paraId="1C0F706B" w14:textId="2A54BAEA" w:rsidR="007A01EE" w:rsidRDefault="00A871DB" w:rsidP="00514128">
      <w:pPr>
        <w:pStyle w:val="Heading2"/>
        <w:numPr>
          <w:ilvl w:val="1"/>
          <w:numId w:val="22"/>
        </w:numPr>
        <w:spacing w:line="360" w:lineRule="auto"/>
        <w:rPr>
          <w:rFonts w:cs="Times New Roman"/>
          <w:lang w:val="es-HN"/>
        </w:rPr>
      </w:pPr>
      <w:bookmarkStart w:id="109" w:name="_Toc166702102"/>
      <w:r w:rsidRPr="00570EC8">
        <w:rPr>
          <w:rFonts w:cs="Times New Roman"/>
          <w:lang w:val="es-HN"/>
        </w:rPr>
        <w:lastRenderedPageBreak/>
        <w:t>ENFOQUE Y MÉTODOS</w:t>
      </w:r>
      <w:bookmarkEnd w:id="109"/>
    </w:p>
    <w:p w14:paraId="38587DD3" w14:textId="77777777" w:rsidR="00973861" w:rsidRPr="00570EC8" w:rsidRDefault="00973861" w:rsidP="00973861">
      <w:pPr>
        <w:pStyle w:val="TextoPrincipal"/>
        <w:spacing w:line="240" w:lineRule="auto"/>
        <w:ind w:firstLine="0"/>
        <w:jc w:val="center"/>
      </w:pPr>
      <w:r w:rsidRPr="00570EC8">
        <w:rPr>
          <w:noProof/>
          <w:lang w:val="en-US"/>
        </w:rPr>
        <w:drawing>
          <wp:inline distT="0" distB="0" distL="0" distR="0" wp14:anchorId="078B3F66" wp14:editId="040BEA8D">
            <wp:extent cx="5848350" cy="4266565"/>
            <wp:effectExtent l="0" t="0" r="0" b="57785"/>
            <wp:docPr id="9" name="Diagrama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35DFDE58" w14:textId="32E589B4" w:rsidR="00973861" w:rsidRPr="00E3590B" w:rsidRDefault="00973861" w:rsidP="00973861">
      <w:pPr>
        <w:pStyle w:val="TextoPrincipal"/>
        <w:spacing w:line="240" w:lineRule="auto"/>
        <w:ind w:firstLine="0"/>
        <w:jc w:val="left"/>
        <w:rPr>
          <w:b/>
        </w:rPr>
      </w:pPr>
      <w:bookmarkStart w:id="110" w:name="_Toc166702190"/>
      <w:r w:rsidRPr="00E3590B">
        <w:rPr>
          <w:b/>
        </w:rPr>
        <w:t xml:space="preserve">Figura </w:t>
      </w:r>
      <w:r w:rsidRPr="00E3590B">
        <w:rPr>
          <w:b/>
        </w:rPr>
        <w:fldChar w:fldCharType="begin"/>
      </w:r>
      <w:r w:rsidRPr="00E3590B">
        <w:rPr>
          <w:b/>
        </w:rPr>
        <w:instrText xml:space="preserve"> SEQ Figura \* ARABIC </w:instrText>
      </w:r>
      <w:r w:rsidRPr="00E3590B">
        <w:rPr>
          <w:b/>
        </w:rPr>
        <w:fldChar w:fldCharType="separate"/>
      </w:r>
      <w:r w:rsidR="0006492F">
        <w:rPr>
          <w:b/>
          <w:noProof/>
        </w:rPr>
        <w:t>4</w:t>
      </w:r>
      <w:r w:rsidRPr="00E3590B">
        <w:rPr>
          <w:b/>
        </w:rPr>
        <w:fldChar w:fldCharType="end"/>
      </w:r>
      <w:r w:rsidRPr="00E3590B">
        <w:rPr>
          <w:b/>
        </w:rPr>
        <w:t>. Enfoque y métodos</w:t>
      </w:r>
      <w:bookmarkEnd w:id="110"/>
    </w:p>
    <w:p w14:paraId="6861B5E0" w14:textId="77777777" w:rsidR="00973861" w:rsidRPr="00E3590B" w:rsidRDefault="00973861" w:rsidP="00973861">
      <w:pPr>
        <w:pStyle w:val="TextoPrincipal"/>
        <w:spacing w:line="360" w:lineRule="auto"/>
        <w:ind w:firstLine="0"/>
        <w:jc w:val="left"/>
        <w:rPr>
          <w:rFonts w:ascii="Font" w:hAnsi="Font"/>
          <w:sz w:val="20"/>
          <w:szCs w:val="20"/>
        </w:rPr>
      </w:pPr>
      <w:r w:rsidRPr="00E3590B">
        <w:rPr>
          <w:rFonts w:ascii="Font" w:hAnsi="Font"/>
          <w:sz w:val="20"/>
          <w:szCs w:val="20"/>
        </w:rPr>
        <w:t>Fuente: Elaboración propia 2024</w:t>
      </w:r>
    </w:p>
    <w:p w14:paraId="208312B7" w14:textId="79C75441" w:rsidR="00812473" w:rsidRPr="00570EC8" w:rsidRDefault="0089660B" w:rsidP="00514128">
      <w:pPr>
        <w:pStyle w:val="TextoPrincipal"/>
        <w:numPr>
          <w:ilvl w:val="2"/>
          <w:numId w:val="22"/>
        </w:numPr>
        <w:spacing w:line="360" w:lineRule="auto"/>
        <w:outlineLvl w:val="2"/>
      </w:pPr>
      <w:bookmarkStart w:id="111" w:name="_Toc166702103"/>
      <w:r w:rsidRPr="00570EC8">
        <w:t>ENFOQUE</w:t>
      </w:r>
      <w:bookmarkEnd w:id="111"/>
    </w:p>
    <w:p w14:paraId="626B3C7A" w14:textId="65193E1E" w:rsidR="00812473" w:rsidRPr="00570EC8" w:rsidRDefault="00812473" w:rsidP="00570EC8">
      <w:pPr>
        <w:pStyle w:val="TextoPrincipal"/>
        <w:spacing w:line="360" w:lineRule="auto"/>
      </w:pPr>
      <w:r w:rsidRPr="00570EC8">
        <w:t>La presente investigación se desarrolla mediante un enfoque mixto, donde se integran los datos cuantitativos (estadísticas) y cualitativos (descripciones) para tener una comprensión exhaustiva del tema de estudio.</w:t>
      </w:r>
    </w:p>
    <w:p w14:paraId="5222F612" w14:textId="282F9B8C" w:rsidR="00001576" w:rsidRDefault="00536C1C" w:rsidP="00570EC8">
      <w:pPr>
        <w:pStyle w:val="TextoPrincipal"/>
        <w:spacing w:line="360" w:lineRule="auto"/>
      </w:pPr>
      <w:r w:rsidRPr="00570EC8">
        <w:fldChar w:fldCharType="begin"/>
      </w:r>
      <w:r w:rsidRPr="00570EC8">
        <w:instrText xml:space="preserve"> ADDIN ZOTERO_ITEM CSL_CITATION {"citationID":"a1ig00qlj85","properties":{"formattedCitation":"\\uldash{(Ortega, 2018, p. 19)}","plainCitation":"(Ortega, 2018, p. 19)","noteIndex":0},"citationItems":[{"id":8,"uris":["http://zotero.org/users/local/dEblbWVu/items/6KYVEDHX"],"itemData":{"id":8,"type":"article-journal","container-title":"Métodos para el diseño urbano–Arquitectónico","source":"Google Scholar","title":"Enfoques de investigación","URL":"https://www.researchgate.net/profile/Alfredo-Otero-Ortega/publication/326905435_ENFOQUES_DE_INVESTIGACION/links/5b6b7f9992851ca650526dfd/ENFOQUES-DE-INVESTIGACION.pdf","volume":"1","author":[{"family":"Ortega","given":"Alfredo Otero"}],"accessed":{"date-parts":[["2024",2,29]]},"issued":{"date-parts":[["2018"]]}},"locator":"19","label":"page"}],"schema":"https://github.com/citation-style-language/schema/raw/master/csl-citation.json"} </w:instrText>
      </w:r>
      <w:r w:rsidRPr="00570EC8">
        <w:fldChar w:fldCharType="separate"/>
      </w:r>
      <w:r w:rsidR="00001576" w:rsidRPr="00570EC8">
        <w:t xml:space="preserve">Según </w:t>
      </w:r>
      <w:r w:rsidRPr="00570EC8">
        <w:t xml:space="preserve">Ortega, </w:t>
      </w:r>
      <w:r w:rsidR="00001576" w:rsidRPr="00570EC8">
        <w:t>(</w:t>
      </w:r>
      <w:r w:rsidRPr="00570EC8">
        <w:t>2018</w:t>
      </w:r>
      <w:r w:rsidR="00001576" w:rsidRPr="00570EC8">
        <w:t xml:space="preserve">) El proceso de investigación mixto implica una recolección, análisis e interpretación de datos cualitativos y cuantitativos que el investigador haya considerado necesarios para su estudio. Este método representa un proceso sistemático, empírico y crítico de la investigación, en donde la visión objetiva de la investigación cuantitativa y la visión subjetiva de la investigación cualitativa pueden fusionarse para dar respuesta a problemas humanos. </w:t>
      </w:r>
      <w:r w:rsidRPr="00570EC8">
        <w:t>p. 19</w:t>
      </w:r>
      <w:r w:rsidRPr="00570EC8">
        <w:fldChar w:fldCharType="end"/>
      </w:r>
      <w:r w:rsidR="000E1A70" w:rsidRPr="00570EC8">
        <w:t>.</w:t>
      </w:r>
    </w:p>
    <w:p w14:paraId="039E7B08" w14:textId="6870450F" w:rsidR="00D33CF6" w:rsidRPr="00570EC8" w:rsidRDefault="00D33CF6" w:rsidP="00061C87">
      <w:pPr>
        <w:pStyle w:val="TextoPrincipal"/>
        <w:tabs>
          <w:tab w:val="left" w:pos="810"/>
        </w:tabs>
        <w:spacing w:line="360" w:lineRule="auto"/>
      </w:pPr>
    </w:p>
    <w:p w14:paraId="4C3E2909" w14:textId="09C6E6CA" w:rsidR="00C83266" w:rsidRPr="00570EC8" w:rsidRDefault="0089660B" w:rsidP="00514128">
      <w:pPr>
        <w:pStyle w:val="TextoPrincipal"/>
        <w:numPr>
          <w:ilvl w:val="2"/>
          <w:numId w:val="22"/>
        </w:numPr>
        <w:spacing w:line="360" w:lineRule="auto"/>
        <w:outlineLvl w:val="2"/>
      </w:pPr>
      <w:bookmarkStart w:id="112" w:name="_Toc166702104"/>
      <w:r w:rsidRPr="00570EC8">
        <w:lastRenderedPageBreak/>
        <w:t>ALCANCE</w:t>
      </w:r>
      <w:r w:rsidR="00DD5BA7" w:rsidRPr="00570EC8">
        <w:t xml:space="preserve"> DE LA INVESTIGACIÓN</w:t>
      </w:r>
      <w:bookmarkEnd w:id="112"/>
    </w:p>
    <w:p w14:paraId="7075A94B" w14:textId="456A6450" w:rsidR="00001576" w:rsidRPr="00570EC8" w:rsidRDefault="00D766F2" w:rsidP="00CD537A">
      <w:pPr>
        <w:pStyle w:val="TextoPrincipal"/>
        <w:spacing w:line="360" w:lineRule="auto"/>
      </w:pPr>
      <w:r w:rsidRPr="00570EC8">
        <w:t>El a</w:t>
      </w:r>
      <w:r w:rsidR="00001576" w:rsidRPr="00570EC8">
        <w:t xml:space="preserve">lcance </w:t>
      </w:r>
      <w:r w:rsidRPr="00570EC8">
        <w:t>de la presente investigación es de tipo descriptivo, ya que se centra en la elaboración detallada y sistemática de descripciones sobre el objeto de estudio.</w:t>
      </w:r>
      <w:r w:rsidR="00001576" w:rsidRPr="00570EC8">
        <w:t xml:space="preserve"> </w:t>
      </w:r>
    </w:p>
    <w:p w14:paraId="65537005" w14:textId="5F448065" w:rsidR="00001576" w:rsidRPr="00570EC8" w:rsidRDefault="002D187C" w:rsidP="00570EC8">
      <w:pPr>
        <w:pStyle w:val="TextoPrincipal"/>
        <w:spacing w:line="360" w:lineRule="auto"/>
      </w:pPr>
      <w:r w:rsidRPr="00570EC8">
        <w:t xml:space="preserve">Según </w:t>
      </w:r>
      <w:r w:rsidRPr="00570EC8">
        <w:fldChar w:fldCharType="begin"/>
      </w:r>
      <w:r w:rsidRPr="00570EC8">
        <w:instrText xml:space="preserve"> ADDIN ZOTERO_ITEM CSL_CITATION {"citationID":"abn2tjf5bb","properties":{"formattedCitation":"\\uldash{(Arias Gonz\\uc0\\u225{}les &amp; Covinos Gallardo, 2021, p. 70)}","plainCitation":"(Arias Gonzáles &amp; Covinos Gallardo, 2021, p. 70)","noteIndex":0},"citationItems":[{"id":10,"uris":["http://zotero.org/users/local/dEblbWVu/items/5PHGYH86"],"itemData":{"id":10,"type":"article-journal","container-title":"Enfoques Consulting EIRL","page":"66–78","source":"Google Scholar","title":"Diseño y metodología de la investigación","volume":"1","author":[{"family":"Arias Gonzáles","given":"José Luis"},{"family":"Covinos Gallardo","given":"Mitsuo"}],"issued":{"date-parts":[["2021"]]}},"locator":"70","label":"page"}],"schema":"https://github.com/citation-style-language/schema/raw/master/csl-citation.json"} </w:instrText>
      </w:r>
      <w:r w:rsidRPr="00570EC8">
        <w:fldChar w:fldCharType="separate"/>
      </w:r>
      <w:r w:rsidRPr="00570EC8">
        <w:t>Arias Gonzáles &amp; Covinos Gallardo, (2021), Estos estudios tienen como principal función especificar las propiedades, características, perfiles, de grupos, comunidades, objeto o cualquier fenómeno. Se recolectan datos de la variable de estudio y se miden. Los estudios descriptivos pueden permitir la posibilidad de predecir un evento, aunque sean de forma rudimentaria; sin embargo, se debe tener la base teórica correcta, además de antecedentes que muestren un panorama claro de lo que puede pasar. p. 70</w:t>
      </w:r>
      <w:r w:rsidRPr="00570EC8">
        <w:fldChar w:fldCharType="end"/>
      </w:r>
      <w:r w:rsidR="000E1A70" w:rsidRPr="00570EC8">
        <w:t>.</w:t>
      </w:r>
    </w:p>
    <w:p w14:paraId="0F850C63" w14:textId="77777777" w:rsidR="00E3590B" w:rsidRPr="00570EC8" w:rsidRDefault="00E3590B" w:rsidP="00570EC8">
      <w:pPr>
        <w:pStyle w:val="TextoPrincipal"/>
        <w:spacing w:line="360" w:lineRule="auto"/>
        <w:ind w:firstLine="0"/>
      </w:pPr>
    </w:p>
    <w:p w14:paraId="3E89DDF0" w14:textId="3AD84AB2" w:rsidR="007A01EE" w:rsidRPr="00570EC8" w:rsidRDefault="00A871DB" w:rsidP="00514128">
      <w:pPr>
        <w:pStyle w:val="Heading2"/>
        <w:numPr>
          <w:ilvl w:val="1"/>
          <w:numId w:val="22"/>
        </w:numPr>
        <w:spacing w:line="360" w:lineRule="auto"/>
        <w:rPr>
          <w:rFonts w:cs="Times New Roman"/>
          <w:lang w:val="es-HN"/>
        </w:rPr>
      </w:pPr>
      <w:bookmarkStart w:id="113" w:name="_Toc166702105"/>
      <w:r w:rsidRPr="00570EC8">
        <w:rPr>
          <w:rFonts w:cs="Times New Roman"/>
          <w:lang w:val="es-HN"/>
        </w:rPr>
        <w:t>DISEÑO DE LA INVESTIGACIÓN</w:t>
      </w:r>
      <w:bookmarkEnd w:id="113"/>
    </w:p>
    <w:p w14:paraId="10558D24" w14:textId="0964548D" w:rsidR="005646D2" w:rsidRPr="00570EC8" w:rsidRDefault="005646D2" w:rsidP="00CD537A">
      <w:pPr>
        <w:pStyle w:val="TextoPrincipal"/>
        <w:spacing w:line="360" w:lineRule="auto"/>
      </w:pPr>
      <w:r w:rsidRPr="00570EC8">
        <w:t>El diseño de la presente investigación es de naturaleza no experimental, dado que no implica la administración de estímulos, en lugar de ello, se enfoca en la observación y recopilación de datos, sin intervención activa para alterar las condiciones existentes. Es de tipo transeccional ya que se recolecta la información en un único momento en el tiempo y no se establece seguimiento.</w:t>
      </w:r>
    </w:p>
    <w:p w14:paraId="4A141DEC" w14:textId="728AF8F8" w:rsidR="007A01EE" w:rsidRPr="00570EC8" w:rsidRDefault="005646D2" w:rsidP="00CD537A">
      <w:pPr>
        <w:pStyle w:val="TextoPrincipal"/>
        <w:spacing w:line="360" w:lineRule="auto"/>
        <w:ind w:firstLine="480"/>
      </w:pPr>
      <w:r w:rsidRPr="00570EC8">
        <w:t>La investigación que se realiza sin manipular deliberadamente variables. Es decir, se trata de investigación donde no hacemos variar en forma intencional las variables independientes. Lo que hacemos en la investigación no exp</w:t>
      </w:r>
      <w:r w:rsidR="00FF3C9D" w:rsidRPr="00570EC8">
        <w:t xml:space="preserve">erimental es observar fenómenos </w:t>
      </w:r>
      <w:r w:rsidRPr="00570EC8">
        <w:t>tal y como se dan en su contexto natural, para después analizarlos.</w:t>
      </w:r>
      <w:r w:rsidR="00FF3C9D" w:rsidRPr="00570EC8">
        <w:fldChar w:fldCharType="begin"/>
      </w:r>
      <w:r w:rsidR="00FF3C9D" w:rsidRPr="00570EC8">
        <w:instrText xml:space="preserve"> ADDIN ZOTERO_ITEM CSL_CITATION {"citationID":"8r5oTfqU","properties":{"custom":"(Hern\\uc0\\u225{}ndez Sampieri., 2018, p. 214)","formattedCitation":"\\uldash{(Hern\\uc0\\u225{}ndez Sampieri., 2018, p. 214)}","plainCitation":"(Hernández Sampieri., 2018, p. 214)","noteIndex":0},"citationItems":[{"id":12,"uris":["http://zotero.org/users/local/dEblbWVu/items/JLDUC9PM"],"itemData":{"id":12,"type":"book","publisher":"McGraw-Hill Interamericana México","source":"Google Scholar","title":"Metodología de la investigación","URL":"https://www.academia.edu/download/38911499/luis_investigacion.pdf","volume":"4","author":[{"family":"Hernández Sampieri","given":"Roberto"},{"family":"Fernández Collado","given":"Carlos"},{"family":"Baptista Lucio","given":"Pilar"}],"accessed":{"date-parts":[["2024",2,29]]},"issued":{"date-parts":[["2018"]]}},"locator":"214","label":"page"}],"schema":"https://github.com/citation-style-language/schema/raw/master/csl-citation.json"} </w:instrText>
      </w:r>
      <w:r w:rsidR="00FF3C9D" w:rsidRPr="00570EC8">
        <w:fldChar w:fldCharType="separate"/>
      </w:r>
      <w:r w:rsidR="00FF3C9D" w:rsidRPr="00570EC8">
        <w:t>(Hernández Sampieri., 2018, p. 214)</w:t>
      </w:r>
      <w:r w:rsidR="00FF3C9D" w:rsidRPr="00570EC8">
        <w:fldChar w:fldCharType="end"/>
      </w:r>
    </w:p>
    <w:p w14:paraId="24BF7BAB" w14:textId="1DC4C532" w:rsidR="007A01EE" w:rsidRPr="00570EC8" w:rsidRDefault="00A871DB" w:rsidP="00514128">
      <w:pPr>
        <w:pStyle w:val="Heading3"/>
        <w:numPr>
          <w:ilvl w:val="2"/>
          <w:numId w:val="22"/>
        </w:numPr>
        <w:spacing w:line="360" w:lineRule="auto"/>
        <w:rPr>
          <w:rFonts w:cs="Times New Roman"/>
          <w:b w:val="0"/>
          <w:bCs/>
          <w:lang w:val="es-HN"/>
        </w:rPr>
      </w:pPr>
      <w:bookmarkStart w:id="114" w:name="_Toc166702106"/>
      <w:r w:rsidRPr="00570EC8">
        <w:rPr>
          <w:rFonts w:cs="Times New Roman"/>
          <w:b w:val="0"/>
          <w:lang w:val="es-HN"/>
        </w:rPr>
        <w:t>POBLACIÓN</w:t>
      </w:r>
      <w:bookmarkEnd w:id="114"/>
    </w:p>
    <w:p w14:paraId="24EC8FFA" w14:textId="74D5D9F3" w:rsidR="004F596B" w:rsidRPr="00570EC8" w:rsidRDefault="00C02DE8" w:rsidP="00570EC8">
      <w:pPr>
        <w:pStyle w:val="TextoPrincipal"/>
        <w:spacing w:line="360" w:lineRule="auto"/>
        <w:ind w:firstLine="576"/>
      </w:pPr>
      <w:r w:rsidRPr="00570EC8">
        <w:t>La población es la totalidad de elementos del estudio, es delimitado por el investigador según la definición que se formule en el estudio. La población y el universo tienen las mismas características por lo que a la población se le puede llamar universo o de forma contraria, al universo, población.</w:t>
      </w:r>
      <w:r w:rsidR="000304EF" w:rsidRPr="00570EC8">
        <w:t xml:space="preserve"> </w:t>
      </w:r>
      <w:sdt>
        <w:sdtPr>
          <w:id w:val="-466271330"/>
          <w:citation/>
        </w:sdtPr>
        <w:sdtContent>
          <w:r w:rsidR="000304EF" w:rsidRPr="00570EC8">
            <w:fldChar w:fldCharType="begin"/>
          </w:r>
          <w:r w:rsidR="000304EF" w:rsidRPr="00570EC8">
            <w:instrText xml:space="preserve"> CITATION Ari21 \l 1033 </w:instrText>
          </w:r>
          <w:r w:rsidR="000304EF" w:rsidRPr="00570EC8">
            <w:fldChar w:fldCharType="separate"/>
          </w:r>
          <w:r w:rsidR="00760E76" w:rsidRPr="00760E76">
            <w:rPr>
              <w:noProof/>
            </w:rPr>
            <w:t>(Arias Gonzáles, 2021)</w:t>
          </w:r>
          <w:r w:rsidR="000304EF" w:rsidRPr="00570EC8">
            <w:fldChar w:fldCharType="end"/>
          </w:r>
        </w:sdtContent>
      </w:sdt>
    </w:p>
    <w:p w14:paraId="03B5949E" w14:textId="136A28E7" w:rsidR="004F596B" w:rsidRPr="00570EC8" w:rsidRDefault="000304EF" w:rsidP="00570EC8">
      <w:pPr>
        <w:pStyle w:val="TextoPrincipal"/>
        <w:spacing w:line="360" w:lineRule="auto"/>
        <w:ind w:firstLine="576"/>
      </w:pPr>
      <w:r w:rsidRPr="00570EC8">
        <w:t>La población está compuesta por 771,449 personas que residen en el área urbana de Francisco Morazán</w:t>
      </w:r>
      <w:r w:rsidR="00973861">
        <w:t>, entre</w:t>
      </w:r>
      <w:r w:rsidRPr="00570EC8">
        <w:t xml:space="preserve"> hombres y mujeres en edades de 20 a 64 años.</w:t>
      </w:r>
    </w:p>
    <w:p w14:paraId="6F91E10D" w14:textId="40EF46BB" w:rsidR="000E1A70" w:rsidRPr="00570EC8" w:rsidRDefault="00A871DB" w:rsidP="00514128">
      <w:pPr>
        <w:pStyle w:val="Heading3"/>
        <w:numPr>
          <w:ilvl w:val="2"/>
          <w:numId w:val="22"/>
        </w:numPr>
        <w:spacing w:line="360" w:lineRule="auto"/>
        <w:rPr>
          <w:rFonts w:cs="Times New Roman"/>
          <w:b w:val="0"/>
          <w:bCs/>
          <w:lang w:val="es-HN"/>
        </w:rPr>
      </w:pPr>
      <w:bookmarkStart w:id="115" w:name="_Toc166702107"/>
      <w:r w:rsidRPr="00570EC8">
        <w:rPr>
          <w:rFonts w:cs="Times New Roman"/>
          <w:b w:val="0"/>
          <w:lang w:val="es-HN"/>
        </w:rPr>
        <w:lastRenderedPageBreak/>
        <w:t>MUESTRA</w:t>
      </w:r>
      <w:bookmarkEnd w:id="115"/>
    </w:p>
    <w:p w14:paraId="50A1EC14" w14:textId="298D9042" w:rsidR="007A01EE" w:rsidRPr="00570EC8" w:rsidRDefault="000304EF" w:rsidP="00570EC8">
      <w:pPr>
        <w:pStyle w:val="TextoPrincipal"/>
        <w:spacing w:line="360" w:lineRule="auto"/>
        <w:ind w:firstLine="576"/>
      </w:pPr>
      <w:r w:rsidRPr="00570EC8">
        <w:t xml:space="preserve">La muestra es un subgrupo considerado como una parte representativa de la población o el universo, los datos recolectados serán obtenidos de la muestra y la población se perfila desde la situación problemática de la investigación. </w:t>
      </w:r>
    </w:p>
    <w:p w14:paraId="7A680005" w14:textId="04ACB140" w:rsidR="000304EF" w:rsidRPr="00570EC8" w:rsidRDefault="000304EF" w:rsidP="00570EC8">
      <w:pPr>
        <w:pStyle w:val="TextoPrincipal"/>
        <w:spacing w:line="360" w:lineRule="auto"/>
        <w:ind w:firstLine="576"/>
      </w:pPr>
      <w:r w:rsidRPr="00570EC8">
        <w:t xml:space="preserve">Donde: </w:t>
      </w:r>
    </w:p>
    <w:p w14:paraId="7018A79C" w14:textId="11C507EB" w:rsidR="000304EF" w:rsidRPr="00570EC8" w:rsidRDefault="000304EF" w:rsidP="00570EC8">
      <w:pPr>
        <w:pStyle w:val="TextoPrincipal"/>
        <w:spacing w:line="360" w:lineRule="auto"/>
        <w:ind w:firstLine="576"/>
      </w:pPr>
      <w:r w:rsidRPr="00570EC8">
        <w:t xml:space="preserve">N: Tamaño de la </w:t>
      </w:r>
      <w:r w:rsidR="00606375" w:rsidRPr="00570EC8">
        <w:t>población</w:t>
      </w:r>
      <w:r w:rsidR="007E7BEC" w:rsidRPr="00570EC8">
        <w:t xml:space="preserve"> (</w:t>
      </w:r>
      <w:r w:rsidR="00606375" w:rsidRPr="00570EC8">
        <w:t>771,449 personas</w:t>
      </w:r>
      <w:r w:rsidR="007E7BEC" w:rsidRPr="00570EC8">
        <w:t>)</w:t>
      </w:r>
    </w:p>
    <w:p w14:paraId="086E151C" w14:textId="41B376F4" w:rsidR="000304EF" w:rsidRPr="00570EC8" w:rsidRDefault="000304EF" w:rsidP="00570EC8">
      <w:pPr>
        <w:pStyle w:val="TextoPrincipal"/>
        <w:spacing w:line="360" w:lineRule="auto"/>
        <w:ind w:firstLine="576"/>
      </w:pPr>
      <w:r w:rsidRPr="00570EC8">
        <w:t>e: Margen de error (expresado en decimales)</w:t>
      </w:r>
      <w:r w:rsidR="007E7BEC" w:rsidRPr="00570EC8">
        <w:t xml:space="preserve"> (</w:t>
      </w:r>
      <w:r w:rsidR="00606375" w:rsidRPr="00570EC8">
        <w:t>8%</w:t>
      </w:r>
      <w:r w:rsidR="007E7BEC" w:rsidRPr="00570EC8">
        <w:t>)</w:t>
      </w:r>
    </w:p>
    <w:p w14:paraId="20E90C1C" w14:textId="4403DBFE" w:rsidR="000304EF" w:rsidRPr="00570EC8" w:rsidRDefault="000304EF" w:rsidP="00570EC8">
      <w:pPr>
        <w:pStyle w:val="TextoPrincipal"/>
        <w:spacing w:line="360" w:lineRule="auto"/>
        <w:ind w:firstLine="576"/>
      </w:pPr>
      <w:r w:rsidRPr="00570EC8">
        <w:t>Z: Nivel de confianza</w:t>
      </w:r>
      <w:r w:rsidR="00606375" w:rsidRPr="00570EC8">
        <w:t>:</w:t>
      </w:r>
      <w:r w:rsidRPr="00570EC8">
        <w:t xml:space="preserve"> 9</w:t>
      </w:r>
      <w:r w:rsidR="00606375" w:rsidRPr="00570EC8">
        <w:t>5</w:t>
      </w:r>
      <w:r w:rsidRPr="00570EC8">
        <w:t xml:space="preserve">% </w:t>
      </w:r>
    </w:p>
    <w:p w14:paraId="631B6E52" w14:textId="6F8DCBA3" w:rsidR="00606375" w:rsidRPr="00570EC8" w:rsidRDefault="00606375" w:rsidP="00570EC8">
      <w:pPr>
        <w:pStyle w:val="TextoPrincipal"/>
        <w:spacing w:line="360" w:lineRule="auto"/>
        <w:ind w:firstLine="576"/>
      </w:pPr>
      <w:r w:rsidRPr="00570EC8">
        <w:t xml:space="preserve">P: Probabilidad de </w:t>
      </w:r>
      <w:r w:rsidR="007E7BEC" w:rsidRPr="00570EC8">
        <w:t>éxito</w:t>
      </w:r>
      <w:r w:rsidR="00CD2C49" w:rsidRPr="00570EC8">
        <w:t xml:space="preserve"> (</w:t>
      </w:r>
      <w:r w:rsidR="007E7BEC" w:rsidRPr="00570EC8">
        <w:t>50%</w:t>
      </w:r>
      <w:r w:rsidR="00CD2C49" w:rsidRPr="00570EC8">
        <w:t>)</w:t>
      </w:r>
    </w:p>
    <w:p w14:paraId="58592868" w14:textId="6E739A89" w:rsidR="007E7BEC" w:rsidRPr="00570EC8" w:rsidRDefault="007E7BEC" w:rsidP="00570EC8">
      <w:pPr>
        <w:pStyle w:val="TextoPrincipal"/>
        <w:spacing w:line="360" w:lineRule="auto"/>
        <w:ind w:firstLine="576"/>
      </w:pPr>
      <w:r w:rsidRPr="00570EC8">
        <w:t>Q: Probabilidad de fracaso</w:t>
      </w:r>
      <w:r w:rsidR="00CD2C49" w:rsidRPr="00570EC8">
        <w:t xml:space="preserve"> (50%)</w:t>
      </w:r>
    </w:p>
    <w:p w14:paraId="5AF6BAA8" w14:textId="3A1CEB16" w:rsidR="00CD2C49" w:rsidRPr="00570EC8" w:rsidRDefault="007E7BEC" w:rsidP="00570EC8">
      <w:pPr>
        <w:pStyle w:val="TextoPrincipal"/>
        <w:spacing w:line="360" w:lineRule="auto"/>
        <w:ind w:firstLine="576"/>
      </w:pPr>
      <w:r w:rsidRPr="00570EC8">
        <w:t>n: Tamaño de la muestra</w:t>
      </w:r>
      <w:r w:rsidR="00CD2C49" w:rsidRPr="00570EC8">
        <w:t xml:space="preserve"> </w:t>
      </w:r>
    </w:p>
    <w:p w14:paraId="5C666C16" w14:textId="3831C3CE" w:rsidR="00CD2C49" w:rsidRPr="002E6E66" w:rsidRDefault="000452D2" w:rsidP="00570EC8">
      <w:pPr>
        <w:pStyle w:val="TextoPrincipal"/>
        <w:spacing w:after="0" w:line="360" w:lineRule="auto"/>
        <w:ind w:firstLine="576"/>
      </w:pPr>
      <w:r w:rsidRPr="002E6E66">
        <w:t>Cá</w:t>
      </w:r>
      <w:r w:rsidR="00CD2C49" w:rsidRPr="002E6E66">
        <w:t xml:space="preserve">lculo </w:t>
      </w:r>
    </w:p>
    <w:p w14:paraId="0A50C82C" w14:textId="13771895" w:rsidR="00CD2C49" w:rsidRPr="00570EC8" w:rsidRDefault="00CD2C49" w:rsidP="00570EC8">
      <w:pPr>
        <w:pStyle w:val="TextoPrincipal"/>
        <w:spacing w:after="0" w:line="360" w:lineRule="auto"/>
        <w:ind w:firstLine="576"/>
        <w:rPr>
          <w:lang w:val="en-US"/>
        </w:rPr>
      </w:pPr>
      <w:r w:rsidRPr="00570EC8">
        <w:rPr>
          <w:lang w:val="en-US"/>
        </w:rPr>
        <w:t xml:space="preserve">n: </w:t>
      </w:r>
      <w:r w:rsidRPr="00570EC8">
        <w:rPr>
          <w:u w:val="single"/>
          <w:lang w:val="en-US"/>
        </w:rPr>
        <w:t>1.95*0.50*0.50</w:t>
      </w:r>
    </w:p>
    <w:p w14:paraId="24185B14" w14:textId="7271B6E3" w:rsidR="00CD2C49" w:rsidRPr="00570EC8" w:rsidRDefault="00CD2C49" w:rsidP="00570EC8">
      <w:pPr>
        <w:pStyle w:val="TextoPrincipal"/>
        <w:spacing w:after="0" w:line="360" w:lineRule="auto"/>
        <w:ind w:firstLine="576"/>
        <w:rPr>
          <w:lang w:val="en-US"/>
        </w:rPr>
      </w:pPr>
      <w:r w:rsidRPr="00570EC8">
        <w:rPr>
          <w:lang w:val="en-US"/>
        </w:rPr>
        <w:t xml:space="preserve">  </w:t>
      </w:r>
      <w:r w:rsidRPr="00570EC8">
        <w:rPr>
          <w:lang w:val="en-US"/>
        </w:rPr>
        <w:tab/>
      </w:r>
      <w:r w:rsidRPr="00570EC8">
        <w:rPr>
          <w:lang w:val="en-US"/>
        </w:rPr>
        <w:tab/>
        <w:t>8²</w:t>
      </w:r>
    </w:p>
    <w:p w14:paraId="4CF40383" w14:textId="1D560834" w:rsidR="00606375" w:rsidRPr="00570EC8" w:rsidRDefault="00606375" w:rsidP="00973861">
      <w:pPr>
        <w:pStyle w:val="TextoPrincipal"/>
        <w:spacing w:line="240" w:lineRule="auto"/>
        <w:ind w:firstLine="576"/>
        <w:jc w:val="center"/>
      </w:pPr>
      <w:r w:rsidRPr="00570EC8">
        <w:rPr>
          <w:noProof/>
          <w:lang w:val="en-US"/>
        </w:rPr>
        <w:drawing>
          <wp:inline distT="0" distB="0" distL="0" distR="0" wp14:anchorId="3DC2921B" wp14:editId="30B1CE5D">
            <wp:extent cx="4000500" cy="1769452"/>
            <wp:effectExtent l="0" t="0" r="0" b="254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009285" cy="1773338"/>
                    </a:xfrm>
                    <a:prstGeom prst="rect">
                      <a:avLst/>
                    </a:prstGeom>
                  </pic:spPr>
                </pic:pic>
              </a:graphicData>
            </a:graphic>
          </wp:inline>
        </w:drawing>
      </w:r>
    </w:p>
    <w:p w14:paraId="0E8C4975" w14:textId="644B57B0" w:rsidR="00CD2C49" w:rsidRPr="000C6CDC" w:rsidRDefault="005A5620" w:rsidP="00E3590B">
      <w:pPr>
        <w:pStyle w:val="TextoPrincipal"/>
        <w:spacing w:line="240" w:lineRule="auto"/>
        <w:ind w:firstLine="0"/>
        <w:jc w:val="left"/>
        <w:rPr>
          <w:rFonts w:ascii="Font" w:hAnsi="Font"/>
          <w:b/>
        </w:rPr>
      </w:pPr>
      <w:bookmarkStart w:id="116" w:name="_Toc166702191"/>
      <w:r w:rsidRPr="000C6CDC">
        <w:rPr>
          <w:rFonts w:ascii="Font" w:hAnsi="Font"/>
          <w:b/>
        </w:rPr>
        <w:t xml:space="preserve">Figura </w:t>
      </w:r>
      <w:r w:rsidRPr="000C6CDC">
        <w:rPr>
          <w:rFonts w:ascii="Font" w:hAnsi="Font"/>
          <w:b/>
        </w:rPr>
        <w:fldChar w:fldCharType="begin"/>
      </w:r>
      <w:r w:rsidRPr="000C6CDC">
        <w:rPr>
          <w:rFonts w:ascii="Font" w:hAnsi="Font"/>
          <w:b/>
        </w:rPr>
        <w:instrText xml:space="preserve"> SEQ Figura \* ARABIC </w:instrText>
      </w:r>
      <w:r w:rsidRPr="000C6CDC">
        <w:rPr>
          <w:rFonts w:ascii="Font" w:hAnsi="Font"/>
          <w:b/>
        </w:rPr>
        <w:fldChar w:fldCharType="separate"/>
      </w:r>
      <w:r w:rsidR="0006492F">
        <w:rPr>
          <w:rFonts w:ascii="Font" w:hAnsi="Font"/>
          <w:b/>
          <w:noProof/>
        </w:rPr>
        <w:t>5</w:t>
      </w:r>
      <w:r w:rsidRPr="000C6CDC">
        <w:rPr>
          <w:rFonts w:ascii="Font" w:hAnsi="Font"/>
          <w:b/>
        </w:rPr>
        <w:fldChar w:fldCharType="end"/>
      </w:r>
      <w:r w:rsidRPr="000C6CDC">
        <w:rPr>
          <w:rFonts w:ascii="Font" w:hAnsi="Font"/>
          <w:b/>
        </w:rPr>
        <w:t>. Cálculo de la muestra</w:t>
      </w:r>
      <w:bookmarkEnd w:id="116"/>
    </w:p>
    <w:p w14:paraId="48B528CB" w14:textId="52EDCF52" w:rsidR="00F01E97" w:rsidRPr="00E3590B" w:rsidRDefault="00CD2C49" w:rsidP="000C6CDC">
      <w:pPr>
        <w:pStyle w:val="TextoPrincipal"/>
        <w:spacing w:line="360" w:lineRule="auto"/>
        <w:ind w:firstLine="0"/>
        <w:jc w:val="left"/>
        <w:rPr>
          <w:rFonts w:ascii="Font" w:hAnsi="Font"/>
          <w:sz w:val="20"/>
          <w:szCs w:val="20"/>
        </w:rPr>
      </w:pPr>
      <w:r w:rsidRPr="00E3590B">
        <w:rPr>
          <w:rFonts w:ascii="Font" w:hAnsi="Font"/>
          <w:sz w:val="20"/>
          <w:szCs w:val="20"/>
        </w:rPr>
        <w:t>Fuente: Elaboración propia 2024</w:t>
      </w:r>
    </w:p>
    <w:p w14:paraId="0885877D" w14:textId="44238AD4" w:rsidR="00CD2C49" w:rsidRPr="00570EC8" w:rsidRDefault="00834FBF" w:rsidP="00514128">
      <w:pPr>
        <w:pStyle w:val="TextoPrincipal"/>
        <w:numPr>
          <w:ilvl w:val="3"/>
          <w:numId w:val="22"/>
        </w:numPr>
        <w:spacing w:line="360" w:lineRule="auto"/>
      </w:pPr>
      <w:r w:rsidRPr="00570EC8">
        <w:t>CRITERIOS DE INCLUSI</w:t>
      </w:r>
      <w:r w:rsidR="000F3BF3" w:rsidRPr="00570EC8">
        <w:t>Ó</w:t>
      </w:r>
      <w:r w:rsidRPr="00570EC8">
        <w:t>N</w:t>
      </w:r>
    </w:p>
    <w:p w14:paraId="77A5CB04" w14:textId="7C72516E" w:rsidR="00834FBF" w:rsidRPr="00570EC8" w:rsidRDefault="00834FBF" w:rsidP="000C6CDC">
      <w:pPr>
        <w:pStyle w:val="TextoPrincipal"/>
        <w:spacing w:line="360" w:lineRule="auto"/>
        <w:ind w:firstLine="708"/>
      </w:pPr>
      <w:r w:rsidRPr="00570EC8">
        <w:t>Una vez se ha definido la población y la muestra, se establecen los criterios de inclusión que deben cumplir los individuos objetos de estudio. Por lo tanto, es de suma importancia describir detalladamente las características, se presentan los criterios de selección:</w:t>
      </w:r>
    </w:p>
    <w:p w14:paraId="76C47CB7" w14:textId="702D311C" w:rsidR="00834FBF" w:rsidRPr="00570EC8" w:rsidRDefault="00834FBF" w:rsidP="00430B48">
      <w:pPr>
        <w:pStyle w:val="TextoPrincipal"/>
        <w:numPr>
          <w:ilvl w:val="0"/>
          <w:numId w:val="50"/>
        </w:numPr>
        <w:spacing w:line="360" w:lineRule="auto"/>
      </w:pPr>
      <w:r w:rsidRPr="00570EC8">
        <w:lastRenderedPageBreak/>
        <w:t>Hombres y mujeres que residen en el área urbana de Francisco Morazán.</w:t>
      </w:r>
    </w:p>
    <w:p w14:paraId="4F499AC1" w14:textId="660212F6" w:rsidR="00834FBF" w:rsidRPr="00570EC8" w:rsidRDefault="00834FBF" w:rsidP="00430B48">
      <w:pPr>
        <w:pStyle w:val="TextoPrincipal"/>
        <w:numPr>
          <w:ilvl w:val="0"/>
          <w:numId w:val="50"/>
        </w:numPr>
        <w:spacing w:line="360" w:lineRule="auto"/>
      </w:pPr>
      <w:r w:rsidRPr="00570EC8">
        <w:t>Han tenido seguros médicos.</w:t>
      </w:r>
    </w:p>
    <w:p w14:paraId="58362675" w14:textId="7AF4D566" w:rsidR="00834FBF" w:rsidRPr="00570EC8" w:rsidRDefault="00834FBF" w:rsidP="00430B48">
      <w:pPr>
        <w:pStyle w:val="TextoPrincipal"/>
        <w:numPr>
          <w:ilvl w:val="0"/>
          <w:numId w:val="50"/>
        </w:numPr>
        <w:spacing w:line="360" w:lineRule="auto"/>
      </w:pPr>
      <w:r w:rsidRPr="00570EC8">
        <w:t>Tienen interés en un seguro médico.</w:t>
      </w:r>
    </w:p>
    <w:p w14:paraId="1A10ABCF" w14:textId="008A03DD" w:rsidR="00834FBF" w:rsidRPr="00570EC8" w:rsidRDefault="00834FBF" w:rsidP="00430B48">
      <w:pPr>
        <w:pStyle w:val="TextoPrincipal"/>
        <w:numPr>
          <w:ilvl w:val="0"/>
          <w:numId w:val="50"/>
        </w:numPr>
        <w:spacing w:line="360" w:lineRule="auto"/>
      </w:pPr>
      <w:r w:rsidRPr="00570EC8">
        <w:t>Desean formar parte del estudio de investigación.</w:t>
      </w:r>
    </w:p>
    <w:p w14:paraId="02C3E3F2" w14:textId="3899FEDF" w:rsidR="000452D2" w:rsidRPr="00570EC8" w:rsidRDefault="00834FBF" w:rsidP="00514128">
      <w:pPr>
        <w:pStyle w:val="TextoPrincipal"/>
        <w:numPr>
          <w:ilvl w:val="3"/>
          <w:numId w:val="22"/>
        </w:numPr>
        <w:spacing w:line="360" w:lineRule="auto"/>
      </w:pPr>
      <w:r w:rsidRPr="00570EC8">
        <w:t>CRITERIOS DE EXCLUSI</w:t>
      </w:r>
      <w:r w:rsidR="000F3BF3" w:rsidRPr="00570EC8">
        <w:t>Ó</w:t>
      </w:r>
      <w:r w:rsidRPr="00570EC8">
        <w:t>N</w:t>
      </w:r>
    </w:p>
    <w:p w14:paraId="62D9E4BB" w14:textId="35045880" w:rsidR="00CD2C49" w:rsidRPr="00570EC8" w:rsidRDefault="00834FBF" w:rsidP="00570EC8">
      <w:pPr>
        <w:pStyle w:val="TextoPrincipal"/>
        <w:spacing w:line="360" w:lineRule="auto"/>
      </w:pPr>
      <w:r w:rsidRPr="00570EC8">
        <w:t xml:space="preserve">En este apartado de exclusión se identifican las personas que no son elegibles para participar en la investigación, es decir, no forman parte de la población objetivo del estudio. Se describen las </w:t>
      </w:r>
      <w:r w:rsidR="0089660B" w:rsidRPr="00570EC8">
        <w:t>principales</w:t>
      </w:r>
      <w:r w:rsidRPr="00570EC8">
        <w:t xml:space="preserve"> características</w:t>
      </w:r>
      <w:r w:rsidR="0089660B" w:rsidRPr="00570EC8">
        <w:t xml:space="preserve"> </w:t>
      </w:r>
      <w:r w:rsidRPr="00570EC8">
        <w:t>de las personas que deben ser excluidas.</w:t>
      </w:r>
    </w:p>
    <w:p w14:paraId="1D74E8A1" w14:textId="0B8677FC" w:rsidR="0089660B" w:rsidRPr="00570EC8" w:rsidRDefault="0089660B" w:rsidP="00430B48">
      <w:pPr>
        <w:pStyle w:val="TextoPrincipal"/>
        <w:numPr>
          <w:ilvl w:val="0"/>
          <w:numId w:val="51"/>
        </w:numPr>
        <w:spacing w:line="360" w:lineRule="auto"/>
      </w:pPr>
      <w:r w:rsidRPr="00570EC8">
        <w:t>Personas que no residen en Francisco Morazán</w:t>
      </w:r>
    </w:p>
    <w:p w14:paraId="53520364" w14:textId="7AB2C464" w:rsidR="00834FBF" w:rsidRPr="00570EC8" w:rsidRDefault="00834FBF" w:rsidP="00430B48">
      <w:pPr>
        <w:pStyle w:val="TextoPrincipal"/>
        <w:numPr>
          <w:ilvl w:val="0"/>
          <w:numId w:val="51"/>
        </w:numPr>
        <w:spacing w:line="360" w:lineRule="auto"/>
      </w:pPr>
      <w:r w:rsidRPr="00570EC8">
        <w:t xml:space="preserve">Todas las personas que no tienen seguro </w:t>
      </w:r>
      <w:r w:rsidR="0089660B" w:rsidRPr="00570EC8">
        <w:t>médico</w:t>
      </w:r>
      <w:r w:rsidRPr="00570EC8">
        <w:t xml:space="preserve"> privado.</w:t>
      </w:r>
    </w:p>
    <w:p w14:paraId="507E685C" w14:textId="00FBB675" w:rsidR="00834FBF" w:rsidRPr="00570EC8" w:rsidRDefault="00834FBF" w:rsidP="00430B48">
      <w:pPr>
        <w:pStyle w:val="TextoPrincipal"/>
        <w:numPr>
          <w:ilvl w:val="0"/>
          <w:numId w:val="51"/>
        </w:numPr>
        <w:spacing w:line="360" w:lineRule="auto"/>
      </w:pPr>
      <w:r w:rsidRPr="00570EC8">
        <w:t xml:space="preserve">Todas las personas que no desean tener un seguro </w:t>
      </w:r>
      <w:r w:rsidR="0089660B" w:rsidRPr="00570EC8">
        <w:t>médico</w:t>
      </w:r>
      <w:r w:rsidRPr="00570EC8">
        <w:t xml:space="preserve"> privado.</w:t>
      </w:r>
    </w:p>
    <w:p w14:paraId="04E9510B" w14:textId="77E8B447" w:rsidR="0089660B" w:rsidRPr="00570EC8" w:rsidRDefault="0089660B" w:rsidP="00430B48">
      <w:pPr>
        <w:pStyle w:val="TextoPrincipal"/>
        <w:numPr>
          <w:ilvl w:val="0"/>
          <w:numId w:val="51"/>
        </w:numPr>
        <w:spacing w:line="360" w:lineRule="auto"/>
      </w:pPr>
      <w:r w:rsidRPr="00570EC8">
        <w:t>No desean formar parte del estudio de investigación.</w:t>
      </w:r>
    </w:p>
    <w:p w14:paraId="338F1E92" w14:textId="00DB2D98" w:rsidR="007A01EE" w:rsidRPr="00F66A51" w:rsidRDefault="00A871DB" w:rsidP="00514128">
      <w:pPr>
        <w:pStyle w:val="Heading3"/>
        <w:numPr>
          <w:ilvl w:val="2"/>
          <w:numId w:val="22"/>
        </w:numPr>
        <w:spacing w:line="360" w:lineRule="auto"/>
        <w:rPr>
          <w:rFonts w:cs="Times New Roman"/>
          <w:b w:val="0"/>
          <w:bCs/>
          <w:lang w:val="es-HN"/>
        </w:rPr>
      </w:pPr>
      <w:bookmarkStart w:id="117" w:name="_Toc166702108"/>
      <w:r w:rsidRPr="00F66A51">
        <w:rPr>
          <w:rFonts w:cs="Times New Roman"/>
          <w:b w:val="0"/>
          <w:lang w:val="es-HN"/>
        </w:rPr>
        <w:t>TÉCNICAS DE MUESTREO</w:t>
      </w:r>
      <w:bookmarkEnd w:id="117"/>
    </w:p>
    <w:p w14:paraId="1B88CAE1" w14:textId="6AA3C010" w:rsidR="008C505D" w:rsidRPr="00570EC8" w:rsidRDefault="00D26CBA" w:rsidP="00570EC8">
      <w:pPr>
        <w:pStyle w:val="TextoPrincipal"/>
        <w:spacing w:line="360" w:lineRule="auto"/>
      </w:pPr>
      <w:r w:rsidRPr="00570EC8">
        <w:t xml:space="preserve">En esta investigación se utilizó una técnica de muestreo </w:t>
      </w:r>
      <w:r w:rsidR="00CA45FE">
        <w:t xml:space="preserve">no </w:t>
      </w:r>
      <w:r w:rsidRPr="00570EC8">
        <w:t>probabilístico</w:t>
      </w:r>
      <w:r w:rsidR="00CA45FE">
        <w:t xml:space="preserve"> por conveniencia</w:t>
      </w:r>
      <w:r w:rsidRPr="00570EC8">
        <w:t xml:space="preserve"> tipo aleatorio simple. Es caracterizado porque cada elemento de la población tiene la misma probabilidad de ser escogido para formar parte de la muestra. </w:t>
      </w:r>
      <w:sdt>
        <w:sdtPr>
          <w:id w:val="327870354"/>
          <w:citation/>
        </w:sdtPr>
        <w:sdtContent>
          <w:r w:rsidRPr="00570EC8">
            <w:fldChar w:fldCharType="begin"/>
          </w:r>
          <w:r w:rsidRPr="00570EC8">
            <w:instrText xml:space="preserve"> CITATION Rev06 \l 18442 </w:instrText>
          </w:r>
          <w:r w:rsidRPr="00570EC8">
            <w:fldChar w:fldCharType="separate"/>
          </w:r>
          <w:r w:rsidR="00760E76">
            <w:rPr>
              <w:noProof/>
            </w:rPr>
            <w:t>(Revista Seden, 2006)</w:t>
          </w:r>
          <w:r w:rsidRPr="00570EC8">
            <w:fldChar w:fldCharType="end"/>
          </w:r>
        </w:sdtContent>
      </w:sdt>
    </w:p>
    <w:p w14:paraId="45D8E48F" w14:textId="77777777" w:rsidR="00036B31" w:rsidRPr="00570EC8" w:rsidRDefault="00036B31" w:rsidP="00570EC8">
      <w:pPr>
        <w:pStyle w:val="TextoPrincipal"/>
        <w:spacing w:line="360" w:lineRule="auto"/>
      </w:pPr>
    </w:p>
    <w:p w14:paraId="3085B1BE" w14:textId="7F733135" w:rsidR="007A01EE" w:rsidRPr="00570EC8" w:rsidRDefault="00A871DB" w:rsidP="00514128">
      <w:pPr>
        <w:pStyle w:val="Heading2"/>
        <w:numPr>
          <w:ilvl w:val="1"/>
          <w:numId w:val="22"/>
        </w:numPr>
        <w:spacing w:line="360" w:lineRule="auto"/>
        <w:rPr>
          <w:rFonts w:cs="Times New Roman"/>
          <w:lang w:val="es-HN"/>
        </w:rPr>
      </w:pPr>
      <w:bookmarkStart w:id="118" w:name="_Toc166702109"/>
      <w:r w:rsidRPr="00570EC8">
        <w:rPr>
          <w:rFonts w:cs="Times New Roman"/>
          <w:lang w:val="es-HN"/>
        </w:rPr>
        <w:t>TÉCNICAS, INSTRUMENTOS Y PROCEDIMIENTOS APLICADOS</w:t>
      </w:r>
      <w:bookmarkEnd w:id="118"/>
    </w:p>
    <w:p w14:paraId="511FAF0C" w14:textId="1A2D5434" w:rsidR="00276C28" w:rsidRDefault="00276C28" w:rsidP="00570EC8">
      <w:pPr>
        <w:pStyle w:val="TextoPrincipal"/>
        <w:spacing w:line="360" w:lineRule="auto"/>
        <w:ind w:firstLine="360"/>
      </w:pPr>
      <w:r w:rsidRPr="00570EC8">
        <w:t>Se presentan a continuación las técnicas, instrumentos y procedimientos que se utilizaron durante la investigación.</w:t>
      </w:r>
    </w:p>
    <w:p w14:paraId="07E462B3" w14:textId="4B3B6AF9" w:rsidR="000E1A70" w:rsidRPr="00570EC8" w:rsidRDefault="00276C28" w:rsidP="00514128">
      <w:pPr>
        <w:pStyle w:val="TextoPrincipal"/>
        <w:numPr>
          <w:ilvl w:val="2"/>
          <w:numId w:val="22"/>
        </w:numPr>
        <w:spacing w:line="360" w:lineRule="auto"/>
        <w:outlineLvl w:val="2"/>
      </w:pPr>
      <w:bookmarkStart w:id="119" w:name="_Toc166702110"/>
      <w:r w:rsidRPr="00570EC8">
        <w:t>TÉCNICAS</w:t>
      </w:r>
      <w:bookmarkEnd w:id="119"/>
    </w:p>
    <w:p w14:paraId="0D815DD8" w14:textId="4BA300CB" w:rsidR="00276C28" w:rsidRPr="00570EC8" w:rsidRDefault="00CD537A" w:rsidP="00CD537A">
      <w:pPr>
        <w:pStyle w:val="TextoPrincipal"/>
        <w:spacing w:line="360" w:lineRule="auto"/>
        <w:ind w:firstLine="568"/>
      </w:pPr>
      <w:r>
        <w:t>P</w:t>
      </w:r>
      <w:r w:rsidR="009C3139" w:rsidRPr="00570EC8">
        <w:t>ara la presente investigación se utilizaron técnicas cualitativas y técnicas cuantitativas.</w:t>
      </w:r>
      <w:r w:rsidR="00E83E41" w:rsidRPr="00570EC8">
        <w:t xml:space="preserve"> </w:t>
      </w:r>
      <w:r w:rsidR="009C3139" w:rsidRPr="00570EC8">
        <w:t xml:space="preserve">La técnica cualitativa se basa en </w:t>
      </w:r>
      <w:r w:rsidR="007533D0" w:rsidRPr="00570EC8">
        <w:t>obtener la información mediante opiniones, pensamientos de expertos.</w:t>
      </w:r>
      <w:r w:rsidR="00261E83" w:rsidRPr="00570EC8">
        <w:t xml:space="preserve"> Se </w:t>
      </w:r>
      <w:r w:rsidR="000A5E5B" w:rsidRPr="00570EC8">
        <w:t>utilizó</w:t>
      </w:r>
      <w:r w:rsidR="00261E83" w:rsidRPr="00570EC8">
        <w:t xml:space="preserve"> la entrevista a personas expertas en el área de seguros.</w:t>
      </w:r>
      <w:r w:rsidR="00E83E41" w:rsidRPr="00570EC8">
        <w:t xml:space="preserve"> </w:t>
      </w:r>
      <w:r w:rsidR="007533D0" w:rsidRPr="00570EC8">
        <w:t xml:space="preserve">La técnica cuantitativa </w:t>
      </w:r>
      <w:r w:rsidR="00261E83" w:rsidRPr="00570EC8">
        <w:t>recolecta y analiza datos que pueden ser expresados en forma numérica</w:t>
      </w:r>
      <w:r w:rsidR="00E83E41" w:rsidRPr="00570EC8">
        <w:t xml:space="preserve">. Se </w:t>
      </w:r>
      <w:r w:rsidR="000A5E5B" w:rsidRPr="00570EC8">
        <w:t>utilizó</w:t>
      </w:r>
      <w:r w:rsidR="00E83E41" w:rsidRPr="00570EC8">
        <w:t xml:space="preserve"> la encuesta para la población de Francisco Morazán. </w:t>
      </w:r>
    </w:p>
    <w:p w14:paraId="48F62107" w14:textId="3C616629" w:rsidR="00276C28" w:rsidRPr="00570EC8" w:rsidRDefault="00276C28" w:rsidP="00514128">
      <w:pPr>
        <w:pStyle w:val="TextoPrincipal"/>
        <w:numPr>
          <w:ilvl w:val="2"/>
          <w:numId w:val="22"/>
        </w:numPr>
        <w:spacing w:line="360" w:lineRule="auto"/>
        <w:outlineLvl w:val="2"/>
      </w:pPr>
      <w:bookmarkStart w:id="120" w:name="_Toc166702111"/>
      <w:r w:rsidRPr="00570EC8">
        <w:lastRenderedPageBreak/>
        <w:t>INSTRUMENTOS UTILIZADOS</w:t>
      </w:r>
      <w:bookmarkEnd w:id="120"/>
    </w:p>
    <w:p w14:paraId="03A1E1E0" w14:textId="681CAF99" w:rsidR="00276C28" w:rsidRPr="00570EC8" w:rsidRDefault="00032870" w:rsidP="00570EC8">
      <w:pPr>
        <w:pStyle w:val="TextoPrincipal"/>
        <w:spacing w:line="360" w:lineRule="auto"/>
        <w:ind w:firstLine="360"/>
      </w:pPr>
      <w:r w:rsidRPr="00570EC8">
        <w:t>En esta investigación se utilizaron dos instrumentos, los cuales a continuación se explicarán:</w:t>
      </w:r>
    </w:p>
    <w:p w14:paraId="4832BB4C" w14:textId="3D71A6D2" w:rsidR="00032870" w:rsidRPr="00570EC8" w:rsidRDefault="00032870" w:rsidP="00430B48">
      <w:pPr>
        <w:pStyle w:val="TextoPrincipal"/>
        <w:numPr>
          <w:ilvl w:val="0"/>
          <w:numId w:val="53"/>
        </w:numPr>
        <w:spacing w:line="360" w:lineRule="auto"/>
      </w:pPr>
      <w:r w:rsidRPr="00570EC8">
        <w:t xml:space="preserve">Entrevista: </w:t>
      </w:r>
      <w:r w:rsidR="007F7DB1" w:rsidRPr="00570EC8">
        <w:t xml:space="preserve">Instrumento aplicado a expertos en el área de seguro, como ser un gerente de comercialización de seguros médicos privados y </w:t>
      </w:r>
      <w:r w:rsidR="00D17C0B" w:rsidRPr="00570EC8">
        <w:t>también</w:t>
      </w:r>
      <w:r w:rsidR="007F7DB1" w:rsidRPr="00570EC8">
        <w:t xml:space="preserve"> </w:t>
      </w:r>
      <w:r w:rsidR="00973861">
        <w:t>dos corredores</w:t>
      </w:r>
      <w:r w:rsidR="007F7DB1" w:rsidRPr="00570EC8">
        <w:t xml:space="preserve"> de seguros, quienes aportaron su experiencia para conocer los desafíos y el desarrollo de los seguros médicos a través de los años, que factores son los </w:t>
      </w:r>
      <w:r w:rsidR="000452D2" w:rsidRPr="00570EC8">
        <w:t>más</w:t>
      </w:r>
      <w:r w:rsidR="007F7DB1" w:rsidRPr="00570EC8">
        <w:t xml:space="preserve"> importantes para los clientes y las actualizaciones que se deben tener sobre el área de seguros médicos privados.</w:t>
      </w:r>
    </w:p>
    <w:p w14:paraId="0B176425" w14:textId="178EA4DE" w:rsidR="0035350E" w:rsidRPr="00570EC8" w:rsidRDefault="007F7DB1" w:rsidP="00CD537A">
      <w:pPr>
        <w:pStyle w:val="TextoPrincipal"/>
        <w:numPr>
          <w:ilvl w:val="0"/>
          <w:numId w:val="53"/>
        </w:numPr>
        <w:spacing w:line="360" w:lineRule="auto"/>
      </w:pPr>
      <w:r w:rsidRPr="00570EC8">
        <w:t xml:space="preserve">Encuesta: Instrumento aplicado a personas </w:t>
      </w:r>
      <w:r w:rsidR="00973861">
        <w:t xml:space="preserve">de forma </w:t>
      </w:r>
      <w:r w:rsidRPr="00570EC8">
        <w:t>aleatoria residentes del departamento de Francisco Morazán que se encuentran económicamente activos</w:t>
      </w:r>
      <w:r w:rsidR="00D41E64" w:rsidRPr="00570EC8">
        <w:t xml:space="preserve"> compartido a través de WhatsApp y de forma presencial,</w:t>
      </w:r>
      <w:r w:rsidRPr="00570EC8">
        <w:t xml:space="preserve"> para conocer su conocimiento y percepción de los seguros médicos privados, que aseguradoras son las más posicionadas, que factores consideras los </w:t>
      </w:r>
      <w:r w:rsidR="00562E12" w:rsidRPr="00570EC8">
        <w:t>más</w:t>
      </w:r>
      <w:r w:rsidRPr="00570EC8">
        <w:t xml:space="preserve"> importantes</w:t>
      </w:r>
      <w:r w:rsidR="00562E12" w:rsidRPr="00570EC8">
        <w:t xml:space="preserve"> al elegir un seguro y por cual medio les gustaría enterarse sobre los seguros médicos.</w:t>
      </w:r>
    </w:p>
    <w:p w14:paraId="16AF49D5" w14:textId="055945D7" w:rsidR="00276C28" w:rsidRPr="00570EC8" w:rsidRDefault="00276C28" w:rsidP="00514128">
      <w:pPr>
        <w:pStyle w:val="TextoPrincipal"/>
        <w:numPr>
          <w:ilvl w:val="2"/>
          <w:numId w:val="22"/>
        </w:numPr>
        <w:spacing w:line="360" w:lineRule="auto"/>
        <w:outlineLvl w:val="2"/>
      </w:pPr>
      <w:bookmarkStart w:id="121" w:name="_Toc166702112"/>
      <w:r w:rsidRPr="00570EC8">
        <w:t>PROCEDIMIENTOS APLICADOS</w:t>
      </w:r>
      <w:bookmarkEnd w:id="121"/>
    </w:p>
    <w:p w14:paraId="168D621F" w14:textId="50AA8B96" w:rsidR="007A01EE" w:rsidRDefault="00D17C0B" w:rsidP="000C6CDC">
      <w:pPr>
        <w:pStyle w:val="TextoPrincipal"/>
        <w:spacing w:line="360" w:lineRule="auto"/>
        <w:ind w:firstLine="360"/>
      </w:pPr>
      <w:r w:rsidRPr="00570EC8">
        <w:t xml:space="preserve">Para obtener la información de las </w:t>
      </w:r>
      <w:r w:rsidR="00973861">
        <w:t>entrevistas</w:t>
      </w:r>
      <w:r w:rsidR="00036B31">
        <w:t>, estas</w:t>
      </w:r>
      <w:r w:rsidRPr="00570EC8">
        <w:t xml:space="preserve"> se realizaron de forma presencial con los expertos sobre los seguros médicos, tanto el gerente de comercial</w:t>
      </w:r>
      <w:r w:rsidR="000452D2" w:rsidRPr="00570EC8">
        <w:t xml:space="preserve">ización de seguros médicos, </w:t>
      </w:r>
      <w:r w:rsidR="00036B31">
        <w:t xml:space="preserve">los </w:t>
      </w:r>
      <w:r w:rsidRPr="00570EC8">
        <w:t>corredor</w:t>
      </w:r>
      <w:r w:rsidR="00036B31">
        <w:t>es</w:t>
      </w:r>
      <w:r w:rsidRPr="00570EC8">
        <w:t xml:space="preserve"> de seguros</w:t>
      </w:r>
      <w:r w:rsidR="000452D2" w:rsidRPr="00570EC8">
        <w:t xml:space="preserve"> y supervisor de la Comisión Nacional Bancos y Seguros (CNBS)</w:t>
      </w:r>
      <w:r w:rsidR="00D41E64" w:rsidRPr="00570EC8">
        <w:t>.</w:t>
      </w:r>
      <w:r w:rsidR="000452D2" w:rsidRPr="00570EC8">
        <w:t xml:space="preserve"> </w:t>
      </w:r>
      <w:r w:rsidR="00D41E64" w:rsidRPr="00570EC8">
        <w:t>Respecto a las encuestas</w:t>
      </w:r>
      <w:r w:rsidR="00036B31">
        <w:t>,</w:t>
      </w:r>
      <w:r w:rsidR="00D41E64" w:rsidRPr="00570EC8">
        <w:t xml:space="preserve"> </w:t>
      </w:r>
      <w:r w:rsidR="00036B31">
        <w:t>s</w:t>
      </w:r>
      <w:r w:rsidR="00D41E64" w:rsidRPr="00570EC8">
        <w:t xml:space="preserve">e realizaron a residentes de Francisco Morazán </w:t>
      </w:r>
      <w:r w:rsidR="00036B31">
        <w:t>seleccionados de forma</w:t>
      </w:r>
      <w:r w:rsidR="00D41E64" w:rsidRPr="00570EC8">
        <w:t xml:space="preserve"> aleatoria </w:t>
      </w:r>
      <w:r w:rsidR="00036B31">
        <w:t xml:space="preserve">a través de redes sociales (como ser WhatsApp) y pasando la encuesta en los puntos de trabajo, </w:t>
      </w:r>
      <w:r w:rsidR="00D41E64" w:rsidRPr="00570EC8">
        <w:t>identificando aspectos importantes para la presente investigación.</w:t>
      </w:r>
    </w:p>
    <w:p w14:paraId="40E60750" w14:textId="3CA81D63" w:rsidR="00CD537A" w:rsidRPr="00570EC8" w:rsidRDefault="00CD537A" w:rsidP="000A5E5B">
      <w:pPr>
        <w:pStyle w:val="TextoPrincipal"/>
        <w:spacing w:line="360" w:lineRule="auto"/>
        <w:ind w:firstLine="360"/>
      </w:pPr>
    </w:p>
    <w:p w14:paraId="67E137FA" w14:textId="3BDE5078" w:rsidR="007A01EE" w:rsidRPr="00570EC8" w:rsidRDefault="00A871DB" w:rsidP="00514128">
      <w:pPr>
        <w:pStyle w:val="Heading2"/>
        <w:numPr>
          <w:ilvl w:val="1"/>
          <w:numId w:val="22"/>
        </w:numPr>
        <w:spacing w:line="360" w:lineRule="auto"/>
        <w:rPr>
          <w:rFonts w:cs="Times New Roman"/>
          <w:lang w:val="es-HN"/>
        </w:rPr>
      </w:pPr>
      <w:bookmarkStart w:id="122" w:name="_Toc166702113"/>
      <w:r w:rsidRPr="00570EC8">
        <w:rPr>
          <w:rFonts w:cs="Times New Roman"/>
          <w:lang w:val="es-HN"/>
        </w:rPr>
        <w:t>FUENTES DE INFORMACIÓN</w:t>
      </w:r>
      <w:bookmarkEnd w:id="122"/>
    </w:p>
    <w:p w14:paraId="462D6CC7" w14:textId="4712CF0E" w:rsidR="007A01EE" w:rsidRPr="00570EC8" w:rsidRDefault="00746DA5" w:rsidP="00570EC8">
      <w:pPr>
        <w:pStyle w:val="TextoPrincipal"/>
        <w:spacing w:line="360" w:lineRule="auto"/>
        <w:ind w:firstLine="360"/>
      </w:pPr>
      <w:r w:rsidRPr="00570EC8">
        <w:t>En la investigación se emplearon fuentes primarias y secundarias, detalladas a continuación.</w:t>
      </w:r>
    </w:p>
    <w:p w14:paraId="21DB9750" w14:textId="32F8DA60" w:rsidR="007A01EE" w:rsidRPr="00570EC8" w:rsidRDefault="00A871DB" w:rsidP="00514128">
      <w:pPr>
        <w:pStyle w:val="Heading3"/>
        <w:numPr>
          <w:ilvl w:val="2"/>
          <w:numId w:val="22"/>
        </w:numPr>
        <w:rPr>
          <w:rFonts w:cs="Times New Roman"/>
          <w:b w:val="0"/>
          <w:bCs/>
          <w:lang w:val="es-HN"/>
        </w:rPr>
      </w:pPr>
      <w:bookmarkStart w:id="123" w:name="_Toc166702114"/>
      <w:r w:rsidRPr="00570EC8">
        <w:rPr>
          <w:rFonts w:cs="Times New Roman"/>
          <w:b w:val="0"/>
          <w:lang w:val="es-HN"/>
        </w:rPr>
        <w:t>FUENTES PRIMARIAS</w:t>
      </w:r>
      <w:bookmarkEnd w:id="123"/>
    </w:p>
    <w:p w14:paraId="77807D11" w14:textId="224F3B6C" w:rsidR="000E1A70" w:rsidRPr="00570EC8" w:rsidRDefault="00746DA5" w:rsidP="00570EC8">
      <w:pPr>
        <w:pStyle w:val="TextoPrincipal"/>
        <w:spacing w:line="360" w:lineRule="auto"/>
        <w:ind w:firstLine="576"/>
      </w:pPr>
      <w:r w:rsidRPr="00570EC8">
        <w:t xml:space="preserve">En la investigación se </w:t>
      </w:r>
      <w:r w:rsidR="00036B31">
        <w:t>utilizó</w:t>
      </w:r>
      <w:r w:rsidRPr="00570EC8">
        <w:t xml:space="preserve"> como fuente primaria la entrevista a expertos del área de seguros médicos privados y la encuesta se a personas de Francisco Morazán.</w:t>
      </w:r>
    </w:p>
    <w:p w14:paraId="1EA74FC2" w14:textId="16514A86" w:rsidR="000452D2" w:rsidRPr="00570EC8" w:rsidRDefault="000452D2" w:rsidP="00570EC8">
      <w:pPr>
        <w:pStyle w:val="TextoPrincipal"/>
        <w:spacing w:line="360" w:lineRule="auto"/>
        <w:ind w:firstLine="576"/>
      </w:pPr>
      <w:r w:rsidRPr="00570EC8">
        <w:t>Las fuentes primarias son aquellas en las que los datos provienen directamente de la población o muestra de la població</w:t>
      </w:r>
      <w:r w:rsidR="00F11FED" w:rsidRPr="00570EC8">
        <w:t xml:space="preserve">n. Para su recopilación se obtienen por medio de una </w:t>
      </w:r>
      <w:r w:rsidR="00F11FED" w:rsidRPr="00570EC8">
        <w:lastRenderedPageBreak/>
        <w:t xml:space="preserve">investigación directa al objeto de estudio, a través de métodos establecidos. Para reunir datos primarios, lo ideal es recurrir a un plan que exige tomar varias decisiones: los métodos e instrumentos de investigación, el plan de muestreo, y las técnicas para establecer contacto con el público. </w:t>
      </w:r>
      <w:sdt>
        <w:sdtPr>
          <w:id w:val="852849151"/>
          <w:citation/>
        </w:sdtPr>
        <w:sdtContent>
          <w:r w:rsidRPr="00570EC8">
            <w:fldChar w:fldCharType="begin"/>
          </w:r>
          <w:r w:rsidRPr="00570EC8">
            <w:instrText xml:space="preserve"> CITATION Tor19 \l 1033 </w:instrText>
          </w:r>
          <w:r w:rsidRPr="00570EC8">
            <w:fldChar w:fldCharType="separate"/>
          </w:r>
          <w:r w:rsidR="00760E76" w:rsidRPr="00760E76">
            <w:rPr>
              <w:noProof/>
            </w:rPr>
            <w:t>(Torres M. S., 2019)</w:t>
          </w:r>
          <w:r w:rsidRPr="00570EC8">
            <w:fldChar w:fldCharType="end"/>
          </w:r>
        </w:sdtContent>
      </w:sdt>
    </w:p>
    <w:p w14:paraId="47C29209" w14:textId="240DF093" w:rsidR="007A01EE" w:rsidRPr="00211DF4" w:rsidRDefault="00A871DB" w:rsidP="00514128">
      <w:pPr>
        <w:pStyle w:val="Heading3"/>
        <w:numPr>
          <w:ilvl w:val="2"/>
          <w:numId w:val="22"/>
        </w:numPr>
        <w:rPr>
          <w:rFonts w:cs="Times New Roman"/>
          <w:b w:val="0"/>
          <w:lang w:val="es-HN"/>
        </w:rPr>
      </w:pPr>
      <w:bookmarkStart w:id="124" w:name="_Toc166702115"/>
      <w:r w:rsidRPr="00570EC8">
        <w:rPr>
          <w:rFonts w:cs="Times New Roman"/>
          <w:b w:val="0"/>
          <w:lang w:val="es-HN"/>
        </w:rPr>
        <w:t>FUENTES SECUNDARIAS</w:t>
      </w:r>
      <w:bookmarkEnd w:id="124"/>
    </w:p>
    <w:p w14:paraId="45D2F059" w14:textId="75CAB9B0" w:rsidR="000452D2" w:rsidRPr="00570EC8" w:rsidRDefault="00F11FED" w:rsidP="00570EC8">
      <w:pPr>
        <w:pStyle w:val="TextoPrincipal"/>
        <w:spacing w:line="360" w:lineRule="auto"/>
        <w:ind w:firstLine="576"/>
      </w:pPr>
      <w:r w:rsidRPr="00570EC8">
        <w:t xml:space="preserve">Las fuentes secundarias son aquellas que parten de datos </w:t>
      </w:r>
      <w:r w:rsidR="002D7466" w:rsidRPr="00570EC8">
        <w:t>pre elaborados</w:t>
      </w:r>
      <w:r w:rsidRPr="00570EC8">
        <w:t xml:space="preserve">, como pueden ser datos obtenidos de anuarios estadísticos, de Internet, de medios de comunicación. </w:t>
      </w:r>
    </w:p>
    <w:p w14:paraId="7F12EFA3" w14:textId="0AC69F97" w:rsidR="007A01EE" w:rsidRPr="00570EC8" w:rsidRDefault="00746DA5" w:rsidP="00570EC8">
      <w:pPr>
        <w:pStyle w:val="TextoPrincipal"/>
        <w:spacing w:line="360" w:lineRule="auto"/>
        <w:ind w:firstLine="0"/>
      </w:pPr>
      <w:r w:rsidRPr="00570EC8">
        <w:t>En la investigación se utilizaron las siguientes fuentes secundarias:</w:t>
      </w:r>
    </w:p>
    <w:p w14:paraId="00C46E43" w14:textId="3A54FF54" w:rsidR="00746DA5" w:rsidRPr="00570EC8" w:rsidRDefault="00746DA5" w:rsidP="00430B48">
      <w:pPr>
        <w:pStyle w:val="TextoPrincipal"/>
        <w:numPr>
          <w:ilvl w:val="0"/>
          <w:numId w:val="54"/>
        </w:numPr>
        <w:spacing w:line="360" w:lineRule="auto"/>
      </w:pPr>
      <w:r w:rsidRPr="00570EC8">
        <w:t>Libros académicos</w:t>
      </w:r>
    </w:p>
    <w:p w14:paraId="05FD474D" w14:textId="77777777" w:rsidR="005A5620" w:rsidRPr="00570EC8" w:rsidRDefault="00746DA5" w:rsidP="00430B48">
      <w:pPr>
        <w:pStyle w:val="TextoPrincipal"/>
        <w:numPr>
          <w:ilvl w:val="0"/>
          <w:numId w:val="54"/>
        </w:numPr>
        <w:spacing w:line="360" w:lineRule="auto"/>
      </w:pPr>
      <w:r w:rsidRPr="00570EC8">
        <w:t>Artículos de revistas</w:t>
      </w:r>
      <w:r w:rsidR="005A5620" w:rsidRPr="00570EC8">
        <w:t xml:space="preserve"> científicas</w:t>
      </w:r>
    </w:p>
    <w:p w14:paraId="49E93957" w14:textId="29D9596B" w:rsidR="00746DA5" w:rsidRPr="00570EC8" w:rsidRDefault="005A5620" w:rsidP="00430B48">
      <w:pPr>
        <w:pStyle w:val="TextoPrincipal"/>
        <w:numPr>
          <w:ilvl w:val="0"/>
          <w:numId w:val="54"/>
        </w:numPr>
        <w:spacing w:line="360" w:lineRule="auto"/>
      </w:pPr>
      <w:r w:rsidRPr="00570EC8">
        <w:t xml:space="preserve">Reportes </w:t>
      </w:r>
    </w:p>
    <w:p w14:paraId="4F3EAC4C" w14:textId="0A9D023C" w:rsidR="005A5620" w:rsidRPr="00570EC8" w:rsidRDefault="005A5620" w:rsidP="00430B48">
      <w:pPr>
        <w:pStyle w:val="TextoPrincipal"/>
        <w:numPr>
          <w:ilvl w:val="0"/>
          <w:numId w:val="54"/>
        </w:numPr>
        <w:spacing w:line="360" w:lineRule="auto"/>
      </w:pPr>
      <w:r w:rsidRPr="00570EC8">
        <w:t>Informes de investigación</w:t>
      </w:r>
    </w:p>
    <w:p w14:paraId="21A7CFE6" w14:textId="55243B22" w:rsidR="00F560FD" w:rsidRPr="005A5620" w:rsidRDefault="005A5620" w:rsidP="00430B48">
      <w:pPr>
        <w:pStyle w:val="TextoPrincipal"/>
        <w:numPr>
          <w:ilvl w:val="0"/>
          <w:numId w:val="54"/>
        </w:numPr>
        <w:spacing w:line="360" w:lineRule="auto"/>
      </w:pPr>
      <w:r w:rsidRPr="00570EC8">
        <w:t>Trabajos académicos</w:t>
      </w:r>
      <w:r w:rsidR="00F560FD" w:rsidRPr="005A5620">
        <w:br w:type="page"/>
      </w:r>
    </w:p>
    <w:p w14:paraId="3F3DD286" w14:textId="4BF5270C" w:rsidR="00F560FD" w:rsidRPr="00406664" w:rsidRDefault="00F560FD" w:rsidP="00406664">
      <w:pPr>
        <w:pStyle w:val="Heading1"/>
        <w:spacing w:line="360" w:lineRule="auto"/>
      </w:pPr>
      <w:bookmarkStart w:id="125" w:name="_Toc474331196"/>
      <w:bookmarkStart w:id="126" w:name="_Toc474331397"/>
      <w:bookmarkStart w:id="127" w:name="_Toc166702116"/>
      <w:r w:rsidRPr="00406664">
        <w:lastRenderedPageBreak/>
        <w:t>CAPÍTULO IV. RESULTADOS Y ANÁLISIS</w:t>
      </w:r>
      <w:bookmarkEnd w:id="125"/>
      <w:bookmarkEnd w:id="126"/>
      <w:bookmarkEnd w:id="127"/>
    </w:p>
    <w:p w14:paraId="2AFD0AAB" w14:textId="2BB74168" w:rsidR="000C6CDC" w:rsidRDefault="00FE1097" w:rsidP="00FE1097">
      <w:pPr>
        <w:pStyle w:val="TextoPrincipal"/>
        <w:spacing w:line="360" w:lineRule="auto"/>
        <w:ind w:firstLine="0"/>
      </w:pPr>
      <w:r>
        <w:tab/>
      </w:r>
      <w:r w:rsidR="00B9226C" w:rsidRPr="00406664">
        <w:t xml:space="preserve">En este capítulo se presentan y analizan los descubrimientos claves de la investigación, que surgen del proceso de recopilación y análisis de datos. Las respuestas obtenidas de encuestas, entrevistas a </w:t>
      </w:r>
      <w:r w:rsidR="00D164FD">
        <w:t>e</w:t>
      </w:r>
      <w:r w:rsidR="00B9226C" w:rsidRPr="00406664">
        <w:t>xpertos</w:t>
      </w:r>
      <w:r w:rsidR="00DA2C29" w:rsidRPr="00406664">
        <w:t>,</w:t>
      </w:r>
      <w:r w:rsidR="00B9226C" w:rsidRPr="00406664">
        <w:t xml:space="preserve"> se traduce en información valiosa, ofreciendo una perspectiva profunda del tema. Este análisis dará respuestas a las preguntas de investigación planteadas previamente, también permitirá crear conclusiones significativas, identifica</w:t>
      </w:r>
      <w:r w:rsidR="00624820" w:rsidRPr="00406664">
        <w:t>r perfil del consumidor, preferencias</w:t>
      </w:r>
      <w:r w:rsidR="00B9226C" w:rsidRPr="00406664">
        <w:t xml:space="preserve"> y relaciones que </w:t>
      </w:r>
      <w:r w:rsidR="00624820" w:rsidRPr="00406664">
        <w:t>contribuyan al cliente y a las aseguradoras</w:t>
      </w:r>
      <w:r w:rsidR="00B9226C" w:rsidRPr="00406664">
        <w:t>.</w:t>
      </w:r>
    </w:p>
    <w:p w14:paraId="144FA4D7" w14:textId="77777777" w:rsidR="00CA45FE" w:rsidRPr="00406664" w:rsidRDefault="00CA45FE" w:rsidP="00FE1097">
      <w:pPr>
        <w:pStyle w:val="TextoPrincipal"/>
        <w:spacing w:line="360" w:lineRule="auto"/>
        <w:ind w:firstLine="0"/>
      </w:pPr>
    </w:p>
    <w:p w14:paraId="632D7264" w14:textId="77777777" w:rsidR="001A2EA3" w:rsidRPr="00406664" w:rsidRDefault="001A2EA3" w:rsidP="00514128">
      <w:pPr>
        <w:pStyle w:val="ListParagraph"/>
        <w:numPr>
          <w:ilvl w:val="0"/>
          <w:numId w:val="22"/>
        </w:numPr>
        <w:spacing w:after="120" w:line="360" w:lineRule="auto"/>
        <w:jc w:val="both"/>
        <w:outlineLvl w:val="1"/>
        <w:rPr>
          <w:rFonts w:ascii="Times New Roman" w:eastAsia="Times New Roman" w:hAnsi="Times New Roman" w:cs="Times New Roman"/>
          <w:b/>
          <w:bCs/>
          <w:vanish/>
          <w:sz w:val="24"/>
          <w:szCs w:val="24"/>
          <w:lang w:val="es-HN"/>
        </w:rPr>
      </w:pPr>
      <w:bookmarkStart w:id="128" w:name="_Toc130288102"/>
      <w:bookmarkStart w:id="129" w:name="_Toc132615468"/>
      <w:bookmarkStart w:id="130" w:name="_Toc161947214"/>
      <w:bookmarkStart w:id="131" w:name="_Toc161947311"/>
      <w:bookmarkStart w:id="132" w:name="_Toc162298076"/>
      <w:bookmarkStart w:id="133" w:name="_Toc162627319"/>
      <w:bookmarkStart w:id="134" w:name="_Toc162726414"/>
      <w:bookmarkStart w:id="135" w:name="_Toc166702117"/>
      <w:bookmarkStart w:id="136" w:name="_Toc474331197"/>
      <w:bookmarkStart w:id="137" w:name="_Toc474331398"/>
      <w:bookmarkEnd w:id="128"/>
      <w:bookmarkEnd w:id="129"/>
      <w:bookmarkEnd w:id="130"/>
      <w:bookmarkEnd w:id="131"/>
      <w:bookmarkEnd w:id="132"/>
      <w:bookmarkEnd w:id="133"/>
      <w:bookmarkEnd w:id="134"/>
      <w:bookmarkEnd w:id="135"/>
    </w:p>
    <w:p w14:paraId="728082E0" w14:textId="3D06D917" w:rsidR="002F144D" w:rsidRPr="00406664" w:rsidRDefault="00C13CBB" w:rsidP="00514128">
      <w:pPr>
        <w:pStyle w:val="Heading2"/>
        <w:numPr>
          <w:ilvl w:val="1"/>
          <w:numId w:val="22"/>
        </w:numPr>
        <w:spacing w:line="360" w:lineRule="auto"/>
        <w:jc w:val="both"/>
        <w:rPr>
          <w:rFonts w:cs="Times New Roman"/>
          <w:szCs w:val="24"/>
          <w:lang w:val="es-HN"/>
        </w:rPr>
      </w:pPr>
      <w:bookmarkStart w:id="138" w:name="_Toc166702118"/>
      <w:bookmarkEnd w:id="136"/>
      <w:bookmarkEnd w:id="137"/>
      <w:r w:rsidRPr="00406664">
        <w:rPr>
          <w:rFonts w:cs="Times New Roman"/>
          <w:szCs w:val="24"/>
          <w:lang w:val="es-HN"/>
        </w:rPr>
        <w:t xml:space="preserve">INFORME </w:t>
      </w:r>
      <w:r w:rsidR="00A871DB" w:rsidRPr="00406664">
        <w:rPr>
          <w:rFonts w:cs="Times New Roman"/>
          <w:szCs w:val="24"/>
          <w:lang w:val="es-HN"/>
        </w:rPr>
        <w:t>DE RECOLECCIÓN DE DATOS</w:t>
      </w:r>
      <w:bookmarkEnd w:id="138"/>
    </w:p>
    <w:p w14:paraId="3A543322" w14:textId="7E4A6A33" w:rsidR="002F144D" w:rsidRPr="00406664" w:rsidRDefault="00FE1097" w:rsidP="00FE1097">
      <w:pPr>
        <w:pStyle w:val="TextoPrincipal"/>
        <w:spacing w:line="360" w:lineRule="auto"/>
        <w:ind w:firstLine="0"/>
      </w:pPr>
      <w:r>
        <w:tab/>
      </w:r>
      <w:r w:rsidR="00B9226C" w:rsidRPr="00406664">
        <w:t>En es</w:t>
      </w:r>
      <w:r w:rsidR="00DA2C29" w:rsidRPr="00406664">
        <w:t xml:space="preserve">te apartado se detalla el informe </w:t>
      </w:r>
      <w:r w:rsidR="00B9226C" w:rsidRPr="00406664">
        <w:t>de recolección de datos que se ha llevado a cabo durante el desarrollo de esta investigación. Los datos constituyen una fase importante en los estudios, dado que la calidad y la integración de la información recopilada son fundamentales para garantizar la validez de los resultados.</w:t>
      </w:r>
    </w:p>
    <w:p w14:paraId="1356ADBB" w14:textId="26A5499E" w:rsidR="00CD537A" w:rsidRDefault="00FE1097" w:rsidP="00FE1097">
      <w:pPr>
        <w:pStyle w:val="TextoPrincipal"/>
        <w:spacing w:line="360" w:lineRule="auto"/>
        <w:ind w:firstLine="0"/>
      </w:pPr>
      <w:r>
        <w:tab/>
      </w:r>
      <w:r w:rsidR="002253FF" w:rsidRPr="00406664">
        <w:t>En la fase cuantitativa se utilizó una encuesta en línea través de plataforma Google Forms. La encuesta se aplicó a una muestra de 151 personas que residen en el área urbana del Distrito Central, incluyendo hombres y mujeres en las edades de 20 a 60 años, quienes confirman una población económicamente activa. Se logró la pa</w:t>
      </w:r>
      <w:r w:rsidR="00A30625" w:rsidRPr="00406664">
        <w:t>rticipación de 154 encuestados que representa el 101.98%.</w:t>
      </w:r>
    </w:p>
    <w:p w14:paraId="11230615" w14:textId="093BB4F1" w:rsidR="000C6CDC" w:rsidRDefault="00FE1097" w:rsidP="00FE1097">
      <w:pPr>
        <w:pStyle w:val="TextoPrincipal"/>
        <w:spacing w:line="360" w:lineRule="auto"/>
        <w:ind w:firstLine="0"/>
      </w:pPr>
      <w:r>
        <w:tab/>
      </w:r>
      <w:r w:rsidR="002253FF" w:rsidRPr="00406664">
        <w:t>En la fase cualitativa se realizaron entrevistas a expertos en el tema de investigación</w:t>
      </w:r>
      <w:r w:rsidR="00C77227" w:rsidRPr="00406664">
        <w:t>, utilizando un cuestionari</w:t>
      </w:r>
      <w:r w:rsidR="00FA587D" w:rsidRPr="00406664">
        <w:t>o como instrumento aplicado. L</w:t>
      </w:r>
      <w:r w:rsidR="00C77227" w:rsidRPr="00406664">
        <w:t xml:space="preserve">a primera con el Lic. Juan Luis Franco, </w:t>
      </w:r>
      <w:r w:rsidR="0050615A" w:rsidRPr="00406664">
        <w:t>g</w:t>
      </w:r>
      <w:r w:rsidR="00C77227" w:rsidRPr="00406664">
        <w:t xml:space="preserve">erente </w:t>
      </w:r>
      <w:r w:rsidR="0050615A" w:rsidRPr="00406664">
        <w:t>técnico</w:t>
      </w:r>
      <w:r w:rsidR="00C77227" w:rsidRPr="00406664">
        <w:t xml:space="preserve"> </w:t>
      </w:r>
      <w:r w:rsidR="00017776" w:rsidRPr="00406664">
        <w:t xml:space="preserve">y la Licda. Dinora Murillo Zelaya jefe comercial </w:t>
      </w:r>
      <w:r w:rsidR="0050615A" w:rsidRPr="00406664">
        <w:t xml:space="preserve">de Correduría Andina, la segunda entrevista con el Lic. </w:t>
      </w:r>
      <w:r w:rsidR="00372098" w:rsidRPr="00406664">
        <w:t>José</w:t>
      </w:r>
      <w:r w:rsidR="0050615A" w:rsidRPr="00406664">
        <w:t xml:space="preserve"> Almendares gerente técnico de personas de A</w:t>
      </w:r>
      <w:r w:rsidR="00372098" w:rsidRPr="00406664">
        <w:t>SSA</w:t>
      </w:r>
      <w:r w:rsidR="0050615A" w:rsidRPr="00406664">
        <w:t xml:space="preserve"> Compañía de Seguros y la tercera con </w:t>
      </w:r>
      <w:r w:rsidR="00017776" w:rsidRPr="00406664">
        <w:t xml:space="preserve">la ingeniera Elia Brigith Saldívar </w:t>
      </w:r>
      <w:r w:rsidR="0027183E" w:rsidRPr="00406664">
        <w:t>Mejía</w:t>
      </w:r>
      <w:r w:rsidR="0050615A" w:rsidRPr="00406664">
        <w:t xml:space="preserve"> </w:t>
      </w:r>
      <w:r w:rsidR="00017776" w:rsidRPr="00406664">
        <w:t xml:space="preserve">examinador de riesgos </w:t>
      </w:r>
      <w:r w:rsidR="0050615A" w:rsidRPr="00406664">
        <w:t>de la Comisión Nacional de Bancos y Seguros (CNBS). Las respuestas obtenidas fueron abiertas y proporcionaron información valiosa, r</w:t>
      </w:r>
      <w:r w:rsidR="002E1ABB" w:rsidRPr="00406664">
        <w:t>evel</w:t>
      </w:r>
      <w:r w:rsidR="0050615A" w:rsidRPr="00406664">
        <w:t xml:space="preserve">ando hallazgos significativos </w:t>
      </w:r>
      <w:r w:rsidR="002E1ABB" w:rsidRPr="00406664">
        <w:t>a</w:t>
      </w:r>
      <w:r w:rsidR="0050615A" w:rsidRPr="00406664">
        <w:t>lineados con los objetivos de</w:t>
      </w:r>
      <w:r w:rsidR="002E1ABB" w:rsidRPr="00406664">
        <w:t xml:space="preserve"> la</w:t>
      </w:r>
      <w:r w:rsidR="0050615A" w:rsidRPr="00406664">
        <w:t xml:space="preserve"> investigación. </w:t>
      </w:r>
      <w:r w:rsidR="00372098" w:rsidRPr="00406664">
        <w:t xml:space="preserve"> </w:t>
      </w:r>
    </w:p>
    <w:p w14:paraId="1D75DC2F" w14:textId="77777777" w:rsidR="00ED5A98" w:rsidRDefault="00ED5A98" w:rsidP="00CA45FE">
      <w:pPr>
        <w:pStyle w:val="TextoPrincipal"/>
        <w:spacing w:line="360" w:lineRule="auto"/>
        <w:ind w:firstLine="0"/>
      </w:pPr>
    </w:p>
    <w:p w14:paraId="6F43B43B" w14:textId="77777777" w:rsidR="00514128" w:rsidRPr="00406664" w:rsidRDefault="00514128" w:rsidP="00CA45FE">
      <w:pPr>
        <w:pStyle w:val="TextoPrincipal"/>
        <w:spacing w:line="360" w:lineRule="auto"/>
        <w:ind w:firstLine="0"/>
      </w:pPr>
    </w:p>
    <w:p w14:paraId="62E0F71C" w14:textId="18DFA88E" w:rsidR="001A2EA3" w:rsidRPr="00406664" w:rsidRDefault="00C13CBB" w:rsidP="00514128">
      <w:pPr>
        <w:pStyle w:val="Heading2"/>
        <w:numPr>
          <w:ilvl w:val="1"/>
          <w:numId w:val="22"/>
        </w:numPr>
        <w:spacing w:line="360" w:lineRule="auto"/>
        <w:jc w:val="both"/>
        <w:rPr>
          <w:rFonts w:cs="Times New Roman"/>
          <w:szCs w:val="24"/>
          <w:lang w:val="es-HN"/>
        </w:rPr>
      </w:pPr>
      <w:bookmarkStart w:id="139" w:name="_Toc166702119"/>
      <w:r w:rsidRPr="00406664">
        <w:rPr>
          <w:rFonts w:cs="Times New Roman"/>
          <w:szCs w:val="24"/>
          <w:lang w:val="es-HN"/>
        </w:rPr>
        <w:lastRenderedPageBreak/>
        <w:t>AN</w:t>
      </w:r>
      <w:r w:rsidR="00372098" w:rsidRPr="00406664">
        <w:rPr>
          <w:rFonts w:cs="Times New Roman"/>
          <w:szCs w:val="24"/>
          <w:lang w:val="es-HN"/>
        </w:rPr>
        <w:t>Á</w:t>
      </w:r>
      <w:r w:rsidRPr="00406664">
        <w:rPr>
          <w:rFonts w:cs="Times New Roman"/>
          <w:szCs w:val="24"/>
          <w:lang w:val="es-HN"/>
        </w:rPr>
        <w:t>LIS</w:t>
      </w:r>
      <w:r w:rsidR="00A871DB" w:rsidRPr="00406664">
        <w:rPr>
          <w:rFonts w:cs="Times New Roman"/>
          <w:szCs w:val="24"/>
          <w:lang w:val="es-HN"/>
        </w:rPr>
        <w:t>IS DE LAS TÉCNICAS APLICADAS</w:t>
      </w:r>
      <w:bookmarkEnd w:id="139"/>
    </w:p>
    <w:p w14:paraId="0BCB34E5" w14:textId="541E6248" w:rsidR="001A2EA3" w:rsidRPr="00406664" w:rsidRDefault="0050615A" w:rsidP="00CD537A">
      <w:pPr>
        <w:pStyle w:val="TextoPrincipal"/>
        <w:spacing w:line="360" w:lineRule="auto"/>
      </w:pPr>
      <w:r w:rsidRPr="00406664">
        <w:t xml:space="preserve">En esta sección se exponen y analizan los resultados obtenidos mediante las distintas técnicas aplicadas durante el desarrollo de la investigación. Durante el análisis se detallan </w:t>
      </w:r>
      <w:r w:rsidR="00C13CBB" w:rsidRPr="00406664">
        <w:t>hallazgos</w:t>
      </w:r>
      <w:r w:rsidRPr="00406664">
        <w:t xml:space="preserve"> </w:t>
      </w:r>
      <w:r w:rsidR="00C13CBB" w:rsidRPr="00406664">
        <w:t>más</w:t>
      </w:r>
      <w:r w:rsidRPr="00406664">
        <w:t xml:space="preserve"> relevantes, se identifican tendencias clave y se proporciona una interpretación </w:t>
      </w:r>
      <w:r w:rsidR="00C13CBB" w:rsidRPr="00406664">
        <w:t>concisa</w:t>
      </w:r>
      <w:r w:rsidRPr="00406664">
        <w:t xml:space="preserve"> de los datos </w:t>
      </w:r>
      <w:r w:rsidR="00C13CBB" w:rsidRPr="00406664">
        <w:t>recopilados</w:t>
      </w:r>
      <w:r w:rsidRPr="00406664">
        <w:t xml:space="preserve"> lo que contribuye a una </w:t>
      </w:r>
      <w:r w:rsidR="00C13CBB" w:rsidRPr="00406664">
        <w:t>comprensión más profunda de esta investigación.</w:t>
      </w:r>
    </w:p>
    <w:p w14:paraId="479CE5FB" w14:textId="0E01C5EA" w:rsidR="00065C18" w:rsidRPr="00406664" w:rsidRDefault="00A871DB" w:rsidP="00514128">
      <w:pPr>
        <w:pStyle w:val="Heading3"/>
        <w:numPr>
          <w:ilvl w:val="2"/>
          <w:numId w:val="22"/>
        </w:numPr>
        <w:rPr>
          <w:rFonts w:cs="Times New Roman"/>
          <w:b w:val="0"/>
          <w:bCs/>
          <w:lang w:val="es-HN"/>
        </w:rPr>
      </w:pPr>
      <w:bookmarkStart w:id="140" w:name="_Toc166702120"/>
      <w:r w:rsidRPr="00406664">
        <w:rPr>
          <w:rFonts w:cs="Times New Roman"/>
          <w:b w:val="0"/>
          <w:lang w:val="es-HN"/>
        </w:rPr>
        <w:t>RESULTADOS CUANTITATIVOS</w:t>
      </w:r>
      <w:bookmarkEnd w:id="140"/>
    </w:p>
    <w:p w14:paraId="3CCFC52F" w14:textId="7D97AAD8" w:rsidR="00D66160" w:rsidRPr="00406664" w:rsidRDefault="00F0390C" w:rsidP="00406664">
      <w:pPr>
        <w:pStyle w:val="TextoPrincipal"/>
        <w:spacing w:line="360" w:lineRule="auto"/>
      </w:pPr>
      <w:r w:rsidRPr="00406664">
        <w:t xml:space="preserve">Es la modalidad </w:t>
      </w:r>
      <w:r w:rsidR="009515C8" w:rsidRPr="00406664">
        <w:t xml:space="preserve">de investigación que ha predominado por muchas décadas, se centra fundamentalmente en los aspectos observables y susceptibles de cuantificación de los fenómenos, utiliza metodología empírico analítico y se sirve de pruebas estadísticas para el análisis de datos.  </w:t>
      </w:r>
      <w:sdt>
        <w:sdtPr>
          <w:id w:val="-1039193308"/>
          <w:citation/>
        </w:sdtPr>
        <w:sdtContent>
          <w:r w:rsidR="009515C8" w:rsidRPr="00406664">
            <w:fldChar w:fldCharType="begin"/>
          </w:r>
          <w:r w:rsidR="009515C8" w:rsidRPr="00340D69">
            <w:instrText xml:space="preserve"> CITATION Ins20 \l 1033 </w:instrText>
          </w:r>
          <w:r w:rsidR="009515C8" w:rsidRPr="00406664">
            <w:fldChar w:fldCharType="separate"/>
          </w:r>
          <w:r w:rsidR="00760E76" w:rsidRPr="00760E76">
            <w:rPr>
              <w:noProof/>
            </w:rPr>
            <w:t>(Institucion Universidad Antonio José Camacho, 2020)</w:t>
          </w:r>
          <w:r w:rsidR="009515C8" w:rsidRPr="00406664">
            <w:fldChar w:fldCharType="end"/>
          </w:r>
        </w:sdtContent>
      </w:sdt>
    </w:p>
    <w:p w14:paraId="0EDBE6F7" w14:textId="1107C8B8" w:rsidR="00075279" w:rsidRPr="00406664" w:rsidRDefault="00372098" w:rsidP="00406664">
      <w:pPr>
        <w:pStyle w:val="TextoPrincipal"/>
        <w:spacing w:line="360" w:lineRule="auto"/>
        <w:ind w:firstLine="0"/>
      </w:pPr>
      <w:r w:rsidRPr="00406664">
        <w:t xml:space="preserve">En el instrumento de la encuesta se obtuvieron los siguientes </w:t>
      </w:r>
      <w:r w:rsidR="00FA587D" w:rsidRPr="00406664">
        <w:t>hallazgos</w:t>
      </w:r>
      <w:r w:rsidR="00D66160" w:rsidRPr="00406664">
        <w:t>:</w:t>
      </w:r>
    </w:p>
    <w:p w14:paraId="6A975C3D" w14:textId="531FDDA6" w:rsidR="009A0541" w:rsidRPr="00B70729" w:rsidRDefault="00955ED2" w:rsidP="00406664">
      <w:pPr>
        <w:pStyle w:val="TextoPrincipal"/>
        <w:spacing w:line="360" w:lineRule="auto"/>
        <w:ind w:firstLine="0"/>
        <w:rPr>
          <w:b/>
        </w:rPr>
      </w:pPr>
      <w:r w:rsidRPr="00406664">
        <w:rPr>
          <w:b/>
        </w:rPr>
        <w:t>Hallazgo 1</w:t>
      </w:r>
      <w:r w:rsidR="0012056E" w:rsidRPr="00406664">
        <w:rPr>
          <w:b/>
        </w:rPr>
        <w:t xml:space="preserve">: </w:t>
      </w:r>
      <w:r w:rsidR="00C549E7" w:rsidRPr="00406664">
        <w:rPr>
          <w:b/>
        </w:rPr>
        <w:t xml:space="preserve">Porcentaje de </w:t>
      </w:r>
      <w:r w:rsidR="00406664">
        <w:rPr>
          <w:b/>
        </w:rPr>
        <w:t>asegurados</w:t>
      </w:r>
      <w:r w:rsidR="0012056E" w:rsidRPr="00406664">
        <w:rPr>
          <w:b/>
        </w:rPr>
        <w:t xml:space="preserve"> y part</w:t>
      </w:r>
      <w:r w:rsidR="00077195" w:rsidRPr="00406664">
        <w:rPr>
          <w:b/>
        </w:rPr>
        <w:t>icipación de empresas aseguradoras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74"/>
        <w:gridCol w:w="4986"/>
      </w:tblGrid>
      <w:tr w:rsidR="00077F31" w:rsidRPr="00406664" w14:paraId="39093715" w14:textId="77777777" w:rsidTr="009A0541">
        <w:tc>
          <w:tcPr>
            <w:tcW w:w="4675" w:type="dxa"/>
          </w:tcPr>
          <w:p w14:paraId="4A041DCD" w14:textId="10830A53" w:rsidR="009A0541" w:rsidRPr="00406664" w:rsidRDefault="009A0541" w:rsidP="0035350E">
            <w:pPr>
              <w:pStyle w:val="TextoPrincipal"/>
              <w:spacing w:line="240" w:lineRule="auto"/>
              <w:ind w:firstLine="0"/>
              <w:rPr>
                <w:b/>
                <w:color w:val="FF0000"/>
              </w:rPr>
            </w:pPr>
            <w:r w:rsidRPr="00406664">
              <w:rPr>
                <w:noProof/>
                <w:lang w:val="en-US"/>
              </w:rPr>
              <w:drawing>
                <wp:inline distT="0" distB="0" distL="0" distR="0" wp14:anchorId="0E2FC302" wp14:editId="7B82A2CD">
                  <wp:extent cx="2569488" cy="1779905"/>
                  <wp:effectExtent l="0" t="0" r="2540" b="0"/>
                  <wp:docPr id="12"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0647971" name="Imagen 1" descr="Gráfico, Gráfico circular&#10;&#10;Descripción generada automáticamente"/>
                          <pic:cNvPicPr/>
                        </pic:nvPicPr>
                        <pic:blipFill rotWithShape="1">
                          <a:blip r:embed="rId24"/>
                          <a:srcRect l="8657" t="2807" r="8225" b="3860"/>
                          <a:stretch/>
                        </pic:blipFill>
                        <pic:spPr bwMode="auto">
                          <a:xfrm>
                            <a:off x="0" y="0"/>
                            <a:ext cx="2587846" cy="1792622"/>
                          </a:xfrm>
                          <a:prstGeom prst="rect">
                            <a:avLst/>
                          </a:prstGeom>
                          <a:ln>
                            <a:noFill/>
                          </a:ln>
                          <a:extLst>
                            <a:ext uri="{53640926-AAD7-44D8-BBD7-CCE9431645EC}">
                              <a14:shadowObscured xmlns:a14="http://schemas.microsoft.com/office/drawing/2010/main"/>
                            </a:ext>
                          </a:extLst>
                        </pic:spPr>
                      </pic:pic>
                    </a:graphicData>
                  </a:graphic>
                </wp:inline>
              </w:drawing>
            </w:r>
          </w:p>
        </w:tc>
        <w:tc>
          <w:tcPr>
            <w:tcW w:w="4675" w:type="dxa"/>
          </w:tcPr>
          <w:p w14:paraId="1AF80CA1" w14:textId="4F671291" w:rsidR="009A0541" w:rsidRPr="00406664" w:rsidRDefault="00077F31" w:rsidP="0035350E">
            <w:pPr>
              <w:pStyle w:val="TextoPrincipal"/>
              <w:spacing w:line="240" w:lineRule="auto"/>
              <w:ind w:firstLine="0"/>
              <w:rPr>
                <w:b/>
                <w:color w:val="FF0000"/>
              </w:rPr>
            </w:pPr>
            <w:r w:rsidRPr="00077F31">
              <w:rPr>
                <w:b/>
                <w:noProof/>
                <w:color w:val="FF0000"/>
              </w:rPr>
              <w:drawing>
                <wp:inline distT="0" distB="0" distL="0" distR="0" wp14:anchorId="40402628" wp14:editId="0BCA2C10">
                  <wp:extent cx="3020152" cy="1685925"/>
                  <wp:effectExtent l="0" t="0" r="8890" b="0"/>
                  <wp:docPr id="181289050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2890506" name=""/>
                          <pic:cNvPicPr/>
                        </pic:nvPicPr>
                        <pic:blipFill>
                          <a:blip r:embed="rId25"/>
                          <a:stretch>
                            <a:fillRect/>
                          </a:stretch>
                        </pic:blipFill>
                        <pic:spPr>
                          <a:xfrm>
                            <a:off x="0" y="0"/>
                            <a:ext cx="3020152" cy="1685925"/>
                          </a:xfrm>
                          <a:prstGeom prst="rect">
                            <a:avLst/>
                          </a:prstGeom>
                        </pic:spPr>
                      </pic:pic>
                    </a:graphicData>
                  </a:graphic>
                </wp:inline>
              </w:drawing>
            </w:r>
          </w:p>
        </w:tc>
      </w:tr>
    </w:tbl>
    <w:p w14:paraId="7CB51C06" w14:textId="2F277ABE" w:rsidR="009A0541" w:rsidRPr="00F66A51" w:rsidRDefault="00A41BA5" w:rsidP="0035350E">
      <w:pPr>
        <w:pStyle w:val="Caption"/>
        <w:rPr>
          <w:rFonts w:ascii="Times New Roman" w:hAnsi="Times New Roman" w:cs="Times New Roman"/>
          <w:b/>
          <w:bCs/>
          <w:i w:val="0"/>
          <w:iCs w:val="0"/>
          <w:color w:val="auto"/>
          <w:sz w:val="24"/>
          <w:szCs w:val="24"/>
          <w:lang w:val="es-HN"/>
        </w:rPr>
      </w:pPr>
      <w:bookmarkStart w:id="141" w:name="_Toc166702192"/>
      <w:r w:rsidRPr="00F66A51">
        <w:rPr>
          <w:rFonts w:ascii="Times New Roman" w:hAnsi="Times New Roman" w:cs="Times New Roman"/>
          <w:b/>
          <w:bCs/>
          <w:i w:val="0"/>
          <w:iCs w:val="0"/>
          <w:color w:val="auto"/>
          <w:sz w:val="24"/>
          <w:szCs w:val="24"/>
          <w:lang w:val="es-HN"/>
        </w:rPr>
        <w:t xml:space="preserve">Figura </w:t>
      </w:r>
      <w:r w:rsidRPr="00F66A51">
        <w:rPr>
          <w:rFonts w:ascii="Times New Roman" w:hAnsi="Times New Roman" w:cs="Times New Roman"/>
          <w:b/>
          <w:bCs/>
          <w:i w:val="0"/>
          <w:iCs w:val="0"/>
          <w:color w:val="auto"/>
          <w:sz w:val="24"/>
          <w:szCs w:val="24"/>
          <w:lang w:val="es-HN"/>
        </w:rPr>
        <w:fldChar w:fldCharType="begin"/>
      </w:r>
      <w:r w:rsidRPr="00F66A51">
        <w:rPr>
          <w:rFonts w:ascii="Times New Roman" w:hAnsi="Times New Roman" w:cs="Times New Roman"/>
          <w:b/>
          <w:bCs/>
          <w:i w:val="0"/>
          <w:iCs w:val="0"/>
          <w:color w:val="auto"/>
          <w:sz w:val="24"/>
          <w:szCs w:val="24"/>
          <w:lang w:val="es-HN"/>
        </w:rPr>
        <w:instrText xml:space="preserve"> SEQ Figura \* ARABIC </w:instrText>
      </w:r>
      <w:r w:rsidRPr="00F66A51">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6</w:t>
      </w:r>
      <w:r w:rsidRPr="00F66A51">
        <w:rPr>
          <w:rFonts w:ascii="Times New Roman" w:hAnsi="Times New Roman" w:cs="Times New Roman"/>
          <w:b/>
          <w:bCs/>
          <w:i w:val="0"/>
          <w:iCs w:val="0"/>
          <w:color w:val="auto"/>
          <w:sz w:val="24"/>
          <w:szCs w:val="24"/>
          <w:lang w:val="es-HN"/>
        </w:rPr>
        <w:fldChar w:fldCharType="end"/>
      </w:r>
      <w:r w:rsidRPr="00F66A51">
        <w:rPr>
          <w:rFonts w:ascii="Times New Roman" w:hAnsi="Times New Roman" w:cs="Times New Roman"/>
          <w:b/>
          <w:bCs/>
          <w:i w:val="0"/>
          <w:iCs w:val="0"/>
          <w:color w:val="auto"/>
          <w:sz w:val="24"/>
          <w:szCs w:val="24"/>
          <w:lang w:val="es-HN"/>
        </w:rPr>
        <w:t>. Porcentaje de asegurados y participación de empresas aseguradoras</w:t>
      </w:r>
      <w:bookmarkEnd w:id="141"/>
    </w:p>
    <w:p w14:paraId="7DB5BA81" w14:textId="3C6EDEA2" w:rsidR="00406664" w:rsidRPr="00F66A51" w:rsidRDefault="00406664" w:rsidP="0035350E">
      <w:pPr>
        <w:pStyle w:val="TextoPrincipal"/>
        <w:spacing w:line="360" w:lineRule="auto"/>
        <w:ind w:firstLine="0"/>
        <w:jc w:val="left"/>
        <w:rPr>
          <w:sz w:val="20"/>
          <w:szCs w:val="20"/>
        </w:rPr>
      </w:pPr>
      <w:r w:rsidRPr="00F66A51">
        <w:rPr>
          <w:sz w:val="20"/>
          <w:szCs w:val="20"/>
        </w:rPr>
        <w:t xml:space="preserve">Fuente: Elaboración </w:t>
      </w:r>
      <w:r w:rsidR="00077195" w:rsidRPr="00F66A51">
        <w:rPr>
          <w:sz w:val="20"/>
          <w:szCs w:val="20"/>
        </w:rPr>
        <w:t>propia</w:t>
      </w:r>
      <w:r w:rsidR="00E46B49" w:rsidRPr="00F66A51">
        <w:rPr>
          <w:sz w:val="20"/>
          <w:szCs w:val="20"/>
        </w:rPr>
        <w:t xml:space="preserve"> 2024</w:t>
      </w:r>
    </w:p>
    <w:p w14:paraId="1E7080B7" w14:textId="7C555758" w:rsidR="000B5591" w:rsidRPr="00F66A51" w:rsidRDefault="00A41BA5" w:rsidP="00406664">
      <w:pPr>
        <w:pStyle w:val="TextoPrincipal"/>
        <w:spacing w:line="360" w:lineRule="auto"/>
        <w:ind w:firstLine="708"/>
      </w:pPr>
      <w:r w:rsidRPr="00F66A51">
        <w:t>De acuerdo con</w:t>
      </w:r>
      <w:r w:rsidR="009A0541" w:rsidRPr="00F66A51">
        <w:t xml:space="preserve"> los resultados obtenidos, el 67% de los encuestados indicaron que poseen un seguro médico y las aseguradoras con mayor p</w:t>
      </w:r>
      <w:r w:rsidR="00FA2273" w:rsidRPr="00F66A51">
        <w:t>articipación de mercado son Mapf</w:t>
      </w:r>
      <w:r w:rsidR="009A0541" w:rsidRPr="00F66A51">
        <w:t>re (</w:t>
      </w:r>
      <w:r w:rsidR="000B5591" w:rsidRPr="00F66A51">
        <w:t xml:space="preserve">23%), Ficohsa Seguros (22%) y </w:t>
      </w:r>
      <w:r w:rsidR="0035350E" w:rsidRPr="00F66A51">
        <w:t>PALIG</w:t>
      </w:r>
      <w:r w:rsidR="000B5591" w:rsidRPr="00F66A51">
        <w:t xml:space="preserve"> (19%)</w:t>
      </w:r>
      <w:r w:rsidR="00FA587D" w:rsidRPr="00F66A51">
        <w:t>.</w:t>
      </w:r>
    </w:p>
    <w:p w14:paraId="34CA8BC2" w14:textId="15DED8D6" w:rsidR="00DD4045" w:rsidRPr="00F66A51" w:rsidRDefault="00E216F9" w:rsidP="00406664">
      <w:pPr>
        <w:pStyle w:val="TextoPrincipal"/>
        <w:spacing w:line="360" w:lineRule="auto"/>
        <w:ind w:firstLine="708"/>
      </w:pPr>
      <w:r w:rsidRPr="00F66A51">
        <w:t>De los 103 encuestados que poseen un seguro médico privado el 61% son de genero masculino, mientras que de los 51 encuestados que no poseen un seguro médico privado son 71% de género femenino.</w:t>
      </w:r>
    </w:p>
    <w:p w14:paraId="3E6F51EF" w14:textId="1F91FAB8" w:rsidR="002A40C7" w:rsidRPr="00F66A51" w:rsidRDefault="00DD4045" w:rsidP="00DD4045">
      <w:pPr>
        <w:pStyle w:val="TextoPrincipal"/>
        <w:spacing w:line="360" w:lineRule="auto"/>
        <w:ind w:firstLine="708"/>
      </w:pPr>
      <w:r w:rsidRPr="00F66A51">
        <w:rPr>
          <w:b/>
        </w:rPr>
        <w:lastRenderedPageBreak/>
        <w:t>Hallazgo 2: Uso y nivel de satisfacción del seguro médico</w:t>
      </w:r>
      <w:r w:rsidR="00FA2273" w:rsidRPr="00F66A51">
        <w:rPr>
          <w:noProof/>
          <w:lang w:val="en-US"/>
        </w:rPr>
        <w:drawing>
          <wp:anchor distT="0" distB="0" distL="114300" distR="114300" simplePos="0" relativeHeight="251658240" behindDoc="0" locked="0" layoutInCell="1" allowOverlap="1" wp14:anchorId="52DEB004" wp14:editId="6B14FF45">
            <wp:simplePos x="0" y="0"/>
            <wp:positionH relativeFrom="column">
              <wp:posOffset>0</wp:posOffset>
            </wp:positionH>
            <wp:positionV relativeFrom="paragraph">
              <wp:posOffset>341630</wp:posOffset>
            </wp:positionV>
            <wp:extent cx="3000375" cy="1898015"/>
            <wp:effectExtent l="0" t="0" r="9525" b="6985"/>
            <wp:wrapSquare wrapText="bothSides"/>
            <wp:docPr id="935411495"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5411495" name="Imagen 1" descr="Gráfico, Gráfico circular&#10;&#10;Descripción generada automáticamente"/>
                    <pic:cNvPicPr/>
                  </pic:nvPicPr>
                  <pic:blipFill rotWithShape="1">
                    <a:blip r:embed="rId26">
                      <a:extLst>
                        <a:ext uri="{28A0092B-C50C-407E-A947-70E740481C1C}">
                          <a14:useLocalDpi xmlns:a14="http://schemas.microsoft.com/office/drawing/2010/main" val="0"/>
                        </a:ext>
                      </a:extLst>
                    </a:blip>
                    <a:srcRect l="5172" t="2500" r="3879" b="2143"/>
                    <a:stretch/>
                  </pic:blipFill>
                  <pic:spPr bwMode="auto">
                    <a:xfrm>
                      <a:off x="0" y="0"/>
                      <a:ext cx="3000375" cy="18980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E56A8AE" w14:textId="77777777" w:rsidR="00077F31" w:rsidRPr="00F66A51" w:rsidRDefault="00077F31" w:rsidP="0035350E">
      <w:pPr>
        <w:pStyle w:val="Caption"/>
        <w:rPr>
          <w:rFonts w:ascii="Times New Roman" w:hAnsi="Times New Roman" w:cs="Times New Roman"/>
          <w:b/>
          <w:bCs/>
          <w:i w:val="0"/>
          <w:iCs w:val="0"/>
          <w:color w:val="auto"/>
          <w:sz w:val="2"/>
          <w:szCs w:val="2"/>
          <w:lang w:val="es-HN"/>
        </w:rPr>
      </w:pPr>
    </w:p>
    <w:p w14:paraId="5B732569" w14:textId="66822BE7" w:rsidR="00DD4045" w:rsidRPr="00F66A51" w:rsidRDefault="00DD4045" w:rsidP="00DD4045">
      <w:pPr>
        <w:pStyle w:val="Caption"/>
        <w:rPr>
          <w:rFonts w:ascii="Times New Roman" w:hAnsi="Times New Roman" w:cs="Times New Roman"/>
          <w:b/>
          <w:bCs/>
          <w:i w:val="0"/>
          <w:iCs w:val="0"/>
          <w:color w:val="auto"/>
          <w:sz w:val="24"/>
          <w:szCs w:val="24"/>
          <w:lang w:val="es-HN"/>
        </w:rPr>
      </w:pPr>
      <w:r w:rsidRPr="00F66A51">
        <w:rPr>
          <w:rFonts w:ascii="Times New Roman" w:hAnsi="Times New Roman" w:cs="Times New Roman"/>
          <w:b/>
          <w:bCs/>
          <w:i w:val="0"/>
          <w:iCs w:val="0"/>
          <w:noProof/>
          <w:color w:val="auto"/>
          <w:sz w:val="24"/>
          <w:szCs w:val="24"/>
          <w:lang w:val="es-HN"/>
        </w:rPr>
        <w:drawing>
          <wp:inline distT="0" distB="0" distL="0" distR="0" wp14:anchorId="0C28E46C" wp14:editId="326EFA39">
            <wp:extent cx="2767297" cy="1637665"/>
            <wp:effectExtent l="0" t="0" r="0" b="635"/>
            <wp:docPr id="639857067"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9857067" name="Imagen 1" descr="Gráfico, Gráfico de barras&#10;&#10;Descripción generada automáticamente"/>
                    <pic:cNvPicPr/>
                  </pic:nvPicPr>
                  <pic:blipFill>
                    <a:blip r:embed="rId27"/>
                    <a:stretch>
                      <a:fillRect/>
                    </a:stretch>
                  </pic:blipFill>
                  <pic:spPr>
                    <a:xfrm>
                      <a:off x="0" y="0"/>
                      <a:ext cx="2863954" cy="1694866"/>
                    </a:xfrm>
                    <a:prstGeom prst="rect">
                      <a:avLst/>
                    </a:prstGeom>
                  </pic:spPr>
                </pic:pic>
              </a:graphicData>
            </a:graphic>
          </wp:inline>
        </w:drawing>
      </w:r>
    </w:p>
    <w:p w14:paraId="7A39AF2D" w14:textId="14586F26" w:rsidR="00955ED2" w:rsidRPr="00F66A51" w:rsidRDefault="00A41BA5" w:rsidP="0035350E">
      <w:pPr>
        <w:pStyle w:val="Caption"/>
        <w:rPr>
          <w:rFonts w:ascii="Times New Roman" w:hAnsi="Times New Roman" w:cs="Times New Roman"/>
          <w:b/>
          <w:bCs/>
          <w:i w:val="0"/>
          <w:iCs w:val="0"/>
          <w:color w:val="auto"/>
          <w:sz w:val="24"/>
          <w:szCs w:val="24"/>
          <w:lang w:val="es-HN"/>
        </w:rPr>
      </w:pPr>
      <w:bookmarkStart w:id="142" w:name="_Toc166702193"/>
      <w:r w:rsidRPr="00F66A51">
        <w:rPr>
          <w:rFonts w:ascii="Times New Roman" w:hAnsi="Times New Roman" w:cs="Times New Roman"/>
          <w:b/>
          <w:bCs/>
          <w:i w:val="0"/>
          <w:iCs w:val="0"/>
          <w:color w:val="auto"/>
          <w:sz w:val="24"/>
          <w:szCs w:val="24"/>
          <w:lang w:val="es-HN"/>
        </w:rPr>
        <w:t xml:space="preserve">Figura </w:t>
      </w:r>
      <w:r w:rsidRPr="00F66A51">
        <w:rPr>
          <w:rFonts w:ascii="Times New Roman" w:hAnsi="Times New Roman" w:cs="Times New Roman"/>
          <w:b/>
          <w:bCs/>
          <w:i w:val="0"/>
          <w:iCs w:val="0"/>
          <w:color w:val="auto"/>
          <w:sz w:val="24"/>
          <w:szCs w:val="24"/>
          <w:lang w:val="es-HN"/>
        </w:rPr>
        <w:fldChar w:fldCharType="begin"/>
      </w:r>
      <w:r w:rsidRPr="00F66A51">
        <w:rPr>
          <w:rFonts w:ascii="Times New Roman" w:hAnsi="Times New Roman" w:cs="Times New Roman"/>
          <w:b/>
          <w:bCs/>
          <w:i w:val="0"/>
          <w:iCs w:val="0"/>
          <w:color w:val="auto"/>
          <w:sz w:val="24"/>
          <w:szCs w:val="24"/>
          <w:lang w:val="es-HN"/>
        </w:rPr>
        <w:instrText xml:space="preserve"> SEQ Figura \* ARABIC </w:instrText>
      </w:r>
      <w:r w:rsidRPr="00F66A51">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7</w:t>
      </w:r>
      <w:r w:rsidRPr="00F66A51">
        <w:rPr>
          <w:rFonts w:ascii="Times New Roman" w:hAnsi="Times New Roman" w:cs="Times New Roman"/>
          <w:b/>
          <w:bCs/>
          <w:i w:val="0"/>
          <w:iCs w:val="0"/>
          <w:color w:val="auto"/>
          <w:sz w:val="24"/>
          <w:szCs w:val="24"/>
          <w:lang w:val="es-HN"/>
        </w:rPr>
        <w:fldChar w:fldCharType="end"/>
      </w:r>
      <w:r w:rsidRPr="00F66A51">
        <w:rPr>
          <w:rFonts w:ascii="Times New Roman" w:hAnsi="Times New Roman" w:cs="Times New Roman"/>
          <w:b/>
          <w:bCs/>
          <w:i w:val="0"/>
          <w:iCs w:val="0"/>
          <w:color w:val="auto"/>
          <w:sz w:val="24"/>
          <w:szCs w:val="24"/>
          <w:lang w:val="es-HN"/>
        </w:rPr>
        <w:t xml:space="preserve">. </w:t>
      </w:r>
      <w:r w:rsidR="00EE3E48" w:rsidRPr="00F66A51">
        <w:rPr>
          <w:rFonts w:ascii="Times New Roman" w:hAnsi="Times New Roman" w:cs="Times New Roman"/>
          <w:b/>
          <w:bCs/>
          <w:i w:val="0"/>
          <w:iCs w:val="0"/>
          <w:color w:val="auto"/>
          <w:sz w:val="24"/>
          <w:szCs w:val="24"/>
          <w:lang w:val="es-HN"/>
        </w:rPr>
        <w:t>Uso y nivel de satisfacción del</w:t>
      </w:r>
      <w:r w:rsidR="00077F31" w:rsidRPr="00F66A51">
        <w:rPr>
          <w:rFonts w:ascii="Times New Roman" w:hAnsi="Times New Roman" w:cs="Times New Roman"/>
          <w:b/>
          <w:bCs/>
          <w:i w:val="0"/>
          <w:iCs w:val="0"/>
          <w:color w:val="auto"/>
          <w:sz w:val="24"/>
          <w:szCs w:val="24"/>
          <w:lang w:val="es-HN"/>
        </w:rPr>
        <w:t xml:space="preserve"> </w:t>
      </w:r>
      <w:r w:rsidR="00EE3E48" w:rsidRPr="00F66A51">
        <w:rPr>
          <w:rFonts w:ascii="Times New Roman" w:hAnsi="Times New Roman" w:cs="Times New Roman"/>
          <w:b/>
          <w:bCs/>
          <w:i w:val="0"/>
          <w:iCs w:val="0"/>
          <w:color w:val="auto"/>
          <w:sz w:val="24"/>
          <w:szCs w:val="24"/>
          <w:lang w:val="es-HN"/>
        </w:rPr>
        <w:t>seguro médico</w:t>
      </w:r>
      <w:bookmarkEnd w:id="142"/>
    </w:p>
    <w:p w14:paraId="7E24BB69" w14:textId="52DFADF7" w:rsidR="00406664" w:rsidRPr="00F66A51" w:rsidRDefault="00406664" w:rsidP="00406664">
      <w:pPr>
        <w:pStyle w:val="TextoPrincipal"/>
        <w:spacing w:line="360" w:lineRule="auto"/>
        <w:ind w:firstLine="0"/>
        <w:jc w:val="left"/>
        <w:rPr>
          <w:rFonts w:ascii="Font" w:hAnsi="Font"/>
          <w:sz w:val="20"/>
          <w:szCs w:val="20"/>
        </w:rPr>
      </w:pPr>
      <w:r w:rsidRPr="00F66A51">
        <w:rPr>
          <w:rFonts w:ascii="Font" w:hAnsi="Font"/>
          <w:sz w:val="20"/>
          <w:szCs w:val="20"/>
        </w:rPr>
        <w:t xml:space="preserve">Fuente: Elaboración </w:t>
      </w:r>
      <w:r w:rsidR="00955ED2" w:rsidRPr="00F66A51">
        <w:rPr>
          <w:rFonts w:ascii="Font" w:hAnsi="Font"/>
          <w:sz w:val="20"/>
          <w:szCs w:val="20"/>
        </w:rPr>
        <w:t>propia</w:t>
      </w:r>
      <w:r w:rsidR="00E46B49" w:rsidRPr="00F66A51">
        <w:rPr>
          <w:rFonts w:ascii="Font" w:hAnsi="Font"/>
          <w:sz w:val="20"/>
          <w:szCs w:val="20"/>
        </w:rPr>
        <w:t xml:space="preserve"> 2024</w:t>
      </w:r>
    </w:p>
    <w:p w14:paraId="46A6AD33" w14:textId="49FD645F" w:rsidR="009B3C17" w:rsidRPr="00F66A51" w:rsidRDefault="00E44C04" w:rsidP="00406664">
      <w:pPr>
        <w:pStyle w:val="TextoPrincipal"/>
        <w:spacing w:line="360" w:lineRule="auto"/>
        <w:ind w:firstLine="708"/>
      </w:pPr>
      <w:r w:rsidRPr="00F66A51">
        <w:t>En base a los resultados</w:t>
      </w:r>
      <w:r w:rsidR="00EE3E48" w:rsidRPr="00F66A51">
        <w:t>, el 53% de los encuestados hicieron uso de su seguro médico en los últimos 3 meses</w:t>
      </w:r>
      <w:r w:rsidR="00D74A02" w:rsidRPr="00F66A51">
        <w:t>, asimismo, se indicó que el</w:t>
      </w:r>
      <w:r w:rsidR="00EE3E48" w:rsidRPr="00F66A51">
        <w:t xml:space="preserve"> </w:t>
      </w:r>
      <w:r w:rsidR="00D74A02" w:rsidRPr="00F66A51">
        <w:t>(</w:t>
      </w:r>
      <w:r w:rsidR="00EE3E48" w:rsidRPr="00F66A51">
        <w:t>49%</w:t>
      </w:r>
      <w:r w:rsidR="00D74A02" w:rsidRPr="00F66A51">
        <w:t>)</w:t>
      </w:r>
      <w:r w:rsidR="00EE3E48" w:rsidRPr="00F66A51">
        <w:t xml:space="preserve"> las personas</w:t>
      </w:r>
      <w:r w:rsidR="00955ED2" w:rsidRPr="00F66A51">
        <w:t xml:space="preserve"> </w:t>
      </w:r>
      <w:r w:rsidR="00EE3E48" w:rsidRPr="00F66A51">
        <w:t xml:space="preserve">se encuentran satisfechos </w:t>
      </w:r>
      <w:r w:rsidR="00D74A02" w:rsidRPr="00F66A51">
        <w:t>y el (27%) muy satisfechas.</w:t>
      </w:r>
    </w:p>
    <w:p w14:paraId="2A08ACF8" w14:textId="3680675E" w:rsidR="00A061F0" w:rsidRPr="00F66A51" w:rsidRDefault="00A061F0" w:rsidP="00A061F0">
      <w:pPr>
        <w:pStyle w:val="TextoPrincipal"/>
        <w:spacing w:line="360" w:lineRule="auto"/>
        <w:ind w:firstLine="0"/>
      </w:pPr>
      <w:r w:rsidRPr="00F66A51">
        <w:tab/>
        <w:t>El 56% de los encuestados que si han hecho uso de su seguro médico en los últimos 3 meses tienen un nivel de satisfacción de “Satisfecho” mientras que el 42% de los encuestados tiene un nivel de satisfacción “Muy satisfecho”.</w:t>
      </w:r>
    </w:p>
    <w:p w14:paraId="5E32F448" w14:textId="77777777" w:rsidR="00406664" w:rsidRPr="00F66A51" w:rsidRDefault="00406664" w:rsidP="0035350E">
      <w:pPr>
        <w:pStyle w:val="TextoPrincipal"/>
        <w:spacing w:line="360" w:lineRule="auto"/>
        <w:ind w:firstLine="0"/>
      </w:pPr>
    </w:p>
    <w:p w14:paraId="1BCAAEDE" w14:textId="22F5B17C" w:rsidR="00FA2273" w:rsidRPr="00F66A51" w:rsidRDefault="00FA2273" w:rsidP="00406664">
      <w:pPr>
        <w:pStyle w:val="TextoPrincipal"/>
        <w:spacing w:line="360" w:lineRule="auto"/>
        <w:ind w:firstLine="0"/>
        <w:rPr>
          <w:noProof/>
        </w:rPr>
      </w:pPr>
      <w:r w:rsidRPr="00F66A51">
        <w:rPr>
          <w:b/>
        </w:rPr>
        <w:t xml:space="preserve">Hallazgo </w:t>
      </w:r>
      <w:r w:rsidR="00955ED2" w:rsidRPr="00F66A51">
        <w:rPr>
          <w:b/>
        </w:rPr>
        <w:t>3</w:t>
      </w:r>
      <w:r w:rsidRPr="00F66A51">
        <w:rPr>
          <w:b/>
        </w:rPr>
        <w:t xml:space="preserve">: </w:t>
      </w:r>
      <w:r w:rsidR="00955ED2" w:rsidRPr="00F66A51">
        <w:rPr>
          <w:b/>
        </w:rPr>
        <w:t>Razones por la que no tiene seguro médico</w:t>
      </w:r>
      <w:r w:rsidRPr="00F66A51">
        <w:rPr>
          <w:noProof/>
        </w:rPr>
        <w:t xml:space="preserve"> </w:t>
      </w:r>
    </w:p>
    <w:p w14:paraId="0A3B4336" w14:textId="2B19BB2E" w:rsidR="00DD6079" w:rsidRPr="00F66A51" w:rsidRDefault="00DD4045" w:rsidP="00077F31">
      <w:pPr>
        <w:pStyle w:val="TextoPrincipal"/>
        <w:spacing w:line="240" w:lineRule="auto"/>
        <w:ind w:firstLine="0"/>
        <w:jc w:val="center"/>
      </w:pPr>
      <w:r w:rsidRPr="00F66A51">
        <w:rPr>
          <w:noProof/>
        </w:rPr>
        <w:drawing>
          <wp:inline distT="0" distB="0" distL="0" distR="0" wp14:anchorId="152EAB88" wp14:editId="363E6E61">
            <wp:extent cx="3825638" cy="2190750"/>
            <wp:effectExtent l="0" t="0" r="3810" b="0"/>
            <wp:docPr id="139697501"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697501" name="Imagen 1" descr="Gráfico, Gráfico de barras&#10;&#10;Descripción generada automáticamente"/>
                    <pic:cNvPicPr/>
                  </pic:nvPicPr>
                  <pic:blipFill>
                    <a:blip r:embed="rId28"/>
                    <a:stretch>
                      <a:fillRect/>
                    </a:stretch>
                  </pic:blipFill>
                  <pic:spPr>
                    <a:xfrm>
                      <a:off x="0" y="0"/>
                      <a:ext cx="3835126" cy="2196183"/>
                    </a:xfrm>
                    <a:prstGeom prst="rect">
                      <a:avLst/>
                    </a:prstGeom>
                  </pic:spPr>
                </pic:pic>
              </a:graphicData>
            </a:graphic>
          </wp:inline>
        </w:drawing>
      </w:r>
    </w:p>
    <w:p w14:paraId="4262B9A3" w14:textId="5E1489DE" w:rsidR="00955ED2" w:rsidRPr="00F66A51" w:rsidRDefault="00A41BA5" w:rsidP="0035350E">
      <w:pPr>
        <w:pStyle w:val="Caption"/>
        <w:rPr>
          <w:rFonts w:ascii="Times New Roman" w:hAnsi="Times New Roman" w:cs="Times New Roman"/>
          <w:b/>
          <w:bCs/>
          <w:i w:val="0"/>
          <w:iCs w:val="0"/>
          <w:color w:val="auto"/>
          <w:sz w:val="24"/>
          <w:szCs w:val="24"/>
          <w:lang w:val="es-HN"/>
        </w:rPr>
      </w:pPr>
      <w:bookmarkStart w:id="143" w:name="_Toc166702194"/>
      <w:r w:rsidRPr="00F66A51">
        <w:rPr>
          <w:rFonts w:ascii="Times New Roman" w:hAnsi="Times New Roman" w:cs="Times New Roman"/>
          <w:b/>
          <w:bCs/>
          <w:i w:val="0"/>
          <w:iCs w:val="0"/>
          <w:color w:val="auto"/>
          <w:sz w:val="24"/>
          <w:szCs w:val="24"/>
          <w:lang w:val="es-HN"/>
        </w:rPr>
        <w:t xml:space="preserve">Figura </w:t>
      </w:r>
      <w:r w:rsidRPr="00F66A51">
        <w:rPr>
          <w:rFonts w:ascii="Times New Roman" w:hAnsi="Times New Roman" w:cs="Times New Roman"/>
          <w:b/>
          <w:bCs/>
          <w:i w:val="0"/>
          <w:iCs w:val="0"/>
          <w:color w:val="auto"/>
          <w:sz w:val="24"/>
          <w:szCs w:val="24"/>
          <w:lang w:val="es-HN"/>
        </w:rPr>
        <w:fldChar w:fldCharType="begin"/>
      </w:r>
      <w:r w:rsidRPr="00F66A51">
        <w:rPr>
          <w:rFonts w:ascii="Times New Roman" w:hAnsi="Times New Roman" w:cs="Times New Roman"/>
          <w:b/>
          <w:bCs/>
          <w:i w:val="0"/>
          <w:iCs w:val="0"/>
          <w:color w:val="auto"/>
          <w:sz w:val="24"/>
          <w:szCs w:val="24"/>
          <w:lang w:val="es-HN"/>
        </w:rPr>
        <w:instrText xml:space="preserve"> SEQ Figura \* ARABIC </w:instrText>
      </w:r>
      <w:r w:rsidRPr="00F66A51">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8</w:t>
      </w:r>
      <w:r w:rsidRPr="00F66A51">
        <w:rPr>
          <w:rFonts w:ascii="Times New Roman" w:hAnsi="Times New Roman" w:cs="Times New Roman"/>
          <w:b/>
          <w:bCs/>
          <w:i w:val="0"/>
          <w:iCs w:val="0"/>
          <w:color w:val="auto"/>
          <w:sz w:val="24"/>
          <w:szCs w:val="24"/>
          <w:lang w:val="es-HN"/>
        </w:rPr>
        <w:fldChar w:fldCharType="end"/>
      </w:r>
      <w:r w:rsidRPr="00F66A51">
        <w:rPr>
          <w:rFonts w:ascii="Times New Roman" w:hAnsi="Times New Roman" w:cs="Times New Roman"/>
          <w:b/>
          <w:bCs/>
          <w:i w:val="0"/>
          <w:iCs w:val="0"/>
          <w:color w:val="auto"/>
          <w:sz w:val="24"/>
          <w:szCs w:val="24"/>
          <w:lang w:val="es-HN"/>
        </w:rPr>
        <w:t xml:space="preserve">. </w:t>
      </w:r>
      <w:r w:rsidR="00955ED2" w:rsidRPr="00F66A51">
        <w:rPr>
          <w:rFonts w:ascii="Times New Roman" w:hAnsi="Times New Roman" w:cs="Times New Roman"/>
          <w:b/>
          <w:bCs/>
          <w:i w:val="0"/>
          <w:iCs w:val="0"/>
          <w:color w:val="auto"/>
          <w:sz w:val="24"/>
          <w:szCs w:val="24"/>
          <w:lang w:val="es-HN"/>
        </w:rPr>
        <w:t>Razones por las que tiene seguro médico</w:t>
      </w:r>
      <w:bookmarkEnd w:id="143"/>
    </w:p>
    <w:p w14:paraId="34029CDE" w14:textId="1B0ABB01" w:rsidR="00406664" w:rsidRPr="00F66A51" w:rsidRDefault="00406664" w:rsidP="00406664">
      <w:pPr>
        <w:pStyle w:val="TextoPrincipal"/>
        <w:spacing w:line="360" w:lineRule="auto"/>
        <w:ind w:firstLine="0"/>
        <w:jc w:val="left"/>
        <w:rPr>
          <w:rFonts w:ascii="Font" w:hAnsi="Font"/>
          <w:sz w:val="20"/>
          <w:szCs w:val="20"/>
        </w:rPr>
      </w:pPr>
      <w:r w:rsidRPr="00F66A51">
        <w:rPr>
          <w:rFonts w:ascii="Font" w:hAnsi="Font"/>
          <w:sz w:val="20"/>
          <w:szCs w:val="20"/>
        </w:rPr>
        <w:t xml:space="preserve">Fuente: Elaboración </w:t>
      </w:r>
      <w:r w:rsidR="00955ED2" w:rsidRPr="00F66A51">
        <w:rPr>
          <w:rFonts w:ascii="Font" w:hAnsi="Font"/>
          <w:sz w:val="20"/>
          <w:szCs w:val="20"/>
        </w:rPr>
        <w:t>propia</w:t>
      </w:r>
      <w:r w:rsidR="00E46B49" w:rsidRPr="00F66A51">
        <w:rPr>
          <w:rFonts w:ascii="Font" w:hAnsi="Font"/>
          <w:sz w:val="20"/>
          <w:szCs w:val="20"/>
        </w:rPr>
        <w:t xml:space="preserve"> 2024</w:t>
      </w:r>
    </w:p>
    <w:p w14:paraId="3E92FF66" w14:textId="293112FA" w:rsidR="00406664" w:rsidRPr="00F66A51" w:rsidRDefault="00E44C04" w:rsidP="00406664">
      <w:pPr>
        <w:pStyle w:val="TextoPrincipal"/>
        <w:spacing w:line="360" w:lineRule="auto"/>
        <w:ind w:firstLine="708"/>
      </w:pPr>
      <w:r w:rsidRPr="00F66A51">
        <w:lastRenderedPageBreak/>
        <w:t xml:space="preserve">Los resultados arrojan </w:t>
      </w:r>
      <w:r w:rsidR="002D7466" w:rsidRPr="00F66A51">
        <w:t>que el</w:t>
      </w:r>
      <w:r w:rsidR="00D74A02" w:rsidRPr="00F66A51">
        <w:t xml:space="preserve"> 37</w:t>
      </w:r>
      <w:r w:rsidR="00955ED2" w:rsidRPr="00F66A51">
        <w:t xml:space="preserve">% de los encuestados </w:t>
      </w:r>
      <w:r w:rsidR="00D74A02" w:rsidRPr="00F66A51">
        <w:t>no</w:t>
      </w:r>
      <w:r w:rsidR="00955ED2" w:rsidRPr="00F66A51">
        <w:t xml:space="preserve"> poseen un seguro médico </w:t>
      </w:r>
      <w:r w:rsidR="00D74A02" w:rsidRPr="00F66A51">
        <w:t>por</w:t>
      </w:r>
      <w:r w:rsidR="00955ED2" w:rsidRPr="00F66A51">
        <w:t xml:space="preserve"> las</w:t>
      </w:r>
      <w:r w:rsidR="00D74A02" w:rsidRPr="00F66A51">
        <w:t xml:space="preserve"> limitaciones financieras y </w:t>
      </w:r>
      <w:r w:rsidRPr="00F66A51">
        <w:t xml:space="preserve">el 24% </w:t>
      </w:r>
      <w:r w:rsidR="00D74A02" w:rsidRPr="00F66A51">
        <w:t>por restricciones en las coberturas médicas</w:t>
      </w:r>
      <w:r w:rsidR="00E216F9" w:rsidRPr="00F66A51">
        <w:t>; esto puede ser porque el cliente potencial pueda tener una enfermedad de base que los planes de seguros médicos actuales no ofrecen.</w:t>
      </w:r>
    </w:p>
    <w:p w14:paraId="612796A6" w14:textId="18428229" w:rsidR="00DD6079" w:rsidRPr="00F66A51" w:rsidRDefault="00DD6079" w:rsidP="00406664">
      <w:pPr>
        <w:pStyle w:val="TextoPrincipal"/>
        <w:spacing w:line="360" w:lineRule="auto"/>
        <w:ind w:firstLine="0"/>
        <w:rPr>
          <w:b/>
        </w:rPr>
      </w:pPr>
      <w:r w:rsidRPr="00F66A51">
        <w:rPr>
          <w:noProof/>
          <w:lang w:val="en-US"/>
        </w:rPr>
        <w:drawing>
          <wp:anchor distT="0" distB="0" distL="114300" distR="114300" simplePos="0" relativeHeight="251659264" behindDoc="0" locked="0" layoutInCell="1" allowOverlap="1" wp14:anchorId="757BF006" wp14:editId="1345C6EE">
            <wp:simplePos x="0" y="0"/>
            <wp:positionH relativeFrom="column">
              <wp:posOffset>0</wp:posOffset>
            </wp:positionH>
            <wp:positionV relativeFrom="paragraph">
              <wp:posOffset>254000</wp:posOffset>
            </wp:positionV>
            <wp:extent cx="2952750" cy="1997075"/>
            <wp:effectExtent l="0" t="0" r="0" b="3175"/>
            <wp:wrapSquare wrapText="bothSides"/>
            <wp:docPr id="559349445"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9349445" name="Imagen 1" descr="Gráfico, Gráfico circular&#10;&#10;Descripción generada automáticamente"/>
                    <pic:cNvPicPr/>
                  </pic:nvPicPr>
                  <pic:blipFill>
                    <a:blip r:embed="rId29">
                      <a:extLst>
                        <a:ext uri="{28A0092B-C50C-407E-A947-70E740481C1C}">
                          <a14:useLocalDpi xmlns:a14="http://schemas.microsoft.com/office/drawing/2010/main" val="0"/>
                        </a:ext>
                      </a:extLst>
                    </a:blip>
                    <a:stretch>
                      <a:fillRect/>
                    </a:stretch>
                  </pic:blipFill>
                  <pic:spPr>
                    <a:xfrm>
                      <a:off x="0" y="0"/>
                      <a:ext cx="2952750" cy="1997075"/>
                    </a:xfrm>
                    <a:prstGeom prst="rect">
                      <a:avLst/>
                    </a:prstGeom>
                  </pic:spPr>
                </pic:pic>
              </a:graphicData>
            </a:graphic>
            <wp14:sizeRelH relativeFrom="margin">
              <wp14:pctWidth>0</wp14:pctWidth>
            </wp14:sizeRelH>
            <wp14:sizeRelV relativeFrom="margin">
              <wp14:pctHeight>0</wp14:pctHeight>
            </wp14:sizeRelV>
          </wp:anchor>
        </w:drawing>
      </w:r>
      <w:r w:rsidRPr="00F66A51">
        <w:rPr>
          <w:b/>
        </w:rPr>
        <w:t xml:space="preserve">Hallazgo </w:t>
      </w:r>
      <w:r w:rsidR="00955ED2" w:rsidRPr="00F66A51">
        <w:rPr>
          <w:b/>
        </w:rPr>
        <w:t>4</w:t>
      </w:r>
      <w:r w:rsidRPr="00F66A51">
        <w:rPr>
          <w:b/>
        </w:rPr>
        <w:t xml:space="preserve">: </w:t>
      </w:r>
      <w:r w:rsidR="00955ED2" w:rsidRPr="00F66A51">
        <w:rPr>
          <w:b/>
        </w:rPr>
        <w:t>Interés y probabilidad de adquirir un seguro médico</w:t>
      </w:r>
    </w:p>
    <w:p w14:paraId="3BF88397" w14:textId="032476D4" w:rsidR="00372098" w:rsidRPr="00F66A51" w:rsidRDefault="002A40C7" w:rsidP="00406664">
      <w:pPr>
        <w:pStyle w:val="TextoPrincipal"/>
        <w:spacing w:line="360" w:lineRule="auto"/>
        <w:ind w:firstLine="0"/>
      </w:pPr>
      <w:r w:rsidRPr="00F66A51">
        <w:tab/>
      </w:r>
      <w:r w:rsidR="00372098" w:rsidRPr="00F66A51">
        <w:rPr>
          <w:noProof/>
          <w:lang w:val="en-US"/>
        </w:rPr>
        <w:drawing>
          <wp:inline distT="0" distB="0" distL="0" distR="0" wp14:anchorId="16725911" wp14:editId="1D985891">
            <wp:extent cx="2317115" cy="1862093"/>
            <wp:effectExtent l="0" t="0" r="6985" b="5080"/>
            <wp:docPr id="723908426"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3908426" name="Imagen 1" descr="Gráfico, Gráfico circular&#10;&#10;Descripción generada automáticamente"/>
                    <pic:cNvPicPr/>
                  </pic:nvPicPr>
                  <pic:blipFill rotWithShape="1">
                    <a:blip r:embed="rId30"/>
                    <a:srcRect l="12785" t="2500" r="11644" b="2500"/>
                    <a:stretch/>
                  </pic:blipFill>
                  <pic:spPr bwMode="auto">
                    <a:xfrm>
                      <a:off x="0" y="0"/>
                      <a:ext cx="2420329" cy="1945038"/>
                    </a:xfrm>
                    <a:prstGeom prst="rect">
                      <a:avLst/>
                    </a:prstGeom>
                    <a:ln>
                      <a:noFill/>
                    </a:ln>
                    <a:extLst>
                      <a:ext uri="{53640926-AAD7-44D8-BBD7-CCE9431645EC}">
                        <a14:shadowObscured xmlns:a14="http://schemas.microsoft.com/office/drawing/2010/main"/>
                      </a:ext>
                    </a:extLst>
                  </pic:spPr>
                </pic:pic>
              </a:graphicData>
            </a:graphic>
          </wp:inline>
        </w:drawing>
      </w:r>
    </w:p>
    <w:p w14:paraId="6C7B0B32" w14:textId="6BF6C7A2" w:rsidR="00DD6079" w:rsidRPr="00F66A51" w:rsidRDefault="00DD6079" w:rsidP="00406664">
      <w:pPr>
        <w:pStyle w:val="TextoPrincipal"/>
        <w:spacing w:line="360" w:lineRule="auto"/>
        <w:ind w:firstLine="0"/>
      </w:pPr>
    </w:p>
    <w:p w14:paraId="7C8F3135" w14:textId="142BC17F" w:rsidR="00FF54E2" w:rsidRPr="00F66A51" w:rsidRDefault="00DD4045" w:rsidP="00075279">
      <w:pPr>
        <w:pStyle w:val="TextoPrincipal"/>
        <w:spacing w:line="360" w:lineRule="auto"/>
        <w:ind w:firstLine="0"/>
        <w:jc w:val="center"/>
      </w:pPr>
      <w:r w:rsidRPr="00F66A51">
        <w:rPr>
          <w:noProof/>
        </w:rPr>
        <w:drawing>
          <wp:inline distT="0" distB="0" distL="0" distR="0" wp14:anchorId="6DAAF382" wp14:editId="449A5A59">
            <wp:extent cx="3682928" cy="2038350"/>
            <wp:effectExtent l="0" t="0" r="0" b="0"/>
            <wp:docPr id="128058247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0582470" name=""/>
                    <pic:cNvPicPr/>
                  </pic:nvPicPr>
                  <pic:blipFill>
                    <a:blip r:embed="rId31"/>
                    <a:stretch>
                      <a:fillRect/>
                    </a:stretch>
                  </pic:blipFill>
                  <pic:spPr>
                    <a:xfrm>
                      <a:off x="0" y="0"/>
                      <a:ext cx="3688775" cy="2041586"/>
                    </a:xfrm>
                    <a:prstGeom prst="rect">
                      <a:avLst/>
                    </a:prstGeom>
                  </pic:spPr>
                </pic:pic>
              </a:graphicData>
            </a:graphic>
          </wp:inline>
        </w:drawing>
      </w:r>
    </w:p>
    <w:p w14:paraId="55B85937" w14:textId="7EE51AE4" w:rsidR="00FF54E2" w:rsidRPr="00F66A51" w:rsidRDefault="00A41BA5" w:rsidP="00A41BA5">
      <w:pPr>
        <w:pStyle w:val="Caption"/>
        <w:rPr>
          <w:rFonts w:ascii="Times New Roman" w:hAnsi="Times New Roman" w:cs="Times New Roman"/>
          <w:b/>
          <w:bCs/>
          <w:i w:val="0"/>
          <w:iCs w:val="0"/>
          <w:color w:val="auto"/>
          <w:sz w:val="24"/>
          <w:szCs w:val="24"/>
          <w:lang w:val="es-HN"/>
        </w:rPr>
      </w:pPr>
      <w:bookmarkStart w:id="144" w:name="_Toc166702195"/>
      <w:r w:rsidRPr="00F66A51">
        <w:rPr>
          <w:rFonts w:ascii="Times New Roman" w:hAnsi="Times New Roman" w:cs="Times New Roman"/>
          <w:b/>
          <w:bCs/>
          <w:i w:val="0"/>
          <w:iCs w:val="0"/>
          <w:color w:val="auto"/>
          <w:sz w:val="24"/>
          <w:szCs w:val="24"/>
          <w:lang w:val="es-HN"/>
        </w:rPr>
        <w:t xml:space="preserve">Figura </w:t>
      </w:r>
      <w:r w:rsidRPr="00F66A51">
        <w:rPr>
          <w:rFonts w:ascii="Times New Roman" w:hAnsi="Times New Roman" w:cs="Times New Roman"/>
          <w:b/>
          <w:bCs/>
          <w:i w:val="0"/>
          <w:iCs w:val="0"/>
          <w:color w:val="auto"/>
          <w:sz w:val="24"/>
          <w:szCs w:val="24"/>
          <w:lang w:val="es-HN"/>
        </w:rPr>
        <w:fldChar w:fldCharType="begin"/>
      </w:r>
      <w:r w:rsidRPr="00F66A51">
        <w:rPr>
          <w:rFonts w:ascii="Times New Roman" w:hAnsi="Times New Roman" w:cs="Times New Roman"/>
          <w:b/>
          <w:bCs/>
          <w:i w:val="0"/>
          <w:iCs w:val="0"/>
          <w:color w:val="auto"/>
          <w:sz w:val="24"/>
          <w:szCs w:val="24"/>
          <w:lang w:val="es-HN"/>
        </w:rPr>
        <w:instrText xml:space="preserve"> SEQ Figura \* ARABIC </w:instrText>
      </w:r>
      <w:r w:rsidRPr="00F66A51">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9</w:t>
      </w:r>
      <w:r w:rsidRPr="00F66A51">
        <w:rPr>
          <w:rFonts w:ascii="Times New Roman" w:hAnsi="Times New Roman" w:cs="Times New Roman"/>
          <w:b/>
          <w:bCs/>
          <w:i w:val="0"/>
          <w:iCs w:val="0"/>
          <w:color w:val="auto"/>
          <w:sz w:val="24"/>
          <w:szCs w:val="24"/>
          <w:lang w:val="es-HN"/>
        </w:rPr>
        <w:fldChar w:fldCharType="end"/>
      </w:r>
      <w:r w:rsidRPr="00F66A51">
        <w:rPr>
          <w:rFonts w:ascii="Times New Roman" w:hAnsi="Times New Roman" w:cs="Times New Roman"/>
          <w:b/>
          <w:bCs/>
          <w:i w:val="0"/>
          <w:iCs w:val="0"/>
          <w:color w:val="auto"/>
          <w:sz w:val="24"/>
          <w:szCs w:val="24"/>
          <w:lang w:val="es-HN"/>
        </w:rPr>
        <w:t xml:space="preserve">. </w:t>
      </w:r>
      <w:r w:rsidR="00FF54E2" w:rsidRPr="00F66A51">
        <w:rPr>
          <w:rFonts w:ascii="Times New Roman" w:hAnsi="Times New Roman" w:cs="Times New Roman"/>
          <w:b/>
          <w:bCs/>
          <w:i w:val="0"/>
          <w:iCs w:val="0"/>
          <w:color w:val="auto"/>
          <w:sz w:val="24"/>
          <w:szCs w:val="24"/>
          <w:lang w:val="es-HN"/>
        </w:rPr>
        <w:t>Interés y probabilidad de adquirir un seguro médico</w:t>
      </w:r>
      <w:bookmarkEnd w:id="144"/>
    </w:p>
    <w:p w14:paraId="1DD2BF86" w14:textId="0FDB874A" w:rsidR="00406664" w:rsidRPr="00F66A51" w:rsidRDefault="00406664" w:rsidP="0035350E">
      <w:pPr>
        <w:pStyle w:val="TextoPrincipal"/>
        <w:spacing w:line="360" w:lineRule="auto"/>
        <w:ind w:firstLine="0"/>
        <w:jc w:val="left"/>
        <w:rPr>
          <w:rFonts w:ascii="Font" w:hAnsi="Font"/>
          <w:sz w:val="20"/>
          <w:szCs w:val="20"/>
        </w:rPr>
      </w:pPr>
      <w:r w:rsidRPr="00F66A51">
        <w:rPr>
          <w:rFonts w:ascii="Font" w:hAnsi="Font"/>
          <w:sz w:val="20"/>
          <w:szCs w:val="20"/>
        </w:rPr>
        <w:t xml:space="preserve">Fuente: Elaboración </w:t>
      </w:r>
      <w:r w:rsidR="00FF54E2" w:rsidRPr="00F66A51">
        <w:rPr>
          <w:rFonts w:ascii="Font" w:hAnsi="Font"/>
          <w:sz w:val="20"/>
          <w:szCs w:val="20"/>
        </w:rPr>
        <w:t>propia</w:t>
      </w:r>
      <w:r w:rsidR="00E46B49" w:rsidRPr="00F66A51">
        <w:rPr>
          <w:rFonts w:ascii="Font" w:hAnsi="Font"/>
          <w:sz w:val="20"/>
          <w:szCs w:val="20"/>
        </w:rPr>
        <w:t xml:space="preserve"> 2024</w:t>
      </w:r>
    </w:p>
    <w:p w14:paraId="1E9DF49F" w14:textId="34214CDA" w:rsidR="00ED5A98" w:rsidRPr="00F66A51" w:rsidRDefault="00E44C04" w:rsidP="0082216C">
      <w:pPr>
        <w:pStyle w:val="TextoPrincipal"/>
        <w:spacing w:line="360" w:lineRule="auto"/>
        <w:ind w:firstLine="708"/>
      </w:pPr>
      <w:r w:rsidRPr="00F66A51">
        <w:t>En base a los resultados de las encuestas</w:t>
      </w:r>
      <w:r w:rsidR="00FA72E0" w:rsidRPr="00F66A51">
        <w:t>,</w:t>
      </w:r>
      <w:r w:rsidR="00927FBA" w:rsidRPr="00F66A51">
        <w:t xml:space="preserve"> de los encuestados que no cuentan con un seguro médico</w:t>
      </w:r>
      <w:r w:rsidR="00FA72E0" w:rsidRPr="00F66A51">
        <w:t xml:space="preserve"> el 73% les gustaría obtener información</w:t>
      </w:r>
      <w:r w:rsidR="00927FBA" w:rsidRPr="00F66A51">
        <w:t>. De los encuestados que, si desean obtener información sobre un seguro médico, el</w:t>
      </w:r>
      <w:r w:rsidR="00D10263" w:rsidRPr="00F66A51">
        <w:t xml:space="preserve"> 46% tienen la preferencia de adquirirlo con una atención personalizada por oficiales de seguros y 41% de las personas con</w:t>
      </w:r>
      <w:r w:rsidR="00927FBA" w:rsidRPr="00F66A51">
        <w:t>sidera una</w:t>
      </w:r>
      <w:r w:rsidR="00D10263" w:rsidRPr="00F66A51">
        <w:t xml:space="preserve"> probabilidad </w:t>
      </w:r>
      <w:r w:rsidR="00927FBA" w:rsidRPr="00F66A51">
        <w:t>“probable” de</w:t>
      </w:r>
      <w:r w:rsidR="00D10263" w:rsidRPr="00F66A51">
        <w:t xml:space="preserve"> adquirir el seguro médico.</w:t>
      </w:r>
    </w:p>
    <w:p w14:paraId="1770A1E4" w14:textId="10B40958" w:rsidR="00DD6079" w:rsidRPr="00F66A51" w:rsidRDefault="0025496C" w:rsidP="00406664">
      <w:pPr>
        <w:pStyle w:val="TextoPrincipal"/>
        <w:spacing w:line="360" w:lineRule="auto"/>
        <w:ind w:firstLine="0"/>
        <w:rPr>
          <w:noProof/>
        </w:rPr>
      </w:pPr>
      <w:r w:rsidRPr="00F66A51">
        <w:rPr>
          <w:b/>
        </w:rPr>
        <w:lastRenderedPageBreak/>
        <w:t>Hallazgo 5</w:t>
      </w:r>
      <w:r w:rsidR="00DD6079" w:rsidRPr="00F66A51">
        <w:rPr>
          <w:b/>
        </w:rPr>
        <w:t xml:space="preserve">: </w:t>
      </w:r>
      <w:r w:rsidR="00C838E1" w:rsidRPr="00F66A51">
        <w:rPr>
          <w:b/>
        </w:rPr>
        <w:t>Formas de contacto y niveles de comunicación</w:t>
      </w:r>
    </w:p>
    <w:p w14:paraId="4E500C00" w14:textId="60C42D24" w:rsidR="00CD537A" w:rsidRPr="00F66A51" w:rsidRDefault="00372098" w:rsidP="00406664">
      <w:pPr>
        <w:pStyle w:val="TextoPrincipal"/>
        <w:spacing w:line="360" w:lineRule="auto"/>
        <w:ind w:firstLine="0"/>
      </w:pPr>
      <w:r w:rsidRPr="00F66A51">
        <w:rPr>
          <w:noProof/>
          <w:lang w:val="en-US"/>
        </w:rPr>
        <w:drawing>
          <wp:inline distT="0" distB="0" distL="0" distR="0" wp14:anchorId="29778EF3" wp14:editId="51C6B1D9">
            <wp:extent cx="2533650" cy="1866900"/>
            <wp:effectExtent l="0" t="0" r="0" b="0"/>
            <wp:docPr id="1535219842"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5219842" name="Imagen 1" descr="Gráfico, Gráfico circular&#10;&#10;Descripción generada automáticamente"/>
                    <pic:cNvPicPr/>
                  </pic:nvPicPr>
                  <pic:blipFill rotWithShape="1">
                    <a:blip r:embed="rId32"/>
                    <a:srcRect l="7581" r="4725" b="4679"/>
                    <a:stretch/>
                  </pic:blipFill>
                  <pic:spPr bwMode="auto">
                    <a:xfrm>
                      <a:off x="0" y="0"/>
                      <a:ext cx="2563783" cy="1889103"/>
                    </a:xfrm>
                    <a:prstGeom prst="rect">
                      <a:avLst/>
                    </a:prstGeom>
                    <a:ln>
                      <a:noFill/>
                    </a:ln>
                    <a:extLst>
                      <a:ext uri="{53640926-AAD7-44D8-BBD7-CCE9431645EC}">
                        <a14:shadowObscured xmlns:a14="http://schemas.microsoft.com/office/drawing/2010/main"/>
                      </a:ext>
                    </a:extLst>
                  </pic:spPr>
                </pic:pic>
              </a:graphicData>
            </a:graphic>
          </wp:inline>
        </w:drawing>
      </w:r>
      <w:r w:rsidR="00DD4045" w:rsidRPr="00F66A51">
        <w:rPr>
          <w:noProof/>
        </w:rPr>
        <w:t xml:space="preserve"> </w:t>
      </w:r>
      <w:r w:rsidR="00DD4045" w:rsidRPr="00F66A51">
        <w:rPr>
          <w:noProof/>
        </w:rPr>
        <w:drawing>
          <wp:inline distT="0" distB="0" distL="0" distR="0" wp14:anchorId="7DB1480A" wp14:editId="48EFB08E">
            <wp:extent cx="3267075" cy="1827924"/>
            <wp:effectExtent l="0" t="0" r="0" b="1270"/>
            <wp:docPr id="2064380554"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4380554" name="Imagen 1" descr="Gráfico, Gráfico de barras&#10;&#10;Descripción generada automáticamente"/>
                    <pic:cNvPicPr/>
                  </pic:nvPicPr>
                  <pic:blipFill>
                    <a:blip r:embed="rId33"/>
                    <a:stretch>
                      <a:fillRect/>
                    </a:stretch>
                  </pic:blipFill>
                  <pic:spPr>
                    <a:xfrm>
                      <a:off x="0" y="0"/>
                      <a:ext cx="3311406" cy="1852727"/>
                    </a:xfrm>
                    <a:prstGeom prst="rect">
                      <a:avLst/>
                    </a:prstGeom>
                  </pic:spPr>
                </pic:pic>
              </a:graphicData>
            </a:graphic>
          </wp:inline>
        </w:drawing>
      </w:r>
    </w:p>
    <w:p w14:paraId="29CED536" w14:textId="0FDFBDC5" w:rsidR="00C838E1" w:rsidRPr="00F66A51" w:rsidRDefault="0025496C" w:rsidP="0035350E">
      <w:pPr>
        <w:pStyle w:val="TextoPrincipal"/>
        <w:spacing w:line="240" w:lineRule="auto"/>
        <w:ind w:firstLine="0"/>
        <w:jc w:val="center"/>
        <w:rPr>
          <w:rFonts w:ascii="Font" w:hAnsi="Font"/>
          <w:b/>
        </w:rPr>
      </w:pPr>
      <w:r w:rsidRPr="00F66A51">
        <w:rPr>
          <w:rFonts w:ascii="Font" w:hAnsi="Font"/>
          <w:b/>
          <w:noProof/>
          <w:lang w:val="en-US"/>
        </w:rPr>
        <w:drawing>
          <wp:inline distT="0" distB="0" distL="0" distR="0" wp14:anchorId="6B26063B" wp14:editId="22682BBC">
            <wp:extent cx="3497651" cy="2062717"/>
            <wp:effectExtent l="0" t="0" r="762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579462" cy="2110965"/>
                    </a:xfrm>
                    <a:prstGeom prst="rect">
                      <a:avLst/>
                    </a:prstGeom>
                  </pic:spPr>
                </pic:pic>
              </a:graphicData>
            </a:graphic>
          </wp:inline>
        </w:drawing>
      </w:r>
    </w:p>
    <w:p w14:paraId="157FF42D" w14:textId="77777777" w:rsidR="00CD537A" w:rsidRPr="00F66A51" w:rsidRDefault="00CD537A" w:rsidP="0035350E">
      <w:pPr>
        <w:pStyle w:val="TextoPrincipal"/>
        <w:spacing w:line="240" w:lineRule="auto"/>
        <w:ind w:firstLine="0"/>
        <w:jc w:val="center"/>
        <w:rPr>
          <w:rFonts w:ascii="Font" w:hAnsi="Font"/>
          <w:b/>
        </w:rPr>
      </w:pPr>
    </w:p>
    <w:p w14:paraId="2991402B" w14:textId="708424E8" w:rsidR="00C838E1" w:rsidRPr="00F66A51" w:rsidRDefault="00A41BA5" w:rsidP="0035350E">
      <w:pPr>
        <w:pStyle w:val="Caption"/>
        <w:rPr>
          <w:rFonts w:ascii="Times New Roman" w:hAnsi="Times New Roman" w:cs="Times New Roman"/>
          <w:b/>
          <w:bCs/>
          <w:i w:val="0"/>
          <w:iCs w:val="0"/>
          <w:color w:val="auto"/>
          <w:sz w:val="24"/>
          <w:szCs w:val="24"/>
          <w:lang w:val="es-HN"/>
        </w:rPr>
      </w:pPr>
      <w:bookmarkStart w:id="145" w:name="_Toc166702196"/>
      <w:r w:rsidRPr="00F66A51">
        <w:rPr>
          <w:rFonts w:ascii="Times New Roman" w:hAnsi="Times New Roman" w:cs="Times New Roman"/>
          <w:b/>
          <w:bCs/>
          <w:i w:val="0"/>
          <w:iCs w:val="0"/>
          <w:color w:val="auto"/>
          <w:sz w:val="24"/>
          <w:szCs w:val="24"/>
          <w:lang w:val="es-HN"/>
        </w:rPr>
        <w:t xml:space="preserve">Figura </w:t>
      </w:r>
      <w:r w:rsidRPr="00F66A51">
        <w:rPr>
          <w:rFonts w:ascii="Times New Roman" w:hAnsi="Times New Roman" w:cs="Times New Roman"/>
          <w:b/>
          <w:bCs/>
          <w:i w:val="0"/>
          <w:iCs w:val="0"/>
          <w:color w:val="auto"/>
          <w:sz w:val="24"/>
          <w:szCs w:val="24"/>
          <w:lang w:val="es-HN"/>
        </w:rPr>
        <w:fldChar w:fldCharType="begin"/>
      </w:r>
      <w:r w:rsidRPr="00F66A51">
        <w:rPr>
          <w:rFonts w:ascii="Times New Roman" w:hAnsi="Times New Roman" w:cs="Times New Roman"/>
          <w:b/>
          <w:bCs/>
          <w:i w:val="0"/>
          <w:iCs w:val="0"/>
          <w:color w:val="auto"/>
          <w:sz w:val="24"/>
          <w:szCs w:val="24"/>
          <w:lang w:val="es-HN"/>
        </w:rPr>
        <w:instrText xml:space="preserve"> SEQ Figura \* ARABIC </w:instrText>
      </w:r>
      <w:r w:rsidRPr="00F66A51">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10</w:t>
      </w:r>
      <w:r w:rsidRPr="00F66A51">
        <w:rPr>
          <w:rFonts w:ascii="Times New Roman" w:hAnsi="Times New Roman" w:cs="Times New Roman"/>
          <w:b/>
          <w:bCs/>
          <w:i w:val="0"/>
          <w:iCs w:val="0"/>
          <w:color w:val="auto"/>
          <w:sz w:val="24"/>
          <w:szCs w:val="24"/>
          <w:lang w:val="es-HN"/>
        </w:rPr>
        <w:fldChar w:fldCharType="end"/>
      </w:r>
      <w:r w:rsidRPr="00F66A51">
        <w:rPr>
          <w:rFonts w:ascii="Times New Roman" w:hAnsi="Times New Roman" w:cs="Times New Roman"/>
          <w:b/>
          <w:bCs/>
          <w:i w:val="0"/>
          <w:iCs w:val="0"/>
          <w:color w:val="auto"/>
          <w:sz w:val="24"/>
          <w:szCs w:val="24"/>
          <w:lang w:val="es-HN"/>
        </w:rPr>
        <w:t xml:space="preserve">. </w:t>
      </w:r>
      <w:r w:rsidR="00C838E1" w:rsidRPr="00F66A51">
        <w:rPr>
          <w:rFonts w:ascii="Times New Roman" w:hAnsi="Times New Roman" w:cs="Times New Roman"/>
          <w:b/>
          <w:bCs/>
          <w:i w:val="0"/>
          <w:iCs w:val="0"/>
          <w:color w:val="auto"/>
          <w:sz w:val="24"/>
          <w:szCs w:val="24"/>
          <w:lang w:val="es-HN"/>
        </w:rPr>
        <w:t>Formas de contacto y niveles de comunicación</w:t>
      </w:r>
      <w:bookmarkEnd w:id="145"/>
    </w:p>
    <w:p w14:paraId="2379BE11" w14:textId="5E4E46A0" w:rsidR="00886483" w:rsidRPr="00F66A51" w:rsidRDefault="00406664" w:rsidP="0035350E">
      <w:pPr>
        <w:pStyle w:val="TextoPrincipal"/>
        <w:spacing w:line="360" w:lineRule="auto"/>
        <w:ind w:firstLine="0"/>
        <w:jc w:val="left"/>
        <w:rPr>
          <w:rFonts w:ascii="Font" w:hAnsi="Font"/>
          <w:sz w:val="20"/>
          <w:szCs w:val="20"/>
        </w:rPr>
      </w:pPr>
      <w:r w:rsidRPr="00F66A51">
        <w:rPr>
          <w:rFonts w:ascii="Font" w:hAnsi="Font"/>
          <w:sz w:val="20"/>
          <w:szCs w:val="20"/>
        </w:rPr>
        <w:t xml:space="preserve">Fuente: Elaboración </w:t>
      </w:r>
      <w:r w:rsidR="00C838E1" w:rsidRPr="00F66A51">
        <w:rPr>
          <w:rFonts w:ascii="Font" w:hAnsi="Font"/>
          <w:sz w:val="20"/>
          <w:szCs w:val="20"/>
        </w:rPr>
        <w:t>propia</w:t>
      </w:r>
      <w:r w:rsidR="00E46B49" w:rsidRPr="00F66A51">
        <w:rPr>
          <w:rFonts w:ascii="Font" w:hAnsi="Font"/>
          <w:sz w:val="20"/>
          <w:szCs w:val="20"/>
        </w:rPr>
        <w:t xml:space="preserve"> 2024</w:t>
      </w:r>
    </w:p>
    <w:p w14:paraId="0F436EA4" w14:textId="4BE9ADF0" w:rsidR="00A41BA5" w:rsidRPr="00F66A51" w:rsidRDefault="00E44C04" w:rsidP="0035350E">
      <w:pPr>
        <w:pStyle w:val="TextoPrincipal"/>
        <w:spacing w:line="360" w:lineRule="auto"/>
        <w:ind w:firstLine="708"/>
      </w:pPr>
      <w:r w:rsidRPr="00F66A51">
        <w:t xml:space="preserve">El </w:t>
      </w:r>
      <w:r w:rsidR="00D10263" w:rsidRPr="00F66A51">
        <w:t>99% de los encuestados utilizan redes sociales,</w:t>
      </w:r>
      <w:r w:rsidR="0025496C" w:rsidRPr="00F66A51">
        <w:t xml:space="preserve"> el 30%</w:t>
      </w:r>
      <w:r w:rsidRPr="00F66A51">
        <w:t xml:space="preserve"> de ellos las utilizan</w:t>
      </w:r>
      <w:r w:rsidR="0025496C" w:rsidRPr="00F66A51">
        <w:t xml:space="preserve"> para buscar información de seguros médicos siendo </w:t>
      </w:r>
      <w:r w:rsidR="00A41BA5" w:rsidRPr="00F66A51">
        <w:t>WhatsApp</w:t>
      </w:r>
      <w:r w:rsidR="0025496C" w:rsidRPr="00F66A51">
        <w:t xml:space="preserve"> (23%) la red de mayor uso, seguido por </w:t>
      </w:r>
      <w:r w:rsidR="00A41BA5" w:rsidRPr="00F66A51">
        <w:t>I</w:t>
      </w:r>
      <w:r w:rsidR="0025496C" w:rsidRPr="00F66A51">
        <w:t xml:space="preserve">nstagram (23%) y </w:t>
      </w:r>
      <w:r w:rsidR="00A41BA5" w:rsidRPr="00F66A51">
        <w:t>F</w:t>
      </w:r>
      <w:r w:rsidR="0025496C" w:rsidRPr="00F66A51">
        <w:t>acebook (21%).</w:t>
      </w:r>
    </w:p>
    <w:p w14:paraId="10C62F23" w14:textId="19213C31" w:rsidR="00D94BBB" w:rsidRPr="00F66A51" w:rsidRDefault="00033FA6" w:rsidP="00A520C2">
      <w:pPr>
        <w:pStyle w:val="TextoPrincipal"/>
        <w:spacing w:line="360" w:lineRule="auto"/>
        <w:ind w:firstLine="708"/>
      </w:pPr>
      <w:r w:rsidRPr="00F66A51">
        <w:t xml:space="preserve">El 57% de los encuestados que utilizan redes sociales se encuentran en el rango de edad de 20 a 30 años mientras que el 29% se encuentra en un rango de 31 a 40 años. </w:t>
      </w:r>
      <w:r w:rsidR="00A520C2" w:rsidRPr="00F66A51">
        <w:t>Mientras que el 77% de los encuestados con un rango de edad de 20 a 30 años utiliza la red social WhatsApp con mayor presencia en los encuestados y con un 28% entre los encuestados con un rango de edad de 30 a 40 años.</w:t>
      </w:r>
    </w:p>
    <w:p w14:paraId="127E7DC5" w14:textId="77777777" w:rsidR="00DD4045" w:rsidRPr="00F66A51" w:rsidRDefault="00DD4045" w:rsidP="00033FA6">
      <w:pPr>
        <w:pStyle w:val="TextoPrincipal"/>
        <w:spacing w:line="360" w:lineRule="auto"/>
        <w:ind w:firstLine="0"/>
      </w:pPr>
    </w:p>
    <w:p w14:paraId="569AF160" w14:textId="4BF3E200" w:rsidR="00DD6079" w:rsidRPr="00F66A51" w:rsidRDefault="0025496C" w:rsidP="00406664">
      <w:pPr>
        <w:pStyle w:val="TextoPrincipal"/>
        <w:spacing w:line="360" w:lineRule="auto"/>
        <w:ind w:firstLine="0"/>
        <w:rPr>
          <w:noProof/>
        </w:rPr>
      </w:pPr>
      <w:r w:rsidRPr="00F66A51">
        <w:rPr>
          <w:b/>
        </w:rPr>
        <w:lastRenderedPageBreak/>
        <w:t>Hallazgo 6</w:t>
      </w:r>
      <w:r w:rsidR="00DD6079" w:rsidRPr="00F66A51">
        <w:rPr>
          <w:b/>
        </w:rPr>
        <w:t xml:space="preserve">: </w:t>
      </w:r>
      <w:r w:rsidR="00C838E1" w:rsidRPr="00F66A51">
        <w:rPr>
          <w:b/>
        </w:rPr>
        <w:t>Reconocimiento de</w:t>
      </w:r>
      <w:r w:rsidR="00886483" w:rsidRPr="00F66A51">
        <w:rPr>
          <w:b/>
        </w:rPr>
        <w:t xml:space="preserve"> las</w:t>
      </w:r>
      <w:r w:rsidR="00C838E1" w:rsidRPr="00F66A51">
        <w:rPr>
          <w:b/>
        </w:rPr>
        <w:t xml:space="preserve"> aseguradoras </w:t>
      </w:r>
      <w:r w:rsidR="00DD6079" w:rsidRPr="00F66A51">
        <w:rPr>
          <w:noProof/>
        </w:rPr>
        <w:t xml:space="preserve"> </w:t>
      </w:r>
    </w:p>
    <w:p w14:paraId="2AC5268B" w14:textId="3DDA5D17" w:rsidR="00372098" w:rsidRPr="00F66A51" w:rsidRDefault="00372098" w:rsidP="0035350E">
      <w:pPr>
        <w:pStyle w:val="TextoPrincipal"/>
        <w:spacing w:line="240" w:lineRule="auto"/>
        <w:ind w:firstLine="0"/>
      </w:pPr>
      <w:r w:rsidRPr="00F66A51">
        <w:rPr>
          <w:noProof/>
          <w:lang w:val="en-US"/>
        </w:rPr>
        <w:drawing>
          <wp:anchor distT="0" distB="0" distL="114300" distR="114300" simplePos="0" relativeHeight="251660288" behindDoc="0" locked="0" layoutInCell="1" allowOverlap="1" wp14:anchorId="784F037A" wp14:editId="70AB592B">
            <wp:simplePos x="0" y="0"/>
            <wp:positionH relativeFrom="column">
              <wp:align>left</wp:align>
            </wp:positionH>
            <wp:positionV relativeFrom="paragraph">
              <wp:align>top</wp:align>
            </wp:positionV>
            <wp:extent cx="2703830" cy="1885315"/>
            <wp:effectExtent l="0" t="0" r="1270" b="635"/>
            <wp:wrapSquare wrapText="bothSides"/>
            <wp:docPr id="1062213016"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2213016" name="Imagen 1" descr="Gráfico, Gráfico circular&#10;&#10;Descripción generada automáticamente"/>
                    <pic:cNvPicPr/>
                  </pic:nvPicPr>
                  <pic:blipFill>
                    <a:blip r:embed="rId35">
                      <a:extLst>
                        <a:ext uri="{28A0092B-C50C-407E-A947-70E740481C1C}">
                          <a14:useLocalDpi xmlns:a14="http://schemas.microsoft.com/office/drawing/2010/main" val="0"/>
                        </a:ext>
                      </a:extLst>
                    </a:blip>
                    <a:stretch>
                      <a:fillRect/>
                    </a:stretch>
                  </pic:blipFill>
                  <pic:spPr>
                    <a:xfrm>
                      <a:off x="0" y="0"/>
                      <a:ext cx="2703830" cy="1885315"/>
                    </a:xfrm>
                    <a:prstGeom prst="rect">
                      <a:avLst/>
                    </a:prstGeom>
                  </pic:spPr>
                </pic:pic>
              </a:graphicData>
            </a:graphic>
            <wp14:sizeRelH relativeFrom="margin">
              <wp14:pctWidth>0</wp14:pctWidth>
            </wp14:sizeRelH>
            <wp14:sizeRelV relativeFrom="margin">
              <wp14:pctHeight>0</wp14:pctHeight>
            </wp14:sizeRelV>
          </wp:anchor>
        </w:drawing>
      </w:r>
      <w:r w:rsidR="009E250B" w:rsidRPr="00F66A51">
        <w:rPr>
          <w:noProof/>
          <w:lang w:val="en-US"/>
        </w:rPr>
        <w:drawing>
          <wp:inline distT="0" distB="0" distL="0" distR="0" wp14:anchorId="37FF3F1D" wp14:editId="3A7AEE6F">
            <wp:extent cx="3089857" cy="1835624"/>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114732" cy="1850402"/>
                    </a:xfrm>
                    <a:prstGeom prst="rect">
                      <a:avLst/>
                    </a:prstGeom>
                  </pic:spPr>
                </pic:pic>
              </a:graphicData>
            </a:graphic>
          </wp:inline>
        </w:drawing>
      </w:r>
    </w:p>
    <w:p w14:paraId="4E11C1F6" w14:textId="2F5AB831" w:rsidR="00C838E1" w:rsidRPr="00F66A51" w:rsidRDefault="00A41BA5" w:rsidP="0035350E">
      <w:pPr>
        <w:pStyle w:val="Caption"/>
        <w:rPr>
          <w:rFonts w:ascii="Times New Roman" w:hAnsi="Times New Roman" w:cs="Times New Roman"/>
          <w:b/>
          <w:bCs/>
          <w:i w:val="0"/>
          <w:iCs w:val="0"/>
          <w:color w:val="auto"/>
          <w:sz w:val="24"/>
          <w:szCs w:val="24"/>
          <w:lang w:val="es-HN"/>
        </w:rPr>
      </w:pPr>
      <w:bookmarkStart w:id="146" w:name="_Toc166702197"/>
      <w:r w:rsidRPr="00F66A51">
        <w:rPr>
          <w:rFonts w:ascii="Times New Roman" w:hAnsi="Times New Roman" w:cs="Times New Roman"/>
          <w:b/>
          <w:bCs/>
          <w:i w:val="0"/>
          <w:iCs w:val="0"/>
          <w:color w:val="auto"/>
          <w:sz w:val="24"/>
          <w:szCs w:val="24"/>
          <w:lang w:val="es-HN"/>
        </w:rPr>
        <w:t xml:space="preserve">Figura </w:t>
      </w:r>
      <w:r w:rsidRPr="00F66A51">
        <w:rPr>
          <w:rFonts w:ascii="Times New Roman" w:hAnsi="Times New Roman" w:cs="Times New Roman"/>
          <w:b/>
          <w:bCs/>
          <w:i w:val="0"/>
          <w:iCs w:val="0"/>
          <w:color w:val="auto"/>
          <w:sz w:val="24"/>
          <w:szCs w:val="24"/>
          <w:lang w:val="es-HN"/>
        </w:rPr>
        <w:fldChar w:fldCharType="begin"/>
      </w:r>
      <w:r w:rsidRPr="00F66A51">
        <w:rPr>
          <w:rFonts w:ascii="Times New Roman" w:hAnsi="Times New Roman" w:cs="Times New Roman"/>
          <w:b/>
          <w:bCs/>
          <w:i w:val="0"/>
          <w:iCs w:val="0"/>
          <w:color w:val="auto"/>
          <w:sz w:val="24"/>
          <w:szCs w:val="24"/>
          <w:lang w:val="es-HN"/>
        </w:rPr>
        <w:instrText xml:space="preserve"> SEQ Figura \* ARABIC </w:instrText>
      </w:r>
      <w:r w:rsidRPr="00F66A51">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11</w:t>
      </w:r>
      <w:r w:rsidRPr="00F66A51">
        <w:rPr>
          <w:rFonts w:ascii="Times New Roman" w:hAnsi="Times New Roman" w:cs="Times New Roman"/>
          <w:b/>
          <w:bCs/>
          <w:i w:val="0"/>
          <w:iCs w:val="0"/>
          <w:color w:val="auto"/>
          <w:sz w:val="24"/>
          <w:szCs w:val="24"/>
          <w:lang w:val="es-HN"/>
        </w:rPr>
        <w:fldChar w:fldCharType="end"/>
      </w:r>
      <w:r w:rsidRPr="00F66A51">
        <w:rPr>
          <w:rFonts w:ascii="Times New Roman" w:hAnsi="Times New Roman" w:cs="Times New Roman"/>
          <w:b/>
          <w:bCs/>
          <w:i w:val="0"/>
          <w:iCs w:val="0"/>
          <w:color w:val="auto"/>
          <w:sz w:val="24"/>
          <w:szCs w:val="24"/>
          <w:lang w:val="es-HN"/>
        </w:rPr>
        <w:t xml:space="preserve">. </w:t>
      </w:r>
      <w:r w:rsidR="00C838E1" w:rsidRPr="00F66A51">
        <w:rPr>
          <w:rFonts w:ascii="Times New Roman" w:hAnsi="Times New Roman" w:cs="Times New Roman"/>
          <w:b/>
          <w:bCs/>
          <w:i w:val="0"/>
          <w:iCs w:val="0"/>
          <w:color w:val="auto"/>
          <w:sz w:val="24"/>
          <w:szCs w:val="24"/>
          <w:lang w:val="es-HN"/>
        </w:rPr>
        <w:t xml:space="preserve">Reconocimiento de </w:t>
      </w:r>
      <w:r w:rsidR="00886483" w:rsidRPr="00F66A51">
        <w:rPr>
          <w:rFonts w:ascii="Times New Roman" w:hAnsi="Times New Roman" w:cs="Times New Roman"/>
          <w:b/>
          <w:bCs/>
          <w:i w:val="0"/>
          <w:iCs w:val="0"/>
          <w:color w:val="auto"/>
          <w:sz w:val="24"/>
          <w:szCs w:val="24"/>
          <w:lang w:val="es-HN"/>
        </w:rPr>
        <w:t xml:space="preserve">las </w:t>
      </w:r>
      <w:r w:rsidR="00C838E1" w:rsidRPr="00F66A51">
        <w:rPr>
          <w:rFonts w:ascii="Times New Roman" w:hAnsi="Times New Roman" w:cs="Times New Roman"/>
          <w:b/>
          <w:bCs/>
          <w:i w:val="0"/>
          <w:iCs w:val="0"/>
          <w:color w:val="auto"/>
          <w:sz w:val="24"/>
          <w:szCs w:val="24"/>
          <w:lang w:val="es-HN"/>
        </w:rPr>
        <w:t>aseguradoras</w:t>
      </w:r>
      <w:bookmarkEnd w:id="146"/>
    </w:p>
    <w:p w14:paraId="6D475A9C" w14:textId="3CA19A34" w:rsidR="00886483" w:rsidRPr="00F66A51" w:rsidRDefault="00C838E1" w:rsidP="00886483">
      <w:pPr>
        <w:pStyle w:val="TextoPrincipal"/>
        <w:spacing w:line="360" w:lineRule="auto"/>
        <w:ind w:firstLine="0"/>
        <w:jc w:val="left"/>
        <w:rPr>
          <w:rFonts w:ascii="Font" w:hAnsi="Font"/>
          <w:sz w:val="20"/>
          <w:szCs w:val="20"/>
        </w:rPr>
      </w:pPr>
      <w:r w:rsidRPr="00F66A51">
        <w:rPr>
          <w:rFonts w:ascii="Font" w:hAnsi="Font"/>
          <w:sz w:val="20"/>
          <w:szCs w:val="20"/>
        </w:rPr>
        <w:t>Fuente</w:t>
      </w:r>
      <w:r w:rsidR="00886483" w:rsidRPr="00F66A51">
        <w:rPr>
          <w:rFonts w:ascii="Font" w:hAnsi="Font"/>
          <w:sz w:val="20"/>
          <w:szCs w:val="20"/>
        </w:rPr>
        <w:t>: Elaboración</w:t>
      </w:r>
      <w:r w:rsidRPr="00F66A51">
        <w:rPr>
          <w:rFonts w:ascii="Font" w:hAnsi="Font"/>
          <w:sz w:val="20"/>
          <w:szCs w:val="20"/>
        </w:rPr>
        <w:t xml:space="preserve"> propia</w:t>
      </w:r>
      <w:r w:rsidR="00E46B49" w:rsidRPr="00F66A51">
        <w:rPr>
          <w:rFonts w:ascii="Font" w:hAnsi="Font"/>
          <w:sz w:val="20"/>
          <w:szCs w:val="20"/>
        </w:rPr>
        <w:t xml:space="preserve"> 2024</w:t>
      </w:r>
    </w:p>
    <w:p w14:paraId="22A2CAF2" w14:textId="73A9885E" w:rsidR="00C838E1" w:rsidRPr="00F66A51" w:rsidRDefault="00A41BA5" w:rsidP="00406664">
      <w:pPr>
        <w:pStyle w:val="TextoPrincipal"/>
        <w:spacing w:line="360" w:lineRule="auto"/>
        <w:ind w:firstLine="708"/>
      </w:pPr>
      <w:r w:rsidRPr="00F66A51">
        <w:t>De acuerdo con</w:t>
      </w:r>
      <w:r w:rsidR="009E250B" w:rsidRPr="00F66A51">
        <w:t xml:space="preserve"> los resultados obtenidos, el 90</w:t>
      </w:r>
      <w:r w:rsidR="00C838E1" w:rsidRPr="00F66A51">
        <w:t xml:space="preserve">% de los encuestados indicaron que </w:t>
      </w:r>
      <w:r w:rsidR="009E250B" w:rsidRPr="00F66A51">
        <w:t xml:space="preserve">conocen alguna </w:t>
      </w:r>
      <w:r w:rsidR="00C838E1" w:rsidRPr="00F66A51">
        <w:t>aseguradora</w:t>
      </w:r>
      <w:r w:rsidR="009E250B" w:rsidRPr="00F66A51">
        <w:t xml:space="preserve"> teniendo un</w:t>
      </w:r>
      <w:r w:rsidR="00C838E1" w:rsidRPr="00F66A51">
        <w:t xml:space="preserve"> </w:t>
      </w:r>
      <w:r w:rsidR="006F577F" w:rsidRPr="00F66A51">
        <w:t xml:space="preserve">con mayor reconocimiento </w:t>
      </w:r>
      <w:r w:rsidR="00C838E1" w:rsidRPr="00F66A51">
        <w:t>Mapf</w:t>
      </w:r>
      <w:r w:rsidR="006F577F" w:rsidRPr="00F66A51">
        <w:t>re (18%), Ficohsa Seguros (17%) y Seguros Atlántida (14</w:t>
      </w:r>
      <w:r w:rsidR="00C838E1" w:rsidRPr="00F66A51">
        <w:t>%).</w:t>
      </w:r>
    </w:p>
    <w:p w14:paraId="424A2DE3" w14:textId="291FE6EA" w:rsidR="00ED5A98" w:rsidRPr="00F66A51" w:rsidRDefault="00000000" w:rsidP="00CD537A">
      <w:pPr>
        <w:pStyle w:val="TextoPrincipal"/>
        <w:spacing w:line="360" w:lineRule="auto"/>
        <w:ind w:firstLine="708"/>
      </w:pPr>
      <w:sdt>
        <w:sdtPr>
          <w:id w:val="-149447337"/>
          <w:citation/>
        </w:sdtPr>
        <w:sdtContent>
          <w:r w:rsidR="00663D45" w:rsidRPr="00F66A51">
            <w:fldChar w:fldCharType="begin"/>
          </w:r>
          <w:r w:rsidR="0035350E" w:rsidRPr="00F66A51">
            <w:instrText xml:space="preserve">CITATION Com22 \l 1033 </w:instrText>
          </w:r>
          <w:r w:rsidR="00663D45" w:rsidRPr="00F66A51">
            <w:fldChar w:fldCharType="separate"/>
          </w:r>
          <w:r w:rsidR="00760E76" w:rsidRPr="00F66A51">
            <w:rPr>
              <w:noProof/>
            </w:rPr>
            <w:t>(Comisión Nacional de Bancos y Seguros, 2022)</w:t>
          </w:r>
          <w:r w:rsidR="00663D45" w:rsidRPr="00F66A51">
            <w:fldChar w:fldCharType="end"/>
          </w:r>
        </w:sdtContent>
      </w:sdt>
      <w:r w:rsidR="00663D45" w:rsidRPr="00F66A51">
        <w:t xml:space="preserve"> </w:t>
      </w:r>
      <w:r w:rsidR="00E77947" w:rsidRPr="00F66A51">
        <w:t>El sector asegurador hondureño no registra un posicionamiento preferencial; sin embargo, la baja penetración de los productos de seguros en Centroamérica es un factor común y catalogado como un desafío en la modernización de los mercados financieros, en el alcance de mayor competitividad y expone la amplia brecha en la inclusión financiera.</w:t>
      </w:r>
    </w:p>
    <w:p w14:paraId="4CE4F415" w14:textId="4A033292" w:rsidR="00C838E1" w:rsidRPr="00F66A51" w:rsidRDefault="00C838E1" w:rsidP="00406664">
      <w:pPr>
        <w:pStyle w:val="TextoPrincipal"/>
        <w:spacing w:line="360" w:lineRule="auto"/>
        <w:ind w:firstLine="0"/>
        <w:rPr>
          <w:noProof/>
        </w:rPr>
      </w:pPr>
      <w:r w:rsidRPr="00F66A51">
        <w:rPr>
          <w:b/>
        </w:rPr>
        <w:t xml:space="preserve">Hallazgo </w:t>
      </w:r>
      <w:r w:rsidR="002476A5" w:rsidRPr="00F66A51">
        <w:rPr>
          <w:b/>
        </w:rPr>
        <w:t>7</w:t>
      </w:r>
      <w:r w:rsidRPr="00F66A51">
        <w:rPr>
          <w:b/>
        </w:rPr>
        <w:t xml:space="preserve">: </w:t>
      </w:r>
      <w:r w:rsidR="002476A5" w:rsidRPr="00F66A51">
        <w:rPr>
          <w:b/>
        </w:rPr>
        <w:t>Percepción</w:t>
      </w:r>
      <w:r w:rsidRPr="00F66A51">
        <w:rPr>
          <w:b/>
        </w:rPr>
        <w:t xml:space="preserve"> de los seguros </w:t>
      </w:r>
      <w:r w:rsidR="002476A5" w:rsidRPr="00F66A51">
        <w:rPr>
          <w:b/>
        </w:rPr>
        <w:t>médicos</w:t>
      </w:r>
      <w:r w:rsidRPr="00F66A51">
        <w:rPr>
          <w:b/>
        </w:rPr>
        <w:t xml:space="preserve"> privados</w:t>
      </w:r>
      <w:r w:rsidRPr="00F66A51">
        <w:rPr>
          <w:noProof/>
        </w:rPr>
        <w:t xml:space="preserve"> </w:t>
      </w:r>
    </w:p>
    <w:p w14:paraId="683F7A88" w14:textId="7E5776EF" w:rsidR="00DD6079" w:rsidRPr="00F66A51" w:rsidRDefault="00372098" w:rsidP="00406664">
      <w:pPr>
        <w:pStyle w:val="TextoPrincipal"/>
        <w:spacing w:line="360" w:lineRule="auto"/>
        <w:ind w:firstLine="0"/>
      </w:pPr>
      <w:r w:rsidRPr="00F66A51">
        <w:rPr>
          <w:noProof/>
          <w:lang w:val="en-US"/>
        </w:rPr>
        <w:drawing>
          <wp:inline distT="0" distB="0" distL="0" distR="0" wp14:anchorId="4D2462B8" wp14:editId="63509BBF">
            <wp:extent cx="2613546" cy="2003972"/>
            <wp:effectExtent l="0" t="0" r="0" b="0"/>
            <wp:docPr id="1929156743"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9156743" name="Imagen 1" descr="Gráfico, Gráfico circular&#10;&#10;Descripción generada automáticamente"/>
                    <pic:cNvPicPr/>
                  </pic:nvPicPr>
                  <pic:blipFill rotWithShape="1">
                    <a:blip r:embed="rId37"/>
                    <a:srcRect l="6819" t="3192" r="6550" b="3529"/>
                    <a:stretch/>
                  </pic:blipFill>
                  <pic:spPr bwMode="auto">
                    <a:xfrm>
                      <a:off x="0" y="0"/>
                      <a:ext cx="2620810" cy="2009542"/>
                    </a:xfrm>
                    <a:prstGeom prst="rect">
                      <a:avLst/>
                    </a:prstGeom>
                    <a:ln>
                      <a:noFill/>
                    </a:ln>
                    <a:extLst>
                      <a:ext uri="{53640926-AAD7-44D8-BBD7-CCE9431645EC}">
                        <a14:shadowObscured xmlns:a14="http://schemas.microsoft.com/office/drawing/2010/main"/>
                      </a:ext>
                    </a:extLst>
                  </pic:spPr>
                </pic:pic>
              </a:graphicData>
            </a:graphic>
          </wp:inline>
        </w:drawing>
      </w:r>
      <w:r w:rsidR="00DD4045" w:rsidRPr="00F66A51">
        <w:rPr>
          <w:noProof/>
        </w:rPr>
        <w:t xml:space="preserve"> </w:t>
      </w:r>
      <w:r w:rsidR="00DD4045" w:rsidRPr="00F66A51">
        <w:rPr>
          <w:noProof/>
        </w:rPr>
        <w:drawing>
          <wp:inline distT="0" distB="0" distL="0" distR="0" wp14:anchorId="7A46E661" wp14:editId="4124DF84">
            <wp:extent cx="3260725" cy="1903865"/>
            <wp:effectExtent l="0" t="0" r="0" b="1270"/>
            <wp:docPr id="1668673708"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8673708" name="Imagen 1" descr="Gráfico, Gráfico de barras&#10;&#10;Descripción generada automáticamente"/>
                    <pic:cNvPicPr/>
                  </pic:nvPicPr>
                  <pic:blipFill>
                    <a:blip r:embed="rId38"/>
                    <a:stretch>
                      <a:fillRect/>
                    </a:stretch>
                  </pic:blipFill>
                  <pic:spPr>
                    <a:xfrm>
                      <a:off x="0" y="0"/>
                      <a:ext cx="3273920" cy="1911570"/>
                    </a:xfrm>
                    <a:prstGeom prst="rect">
                      <a:avLst/>
                    </a:prstGeom>
                  </pic:spPr>
                </pic:pic>
              </a:graphicData>
            </a:graphic>
          </wp:inline>
        </w:drawing>
      </w:r>
    </w:p>
    <w:p w14:paraId="19A1277B" w14:textId="7CD8BC76" w:rsidR="00C838E1" w:rsidRPr="00F66A51" w:rsidRDefault="00A41BA5" w:rsidP="00A41BA5">
      <w:pPr>
        <w:pStyle w:val="Caption"/>
        <w:rPr>
          <w:rFonts w:ascii="Times New Roman" w:hAnsi="Times New Roman" w:cs="Times New Roman"/>
          <w:b/>
          <w:bCs/>
          <w:i w:val="0"/>
          <w:iCs w:val="0"/>
          <w:color w:val="auto"/>
          <w:sz w:val="24"/>
          <w:szCs w:val="24"/>
          <w:lang w:val="es-HN"/>
        </w:rPr>
      </w:pPr>
      <w:bookmarkStart w:id="147" w:name="_Toc166702198"/>
      <w:r w:rsidRPr="00F66A51">
        <w:rPr>
          <w:rFonts w:ascii="Times New Roman" w:hAnsi="Times New Roman" w:cs="Times New Roman"/>
          <w:b/>
          <w:bCs/>
          <w:i w:val="0"/>
          <w:iCs w:val="0"/>
          <w:color w:val="auto"/>
          <w:sz w:val="24"/>
          <w:szCs w:val="24"/>
          <w:lang w:val="es-HN"/>
        </w:rPr>
        <w:t xml:space="preserve">Figura </w:t>
      </w:r>
      <w:r w:rsidRPr="00F66A51">
        <w:rPr>
          <w:rFonts w:ascii="Times New Roman" w:hAnsi="Times New Roman" w:cs="Times New Roman"/>
          <w:b/>
          <w:bCs/>
          <w:i w:val="0"/>
          <w:iCs w:val="0"/>
          <w:color w:val="auto"/>
          <w:sz w:val="24"/>
          <w:szCs w:val="24"/>
          <w:lang w:val="es-HN"/>
        </w:rPr>
        <w:fldChar w:fldCharType="begin"/>
      </w:r>
      <w:r w:rsidRPr="00F66A51">
        <w:rPr>
          <w:rFonts w:ascii="Times New Roman" w:hAnsi="Times New Roman" w:cs="Times New Roman"/>
          <w:b/>
          <w:bCs/>
          <w:i w:val="0"/>
          <w:iCs w:val="0"/>
          <w:color w:val="auto"/>
          <w:sz w:val="24"/>
          <w:szCs w:val="24"/>
          <w:lang w:val="es-HN"/>
        </w:rPr>
        <w:instrText xml:space="preserve"> SEQ Figura \* ARABIC </w:instrText>
      </w:r>
      <w:r w:rsidRPr="00F66A51">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12</w:t>
      </w:r>
      <w:r w:rsidRPr="00F66A51">
        <w:rPr>
          <w:rFonts w:ascii="Times New Roman" w:hAnsi="Times New Roman" w:cs="Times New Roman"/>
          <w:b/>
          <w:bCs/>
          <w:i w:val="0"/>
          <w:iCs w:val="0"/>
          <w:color w:val="auto"/>
          <w:sz w:val="24"/>
          <w:szCs w:val="24"/>
          <w:lang w:val="es-HN"/>
        </w:rPr>
        <w:fldChar w:fldCharType="end"/>
      </w:r>
      <w:r w:rsidRPr="00F66A51">
        <w:rPr>
          <w:rFonts w:ascii="Times New Roman" w:hAnsi="Times New Roman" w:cs="Times New Roman"/>
          <w:b/>
          <w:bCs/>
          <w:i w:val="0"/>
          <w:iCs w:val="0"/>
          <w:color w:val="auto"/>
          <w:sz w:val="24"/>
          <w:szCs w:val="24"/>
          <w:lang w:val="es-HN"/>
        </w:rPr>
        <w:t xml:space="preserve">. </w:t>
      </w:r>
      <w:r w:rsidR="00C838E1" w:rsidRPr="00F66A51">
        <w:rPr>
          <w:rFonts w:ascii="Times New Roman" w:hAnsi="Times New Roman" w:cs="Times New Roman"/>
          <w:b/>
          <w:bCs/>
          <w:i w:val="0"/>
          <w:iCs w:val="0"/>
          <w:color w:val="auto"/>
          <w:sz w:val="24"/>
          <w:szCs w:val="24"/>
          <w:lang w:val="es-HN"/>
        </w:rPr>
        <w:t>Percepción de los seguros médicos privados</w:t>
      </w:r>
      <w:bookmarkEnd w:id="147"/>
    </w:p>
    <w:p w14:paraId="027E60F1" w14:textId="284A3F77" w:rsidR="00886483" w:rsidRPr="00F66A51" w:rsidRDefault="00886483" w:rsidP="0035350E">
      <w:pPr>
        <w:pStyle w:val="TextoPrincipal"/>
        <w:spacing w:line="360" w:lineRule="auto"/>
        <w:ind w:firstLine="0"/>
        <w:jc w:val="left"/>
        <w:rPr>
          <w:rFonts w:ascii="Font" w:hAnsi="Font"/>
          <w:sz w:val="20"/>
          <w:szCs w:val="20"/>
        </w:rPr>
      </w:pPr>
      <w:r w:rsidRPr="00F66A51">
        <w:rPr>
          <w:rFonts w:ascii="Font" w:hAnsi="Font"/>
          <w:sz w:val="20"/>
          <w:szCs w:val="20"/>
        </w:rPr>
        <w:t xml:space="preserve">Fuente: Elaboración </w:t>
      </w:r>
      <w:r w:rsidR="00C838E1" w:rsidRPr="00F66A51">
        <w:rPr>
          <w:rFonts w:ascii="Font" w:hAnsi="Font"/>
          <w:sz w:val="20"/>
          <w:szCs w:val="20"/>
        </w:rPr>
        <w:t>propia</w:t>
      </w:r>
      <w:r w:rsidR="00E46B49" w:rsidRPr="00F66A51">
        <w:rPr>
          <w:rFonts w:ascii="Font" w:hAnsi="Font"/>
          <w:sz w:val="20"/>
          <w:szCs w:val="20"/>
        </w:rPr>
        <w:t xml:space="preserve"> 2024</w:t>
      </w:r>
    </w:p>
    <w:p w14:paraId="1BAD68BF" w14:textId="375D1101" w:rsidR="00DD6079" w:rsidRPr="00F66A51" w:rsidRDefault="004B4D1A" w:rsidP="00406664">
      <w:pPr>
        <w:pStyle w:val="TextoPrincipal"/>
        <w:spacing w:line="360" w:lineRule="auto"/>
        <w:ind w:firstLine="708"/>
      </w:pPr>
      <w:r w:rsidRPr="00F66A51">
        <w:lastRenderedPageBreak/>
        <w:t xml:space="preserve">Los resultados obtenidos muestran que </w:t>
      </w:r>
      <w:r w:rsidR="002476A5" w:rsidRPr="00F66A51">
        <w:t>el 71</w:t>
      </w:r>
      <w:r w:rsidR="00C838E1" w:rsidRPr="00F66A51">
        <w:t xml:space="preserve">% de los encuestados </w:t>
      </w:r>
      <w:r w:rsidR="00926ABD" w:rsidRPr="00F66A51">
        <w:t xml:space="preserve">han tenido algún </w:t>
      </w:r>
      <w:r w:rsidR="00C838E1" w:rsidRPr="00F66A51">
        <w:t xml:space="preserve">seguro médico </w:t>
      </w:r>
      <w:r w:rsidR="00926ABD" w:rsidRPr="00F66A51">
        <w:t xml:space="preserve">en el pasado </w:t>
      </w:r>
      <w:r w:rsidR="00C838E1" w:rsidRPr="00F66A51">
        <w:t xml:space="preserve">y </w:t>
      </w:r>
      <w:r w:rsidR="00926ABD" w:rsidRPr="00F66A51">
        <w:t>el 44% han tenido muy buena percepción.</w:t>
      </w:r>
    </w:p>
    <w:p w14:paraId="19922B3B" w14:textId="79D6458F" w:rsidR="00E77947" w:rsidRPr="00F66A51" w:rsidRDefault="00000000" w:rsidP="00406664">
      <w:pPr>
        <w:pStyle w:val="TextoPrincipal"/>
        <w:spacing w:line="360" w:lineRule="auto"/>
        <w:ind w:firstLine="708"/>
      </w:pPr>
      <w:sdt>
        <w:sdtPr>
          <w:id w:val="-1712880880"/>
          <w:citation/>
        </w:sdtPr>
        <w:sdtContent>
          <w:r w:rsidR="00663D45" w:rsidRPr="00F66A51">
            <w:fldChar w:fldCharType="begin"/>
          </w:r>
          <w:r w:rsidR="0035350E" w:rsidRPr="00F66A51">
            <w:instrText xml:space="preserve">CITATION Com22 \l 1033 </w:instrText>
          </w:r>
          <w:r w:rsidR="00663D45" w:rsidRPr="00F66A51">
            <w:fldChar w:fldCharType="separate"/>
          </w:r>
          <w:r w:rsidR="00760E76" w:rsidRPr="00F66A51">
            <w:rPr>
              <w:noProof/>
            </w:rPr>
            <w:t>(Comisión Nacional de Bancos y Seguros, 2022)</w:t>
          </w:r>
          <w:r w:rsidR="00663D45" w:rsidRPr="00F66A51">
            <w:fldChar w:fldCharType="end"/>
          </w:r>
        </w:sdtContent>
      </w:sdt>
      <w:r w:rsidR="00663D45" w:rsidRPr="00F66A51">
        <w:t xml:space="preserve"> </w:t>
      </w:r>
      <w:r w:rsidR="00E77947" w:rsidRPr="00F66A51">
        <w:t>En el contexto internacional han surgido las iniciativas empresariales Insurtech como una alternativa a los agentes económicos en favor de una mayor oferta de productos y servicios, accesibilidad, costos y oportunidades. Será fundamental para las aseguradoras girar su atención hacia una mayor digitalización tanto desde el beneficio en gestión operativa como de experiencia del asegurado.</w:t>
      </w:r>
    </w:p>
    <w:p w14:paraId="04FC3533" w14:textId="2294DD2A" w:rsidR="00DD6079" w:rsidRPr="00F66A51" w:rsidRDefault="00926ABD" w:rsidP="00406664">
      <w:pPr>
        <w:pStyle w:val="TextoPrincipal"/>
        <w:spacing w:line="360" w:lineRule="auto"/>
        <w:ind w:firstLine="0"/>
        <w:rPr>
          <w:noProof/>
        </w:rPr>
      </w:pPr>
      <w:r w:rsidRPr="00F66A51">
        <w:rPr>
          <w:b/>
        </w:rPr>
        <w:t>Hallazgo 8</w:t>
      </w:r>
      <w:r w:rsidR="00DD6079" w:rsidRPr="00F66A51">
        <w:rPr>
          <w:b/>
        </w:rPr>
        <w:t xml:space="preserve">: </w:t>
      </w:r>
      <w:r w:rsidR="00C838E1" w:rsidRPr="00F66A51">
        <w:rPr>
          <w:b/>
        </w:rPr>
        <w:t>Preferencias del cliente</w:t>
      </w:r>
      <w:r w:rsidR="00DD6079" w:rsidRPr="00F66A51">
        <w:rPr>
          <w:noProof/>
        </w:rPr>
        <w:t xml:space="preserve"> </w:t>
      </w:r>
    </w:p>
    <w:p w14:paraId="50577ECF" w14:textId="778D66CC" w:rsidR="00372098" w:rsidRPr="00F66A51" w:rsidRDefault="00375449" w:rsidP="00886483">
      <w:pPr>
        <w:pStyle w:val="TextoPrincipal"/>
        <w:spacing w:line="360" w:lineRule="auto"/>
        <w:ind w:firstLine="0"/>
        <w:jc w:val="center"/>
        <w:rPr>
          <w:b/>
          <w:bCs/>
        </w:rPr>
      </w:pPr>
      <w:r w:rsidRPr="00F66A51">
        <w:rPr>
          <w:b/>
          <w:bCs/>
          <w:noProof/>
          <w:lang w:val="en-US"/>
        </w:rPr>
        <w:drawing>
          <wp:inline distT="0" distB="0" distL="0" distR="0" wp14:anchorId="53D62FB6" wp14:editId="3CE48F54">
            <wp:extent cx="4122248" cy="2506894"/>
            <wp:effectExtent l="0" t="0" r="0" b="825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179379" cy="2541638"/>
                    </a:xfrm>
                    <a:prstGeom prst="rect">
                      <a:avLst/>
                    </a:prstGeom>
                  </pic:spPr>
                </pic:pic>
              </a:graphicData>
            </a:graphic>
          </wp:inline>
        </w:drawing>
      </w:r>
      <w:r w:rsidRPr="00F66A51">
        <w:rPr>
          <w:noProof/>
          <w:lang w:val="en-US"/>
        </w:rPr>
        <w:drawing>
          <wp:inline distT="0" distB="0" distL="0" distR="0" wp14:anchorId="30BCFC1D" wp14:editId="292F841B">
            <wp:extent cx="3264195" cy="1946096"/>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356665" cy="2001226"/>
                    </a:xfrm>
                    <a:prstGeom prst="rect">
                      <a:avLst/>
                    </a:prstGeom>
                  </pic:spPr>
                </pic:pic>
              </a:graphicData>
            </a:graphic>
          </wp:inline>
        </w:drawing>
      </w:r>
    </w:p>
    <w:p w14:paraId="4F66B31D" w14:textId="66499057" w:rsidR="00C838E1" w:rsidRPr="00F66A51" w:rsidRDefault="00A41BA5" w:rsidP="00A41BA5">
      <w:pPr>
        <w:pStyle w:val="Caption"/>
        <w:rPr>
          <w:rFonts w:ascii="Times New Roman" w:hAnsi="Times New Roman" w:cs="Times New Roman"/>
          <w:b/>
          <w:bCs/>
          <w:i w:val="0"/>
          <w:iCs w:val="0"/>
          <w:color w:val="auto"/>
          <w:sz w:val="24"/>
          <w:szCs w:val="24"/>
          <w:lang w:val="es-HN"/>
        </w:rPr>
      </w:pPr>
      <w:bookmarkStart w:id="148" w:name="_Toc166702199"/>
      <w:r w:rsidRPr="00F66A51">
        <w:rPr>
          <w:rFonts w:ascii="Times New Roman" w:hAnsi="Times New Roman" w:cs="Times New Roman"/>
          <w:b/>
          <w:bCs/>
          <w:i w:val="0"/>
          <w:iCs w:val="0"/>
          <w:color w:val="auto"/>
          <w:sz w:val="24"/>
          <w:szCs w:val="24"/>
          <w:lang w:val="es-HN"/>
        </w:rPr>
        <w:t xml:space="preserve">Figura </w:t>
      </w:r>
      <w:r w:rsidRPr="00F66A51">
        <w:rPr>
          <w:rFonts w:ascii="Times New Roman" w:hAnsi="Times New Roman" w:cs="Times New Roman"/>
          <w:b/>
          <w:bCs/>
          <w:i w:val="0"/>
          <w:iCs w:val="0"/>
          <w:color w:val="auto"/>
          <w:sz w:val="24"/>
          <w:szCs w:val="24"/>
          <w:lang w:val="es-HN"/>
        </w:rPr>
        <w:fldChar w:fldCharType="begin"/>
      </w:r>
      <w:r w:rsidRPr="00F66A51">
        <w:rPr>
          <w:rFonts w:ascii="Times New Roman" w:hAnsi="Times New Roman" w:cs="Times New Roman"/>
          <w:b/>
          <w:bCs/>
          <w:i w:val="0"/>
          <w:iCs w:val="0"/>
          <w:color w:val="auto"/>
          <w:sz w:val="24"/>
          <w:szCs w:val="24"/>
          <w:lang w:val="es-HN"/>
        </w:rPr>
        <w:instrText xml:space="preserve"> SEQ Figura \* ARABIC </w:instrText>
      </w:r>
      <w:r w:rsidRPr="00F66A51">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13</w:t>
      </w:r>
      <w:r w:rsidRPr="00F66A51">
        <w:rPr>
          <w:rFonts w:ascii="Times New Roman" w:hAnsi="Times New Roman" w:cs="Times New Roman"/>
          <w:b/>
          <w:bCs/>
          <w:i w:val="0"/>
          <w:iCs w:val="0"/>
          <w:color w:val="auto"/>
          <w:sz w:val="24"/>
          <w:szCs w:val="24"/>
          <w:lang w:val="es-HN"/>
        </w:rPr>
        <w:fldChar w:fldCharType="end"/>
      </w:r>
      <w:r w:rsidRPr="00F66A51">
        <w:rPr>
          <w:rFonts w:ascii="Times New Roman" w:hAnsi="Times New Roman" w:cs="Times New Roman"/>
          <w:b/>
          <w:bCs/>
          <w:i w:val="0"/>
          <w:iCs w:val="0"/>
          <w:color w:val="auto"/>
          <w:sz w:val="24"/>
          <w:szCs w:val="24"/>
          <w:lang w:val="es-HN"/>
        </w:rPr>
        <w:t xml:space="preserve">. </w:t>
      </w:r>
      <w:r w:rsidR="00C838E1" w:rsidRPr="00F66A51">
        <w:rPr>
          <w:rFonts w:ascii="Times New Roman" w:hAnsi="Times New Roman" w:cs="Times New Roman"/>
          <w:b/>
          <w:bCs/>
          <w:i w:val="0"/>
          <w:iCs w:val="0"/>
          <w:color w:val="auto"/>
          <w:sz w:val="24"/>
          <w:szCs w:val="24"/>
          <w:lang w:val="es-HN"/>
        </w:rPr>
        <w:t>Preferencia</w:t>
      </w:r>
      <w:r w:rsidR="00886483" w:rsidRPr="00F66A51">
        <w:rPr>
          <w:rFonts w:ascii="Times New Roman" w:hAnsi="Times New Roman" w:cs="Times New Roman"/>
          <w:b/>
          <w:bCs/>
          <w:i w:val="0"/>
          <w:iCs w:val="0"/>
          <w:color w:val="auto"/>
          <w:sz w:val="24"/>
          <w:szCs w:val="24"/>
          <w:lang w:val="es-HN"/>
        </w:rPr>
        <w:t>s</w:t>
      </w:r>
      <w:r w:rsidR="00C838E1" w:rsidRPr="00F66A51">
        <w:rPr>
          <w:rFonts w:ascii="Times New Roman" w:hAnsi="Times New Roman" w:cs="Times New Roman"/>
          <w:b/>
          <w:bCs/>
          <w:i w:val="0"/>
          <w:iCs w:val="0"/>
          <w:color w:val="auto"/>
          <w:sz w:val="24"/>
          <w:szCs w:val="24"/>
          <w:lang w:val="es-HN"/>
        </w:rPr>
        <w:t xml:space="preserve"> del cliente</w:t>
      </w:r>
      <w:bookmarkEnd w:id="148"/>
      <w:r w:rsidR="00C838E1" w:rsidRPr="00F66A51">
        <w:rPr>
          <w:rFonts w:ascii="Times New Roman" w:hAnsi="Times New Roman" w:cs="Times New Roman"/>
          <w:b/>
          <w:bCs/>
          <w:i w:val="0"/>
          <w:iCs w:val="0"/>
          <w:color w:val="auto"/>
          <w:sz w:val="24"/>
          <w:szCs w:val="24"/>
          <w:lang w:val="es-HN"/>
        </w:rPr>
        <w:t xml:space="preserve"> </w:t>
      </w:r>
    </w:p>
    <w:p w14:paraId="7AB48B88" w14:textId="5C95B1ED" w:rsidR="00886483" w:rsidRPr="00F66A51" w:rsidRDefault="00886483" w:rsidP="0035350E">
      <w:pPr>
        <w:pStyle w:val="TextoPrincipal"/>
        <w:spacing w:line="360" w:lineRule="auto"/>
        <w:ind w:firstLine="0"/>
        <w:jc w:val="left"/>
        <w:rPr>
          <w:rFonts w:ascii="Font" w:hAnsi="Font"/>
          <w:sz w:val="20"/>
          <w:szCs w:val="20"/>
        </w:rPr>
      </w:pPr>
      <w:r w:rsidRPr="00F66A51">
        <w:rPr>
          <w:rFonts w:ascii="Font" w:hAnsi="Font"/>
          <w:sz w:val="20"/>
          <w:szCs w:val="20"/>
        </w:rPr>
        <w:t xml:space="preserve">Fuente: Elaboración </w:t>
      </w:r>
      <w:r w:rsidR="00C838E1" w:rsidRPr="00F66A51">
        <w:rPr>
          <w:rFonts w:ascii="Font" w:hAnsi="Font"/>
          <w:sz w:val="20"/>
          <w:szCs w:val="20"/>
        </w:rPr>
        <w:t>propia</w:t>
      </w:r>
      <w:r w:rsidR="00DE7DBB" w:rsidRPr="00F66A51">
        <w:rPr>
          <w:rFonts w:ascii="Font" w:hAnsi="Font"/>
          <w:sz w:val="20"/>
          <w:szCs w:val="20"/>
        </w:rPr>
        <w:t xml:space="preserve"> 2024</w:t>
      </w:r>
    </w:p>
    <w:p w14:paraId="00967460" w14:textId="2A6B2FF5" w:rsidR="00372098" w:rsidRPr="00F66A51" w:rsidRDefault="00A41BA5" w:rsidP="00406664">
      <w:pPr>
        <w:pStyle w:val="TextoPrincipal"/>
        <w:spacing w:line="360" w:lineRule="auto"/>
        <w:ind w:firstLine="708"/>
      </w:pPr>
      <w:r w:rsidRPr="00F66A51">
        <w:lastRenderedPageBreak/>
        <w:t>De acuerdo con</w:t>
      </w:r>
      <w:r w:rsidR="00910CEE" w:rsidRPr="00F66A51">
        <w:t xml:space="preserve"> los resultados obtenidos, el 32</w:t>
      </w:r>
      <w:r w:rsidR="00C838E1" w:rsidRPr="00F66A51">
        <w:t xml:space="preserve">% de los encuestados indicaron que </w:t>
      </w:r>
      <w:r w:rsidR="00910CEE" w:rsidRPr="00F66A51">
        <w:t>el factor más importante a considerar son las coberturas que ofrece el seguro médico, el 22% afirma que prefiere cobertura en hospitalizaciones, en farmacias (20%) médicos especialistas (20%).</w:t>
      </w:r>
    </w:p>
    <w:p w14:paraId="0CE7AAA0" w14:textId="4E00E531" w:rsidR="00E77947" w:rsidRPr="00F66A51" w:rsidRDefault="00E77947" w:rsidP="00406664">
      <w:pPr>
        <w:pStyle w:val="TextoPrincipal"/>
        <w:spacing w:line="360" w:lineRule="auto"/>
        <w:ind w:firstLine="708"/>
      </w:pPr>
      <w:r w:rsidRPr="00F66A51">
        <w:t>Diversas agencias de análisis económico hacen mención que bajo la coyuntura económica es importante que las compañías aseguradoras reformulen su exposición a los riesgos financieros verificando que las condiciones pactadas en las pólizas de seguro sean proporcionales a las realidades económicas y sociales del perfil del asegurado, procurando paralelamente que dichas coberturas no pierdan íntegramente sus beneficios; pues de lo contrario, los sistemas aseguradores podrían reflejar distorsiones considerables asociadas a la adopción de exceso de riesgos.</w:t>
      </w:r>
    </w:p>
    <w:p w14:paraId="54321D57" w14:textId="09891486" w:rsidR="00ED5A98" w:rsidRPr="00F66A51" w:rsidRDefault="00E77947" w:rsidP="00D006BA">
      <w:pPr>
        <w:pStyle w:val="TextoPrincipal"/>
        <w:spacing w:line="360" w:lineRule="auto"/>
        <w:ind w:firstLine="708"/>
      </w:pPr>
      <w:r w:rsidRPr="00F66A51">
        <w:t>Accidentes y Enfermedades: En este rubro el sector asegurador registró al cierre de 2021 una emisión de 44,898 pólizas que constituyó tan solo el 9.2% del total de pólizas vigentes. No obstante, el valor de ingresos por primas netas al cierre de año alcanzó los L2,740.9 millones representando el 21% del total de ingresos por primas netas por el sistema asegurador y registraron un alza interanual del 9.8%, impulsado principalmente por el segmento de salud y hospitalización que representó el 89% (L2,440.4 millones) de las primas de este rubro, mismas que registraron un alza del 12.7%; contrario a los segmentos de accidentes personales y escolares con reducciones anuales del 9.2% y 4.8%, respectivamente.</w:t>
      </w:r>
      <w:r w:rsidR="0035350E" w:rsidRPr="00F66A51">
        <w:t xml:space="preserve"> </w:t>
      </w:r>
      <w:sdt>
        <w:sdtPr>
          <w:id w:val="637844050"/>
          <w:citation/>
        </w:sdtPr>
        <w:sdtContent>
          <w:r w:rsidR="0035350E" w:rsidRPr="00F66A51">
            <w:fldChar w:fldCharType="begin"/>
          </w:r>
          <w:r w:rsidR="0035350E" w:rsidRPr="00F66A51">
            <w:instrText xml:space="preserve"> CITATION Com22 \l 18442 </w:instrText>
          </w:r>
          <w:r w:rsidR="0035350E" w:rsidRPr="00F66A51">
            <w:fldChar w:fldCharType="separate"/>
          </w:r>
          <w:r w:rsidR="00760E76" w:rsidRPr="00F66A51">
            <w:rPr>
              <w:noProof/>
            </w:rPr>
            <w:t>(Comisión Nacional de Bancos y Seguros, 2022)</w:t>
          </w:r>
          <w:r w:rsidR="0035350E" w:rsidRPr="00F66A51">
            <w:fldChar w:fldCharType="end"/>
          </w:r>
        </w:sdtContent>
      </w:sdt>
    </w:p>
    <w:p w14:paraId="6E53E179" w14:textId="1B28279A" w:rsidR="00DD6079" w:rsidRPr="00F66A51" w:rsidRDefault="000C6CDC" w:rsidP="00406664">
      <w:pPr>
        <w:pStyle w:val="TextoPrincipal"/>
        <w:spacing w:line="360" w:lineRule="auto"/>
        <w:ind w:firstLine="0"/>
        <w:rPr>
          <w:noProof/>
        </w:rPr>
      </w:pPr>
      <w:r w:rsidRPr="00F66A51">
        <w:rPr>
          <w:b/>
        </w:rPr>
        <w:t>Hallazgo 13</w:t>
      </w:r>
      <w:r w:rsidR="00DD6079" w:rsidRPr="00F66A51">
        <w:rPr>
          <w:b/>
        </w:rPr>
        <w:t xml:space="preserve">: </w:t>
      </w:r>
      <w:r w:rsidR="00C838E1" w:rsidRPr="00F66A51">
        <w:rPr>
          <w:b/>
        </w:rPr>
        <w:t xml:space="preserve">Calificación de los servicios médicos de las aseguradoras  </w:t>
      </w:r>
      <w:r w:rsidR="00DD6079" w:rsidRPr="00F66A51">
        <w:rPr>
          <w:noProof/>
        </w:rPr>
        <w:t xml:space="preserve"> </w:t>
      </w:r>
    </w:p>
    <w:p w14:paraId="220DA916" w14:textId="535700E8" w:rsidR="00C838E1" w:rsidRPr="00F66A51" w:rsidRDefault="00415492" w:rsidP="0035350E">
      <w:pPr>
        <w:pStyle w:val="TextoPrincipal"/>
        <w:spacing w:line="240" w:lineRule="auto"/>
        <w:ind w:firstLine="0"/>
        <w:jc w:val="center"/>
      </w:pPr>
      <w:r w:rsidRPr="00F66A51">
        <w:rPr>
          <w:noProof/>
          <w:lang w:val="en-US"/>
        </w:rPr>
        <w:drawing>
          <wp:inline distT="0" distB="0" distL="0" distR="0" wp14:anchorId="6FEDD3F8" wp14:editId="2B02DB42">
            <wp:extent cx="4146698" cy="2447946"/>
            <wp:effectExtent l="0" t="0" r="635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159814" cy="2455689"/>
                    </a:xfrm>
                    <a:prstGeom prst="rect">
                      <a:avLst/>
                    </a:prstGeom>
                  </pic:spPr>
                </pic:pic>
              </a:graphicData>
            </a:graphic>
          </wp:inline>
        </w:drawing>
      </w:r>
    </w:p>
    <w:p w14:paraId="011C85BE" w14:textId="23CF7DEF" w:rsidR="00C838E1" w:rsidRPr="00F66A51" w:rsidRDefault="00A41BA5" w:rsidP="0035350E">
      <w:pPr>
        <w:pStyle w:val="Caption"/>
        <w:rPr>
          <w:rFonts w:ascii="Times New Roman" w:hAnsi="Times New Roman" w:cs="Times New Roman"/>
          <w:b/>
          <w:bCs/>
          <w:i w:val="0"/>
          <w:iCs w:val="0"/>
          <w:color w:val="auto"/>
          <w:sz w:val="24"/>
          <w:szCs w:val="24"/>
          <w:lang w:val="es-HN"/>
        </w:rPr>
      </w:pPr>
      <w:bookmarkStart w:id="149" w:name="_Toc166702200"/>
      <w:r w:rsidRPr="00F66A51">
        <w:rPr>
          <w:rFonts w:ascii="Times New Roman" w:hAnsi="Times New Roman" w:cs="Times New Roman"/>
          <w:b/>
          <w:bCs/>
          <w:i w:val="0"/>
          <w:iCs w:val="0"/>
          <w:color w:val="auto"/>
          <w:sz w:val="24"/>
          <w:szCs w:val="24"/>
          <w:lang w:val="es-HN"/>
        </w:rPr>
        <w:t xml:space="preserve">Figura </w:t>
      </w:r>
      <w:r w:rsidRPr="00F66A51">
        <w:rPr>
          <w:rFonts w:ascii="Times New Roman" w:hAnsi="Times New Roman" w:cs="Times New Roman"/>
          <w:b/>
          <w:bCs/>
          <w:i w:val="0"/>
          <w:iCs w:val="0"/>
          <w:color w:val="auto"/>
          <w:sz w:val="24"/>
          <w:szCs w:val="24"/>
          <w:lang w:val="es-HN"/>
        </w:rPr>
        <w:fldChar w:fldCharType="begin"/>
      </w:r>
      <w:r w:rsidRPr="00F66A51">
        <w:rPr>
          <w:rFonts w:ascii="Times New Roman" w:hAnsi="Times New Roman" w:cs="Times New Roman"/>
          <w:b/>
          <w:bCs/>
          <w:i w:val="0"/>
          <w:iCs w:val="0"/>
          <w:color w:val="auto"/>
          <w:sz w:val="24"/>
          <w:szCs w:val="24"/>
          <w:lang w:val="es-HN"/>
        </w:rPr>
        <w:instrText xml:space="preserve"> SEQ Figura \* ARABIC </w:instrText>
      </w:r>
      <w:r w:rsidRPr="00F66A51">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14</w:t>
      </w:r>
      <w:r w:rsidRPr="00F66A51">
        <w:rPr>
          <w:rFonts w:ascii="Times New Roman" w:hAnsi="Times New Roman" w:cs="Times New Roman"/>
          <w:b/>
          <w:bCs/>
          <w:i w:val="0"/>
          <w:iCs w:val="0"/>
          <w:color w:val="auto"/>
          <w:sz w:val="24"/>
          <w:szCs w:val="24"/>
          <w:lang w:val="es-HN"/>
        </w:rPr>
        <w:fldChar w:fldCharType="end"/>
      </w:r>
      <w:r w:rsidRPr="00F66A51">
        <w:rPr>
          <w:rFonts w:ascii="Times New Roman" w:hAnsi="Times New Roman" w:cs="Times New Roman"/>
          <w:b/>
          <w:bCs/>
          <w:i w:val="0"/>
          <w:iCs w:val="0"/>
          <w:color w:val="auto"/>
          <w:sz w:val="24"/>
          <w:szCs w:val="24"/>
          <w:lang w:val="es-HN"/>
        </w:rPr>
        <w:t xml:space="preserve">. </w:t>
      </w:r>
      <w:r w:rsidR="00C838E1" w:rsidRPr="00F66A51">
        <w:rPr>
          <w:rFonts w:ascii="Times New Roman" w:hAnsi="Times New Roman" w:cs="Times New Roman"/>
          <w:b/>
          <w:bCs/>
          <w:i w:val="0"/>
          <w:iCs w:val="0"/>
          <w:color w:val="auto"/>
          <w:sz w:val="24"/>
          <w:szCs w:val="24"/>
          <w:lang w:val="es-HN"/>
        </w:rPr>
        <w:t>Calificación de los servicios médicos de las aseguradoras</w:t>
      </w:r>
      <w:bookmarkEnd w:id="149"/>
      <w:r w:rsidR="00C838E1" w:rsidRPr="00F66A51">
        <w:rPr>
          <w:rFonts w:ascii="Times New Roman" w:hAnsi="Times New Roman" w:cs="Times New Roman"/>
          <w:b/>
          <w:bCs/>
          <w:i w:val="0"/>
          <w:iCs w:val="0"/>
          <w:color w:val="auto"/>
          <w:sz w:val="24"/>
          <w:szCs w:val="24"/>
          <w:lang w:val="es-HN"/>
        </w:rPr>
        <w:t xml:space="preserve">   </w:t>
      </w:r>
    </w:p>
    <w:p w14:paraId="6D8F1E07" w14:textId="0CD63465" w:rsidR="00886483" w:rsidRPr="00F66A51" w:rsidRDefault="00886483" w:rsidP="00886483">
      <w:pPr>
        <w:pStyle w:val="TextoPrincipal"/>
        <w:spacing w:line="360" w:lineRule="auto"/>
        <w:ind w:firstLine="0"/>
        <w:jc w:val="left"/>
        <w:rPr>
          <w:rFonts w:ascii="Font" w:hAnsi="Font"/>
          <w:sz w:val="20"/>
          <w:szCs w:val="20"/>
        </w:rPr>
      </w:pPr>
      <w:r w:rsidRPr="00F66A51">
        <w:rPr>
          <w:rFonts w:ascii="Font" w:hAnsi="Font"/>
          <w:sz w:val="20"/>
          <w:szCs w:val="20"/>
        </w:rPr>
        <w:t xml:space="preserve">Fuente: Elaboración </w:t>
      </w:r>
      <w:r w:rsidR="00C838E1" w:rsidRPr="00F66A51">
        <w:rPr>
          <w:rFonts w:ascii="Font" w:hAnsi="Font"/>
          <w:sz w:val="20"/>
          <w:szCs w:val="20"/>
        </w:rPr>
        <w:t>propia</w:t>
      </w:r>
      <w:r w:rsidR="00DE7DBB" w:rsidRPr="00F66A51">
        <w:rPr>
          <w:rFonts w:ascii="Font" w:hAnsi="Font"/>
          <w:sz w:val="20"/>
          <w:szCs w:val="20"/>
        </w:rPr>
        <w:t xml:space="preserve"> 2024</w:t>
      </w:r>
    </w:p>
    <w:p w14:paraId="32C1505F" w14:textId="77777777" w:rsidR="00022F04" w:rsidRPr="00F66A51" w:rsidRDefault="00022F04" w:rsidP="00022F04">
      <w:pPr>
        <w:pStyle w:val="TextoPrincipal"/>
        <w:spacing w:line="360" w:lineRule="auto"/>
        <w:ind w:firstLine="576"/>
      </w:pPr>
      <w:r w:rsidRPr="00F66A51">
        <w:lastRenderedPageBreak/>
        <w:t>Según los encuestados el 35% indica que no es nada accesible someter a reembolso los reclamos y de igual forma opina el 33% respecto a la accesibilidad en llenar los formularios y documentación de reclamos. Asimismo, 24% considera que es accesible los métodos de pago y en igual porcentaje 21% el uso de la red de servicios y la información de coberturas respectivamente.</w:t>
      </w:r>
    </w:p>
    <w:p w14:paraId="03C582D9" w14:textId="3DDAD7C5" w:rsidR="00C838E1" w:rsidRPr="00F66A51" w:rsidRDefault="00415492" w:rsidP="00406664">
      <w:pPr>
        <w:pStyle w:val="TextoPrincipal"/>
        <w:spacing w:line="360" w:lineRule="auto"/>
        <w:ind w:firstLine="0"/>
        <w:rPr>
          <w:noProof/>
        </w:rPr>
      </w:pPr>
      <w:r w:rsidRPr="00F66A51">
        <w:rPr>
          <w:b/>
        </w:rPr>
        <w:t>Hallazgo 10</w:t>
      </w:r>
      <w:r w:rsidR="00C838E1" w:rsidRPr="00F66A51">
        <w:rPr>
          <w:b/>
        </w:rPr>
        <w:t xml:space="preserve">: </w:t>
      </w:r>
      <w:r w:rsidRPr="00F66A51">
        <w:rPr>
          <w:b/>
        </w:rPr>
        <w:t>Perfil del cliente</w:t>
      </w:r>
      <w:r w:rsidR="00C838E1" w:rsidRPr="00F66A51">
        <w:rPr>
          <w:b/>
        </w:rPr>
        <w:t xml:space="preserve">  </w:t>
      </w:r>
      <w:r w:rsidR="00C838E1" w:rsidRPr="00F66A51">
        <w:rPr>
          <w:noProof/>
        </w:rPr>
        <w:t xml:space="preserve"> </w:t>
      </w:r>
    </w:p>
    <w:p w14:paraId="6067F52A" w14:textId="722FBAD7" w:rsidR="00415492" w:rsidRPr="00F66A51" w:rsidRDefault="0027183E" w:rsidP="0027183E">
      <w:pPr>
        <w:pStyle w:val="Caption"/>
        <w:rPr>
          <w:rFonts w:ascii="Times New Roman" w:hAnsi="Times New Roman" w:cs="Times New Roman"/>
          <w:b/>
          <w:bCs/>
          <w:i w:val="0"/>
          <w:iCs w:val="0"/>
          <w:noProof/>
          <w:color w:val="auto"/>
          <w:sz w:val="24"/>
          <w:szCs w:val="24"/>
          <w:lang w:val="es-HN"/>
        </w:rPr>
      </w:pPr>
      <w:bookmarkStart w:id="150" w:name="_Toc166702159"/>
      <w:r w:rsidRPr="00F66A51">
        <w:rPr>
          <w:rFonts w:ascii="Times New Roman" w:hAnsi="Times New Roman" w:cs="Times New Roman"/>
          <w:b/>
          <w:bCs/>
          <w:i w:val="0"/>
          <w:iCs w:val="0"/>
          <w:color w:val="auto"/>
          <w:sz w:val="24"/>
          <w:szCs w:val="24"/>
          <w:lang w:val="es-HN"/>
        </w:rPr>
        <w:t xml:space="preserve">Tabla </w:t>
      </w:r>
      <w:r w:rsidRPr="00F66A51">
        <w:rPr>
          <w:rFonts w:ascii="Times New Roman" w:hAnsi="Times New Roman" w:cs="Times New Roman"/>
          <w:b/>
          <w:bCs/>
          <w:i w:val="0"/>
          <w:iCs w:val="0"/>
          <w:color w:val="auto"/>
          <w:sz w:val="24"/>
          <w:szCs w:val="24"/>
          <w:lang w:val="es-HN"/>
        </w:rPr>
        <w:fldChar w:fldCharType="begin"/>
      </w:r>
      <w:r w:rsidRPr="00F66A51">
        <w:rPr>
          <w:rFonts w:ascii="Times New Roman" w:hAnsi="Times New Roman" w:cs="Times New Roman"/>
          <w:b/>
          <w:bCs/>
          <w:i w:val="0"/>
          <w:iCs w:val="0"/>
          <w:color w:val="auto"/>
          <w:sz w:val="24"/>
          <w:szCs w:val="24"/>
          <w:lang w:val="es-HN"/>
        </w:rPr>
        <w:instrText xml:space="preserve"> SEQ Tabla \* ARABIC </w:instrText>
      </w:r>
      <w:r w:rsidRPr="00F66A51">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3</w:t>
      </w:r>
      <w:r w:rsidRPr="00F66A51">
        <w:rPr>
          <w:rFonts w:ascii="Times New Roman" w:hAnsi="Times New Roman" w:cs="Times New Roman"/>
          <w:b/>
          <w:bCs/>
          <w:i w:val="0"/>
          <w:iCs w:val="0"/>
          <w:color w:val="auto"/>
          <w:sz w:val="24"/>
          <w:szCs w:val="24"/>
          <w:lang w:val="es-HN"/>
        </w:rPr>
        <w:fldChar w:fldCharType="end"/>
      </w:r>
      <w:r w:rsidR="00415492" w:rsidRPr="00F66A51">
        <w:rPr>
          <w:rFonts w:ascii="Times New Roman" w:hAnsi="Times New Roman" w:cs="Times New Roman"/>
          <w:b/>
          <w:bCs/>
          <w:i w:val="0"/>
          <w:iCs w:val="0"/>
          <w:noProof/>
          <w:color w:val="auto"/>
          <w:sz w:val="24"/>
          <w:szCs w:val="24"/>
          <w:lang w:val="es-HN"/>
        </w:rPr>
        <w:t>.</w:t>
      </w:r>
      <w:r w:rsidR="00D006BA" w:rsidRPr="00F66A51">
        <w:rPr>
          <w:rFonts w:ascii="Times New Roman" w:hAnsi="Times New Roman" w:cs="Times New Roman"/>
          <w:b/>
          <w:bCs/>
          <w:i w:val="0"/>
          <w:iCs w:val="0"/>
          <w:noProof/>
          <w:color w:val="auto"/>
          <w:sz w:val="24"/>
          <w:szCs w:val="24"/>
          <w:lang w:val="es-HN"/>
        </w:rPr>
        <w:t xml:space="preserve"> </w:t>
      </w:r>
      <w:r w:rsidR="00415492" w:rsidRPr="00F66A51">
        <w:rPr>
          <w:rFonts w:ascii="Times New Roman" w:hAnsi="Times New Roman" w:cs="Times New Roman"/>
          <w:b/>
          <w:bCs/>
          <w:i w:val="0"/>
          <w:iCs w:val="0"/>
          <w:noProof/>
          <w:color w:val="auto"/>
          <w:sz w:val="24"/>
          <w:szCs w:val="24"/>
          <w:lang w:val="es-HN"/>
        </w:rPr>
        <w:t>Perfil del cliente</w:t>
      </w:r>
      <w:bookmarkEnd w:id="150"/>
    </w:p>
    <w:tbl>
      <w:tblPr>
        <w:tblStyle w:val="TableGrid"/>
        <w:tblW w:w="0" w:type="auto"/>
        <w:tblLook w:val="04A0" w:firstRow="1" w:lastRow="0" w:firstColumn="1" w:lastColumn="0" w:noHBand="0" w:noVBand="1"/>
      </w:tblPr>
      <w:tblGrid>
        <w:gridCol w:w="3116"/>
        <w:gridCol w:w="3117"/>
        <w:gridCol w:w="3117"/>
      </w:tblGrid>
      <w:tr w:rsidR="00B47B5A" w:rsidRPr="00F66A51" w14:paraId="09B7D9A7" w14:textId="4F22F7F6" w:rsidTr="00926ABD">
        <w:tc>
          <w:tcPr>
            <w:tcW w:w="3116" w:type="dxa"/>
            <w:shd w:val="clear" w:color="auto" w:fill="1F4E79" w:themeFill="accent1" w:themeFillShade="80"/>
          </w:tcPr>
          <w:p w14:paraId="65E2C714" w14:textId="52EA9470" w:rsidR="00B47B5A" w:rsidRPr="00F66A51" w:rsidRDefault="00B47B5A" w:rsidP="00075279">
            <w:pPr>
              <w:pStyle w:val="TextoPrincipal"/>
              <w:spacing w:line="240" w:lineRule="auto"/>
              <w:ind w:firstLine="0"/>
              <w:jc w:val="center"/>
              <w:rPr>
                <w:b/>
                <w:bCs/>
                <w:color w:val="FFFFFF" w:themeColor="background1"/>
                <w:sz w:val="20"/>
                <w:szCs w:val="20"/>
              </w:rPr>
            </w:pPr>
            <w:r w:rsidRPr="00F66A51">
              <w:rPr>
                <w:b/>
                <w:bCs/>
                <w:color w:val="FFFFFF" w:themeColor="background1"/>
                <w:sz w:val="20"/>
                <w:szCs w:val="20"/>
              </w:rPr>
              <w:t>Variables</w:t>
            </w:r>
          </w:p>
        </w:tc>
        <w:tc>
          <w:tcPr>
            <w:tcW w:w="3117" w:type="dxa"/>
            <w:shd w:val="clear" w:color="auto" w:fill="1F4E79" w:themeFill="accent1" w:themeFillShade="80"/>
          </w:tcPr>
          <w:p w14:paraId="47FC3C62" w14:textId="5BDEFE83" w:rsidR="00B47B5A" w:rsidRPr="00F66A51" w:rsidRDefault="00B47B5A" w:rsidP="00075279">
            <w:pPr>
              <w:pStyle w:val="TextoPrincipal"/>
              <w:spacing w:line="240" w:lineRule="auto"/>
              <w:ind w:firstLine="0"/>
              <w:jc w:val="center"/>
              <w:rPr>
                <w:b/>
                <w:bCs/>
                <w:color w:val="FFFFFF" w:themeColor="background1"/>
                <w:sz w:val="20"/>
                <w:szCs w:val="20"/>
              </w:rPr>
            </w:pPr>
            <w:r w:rsidRPr="00F66A51">
              <w:rPr>
                <w:b/>
                <w:bCs/>
                <w:color w:val="FFFFFF" w:themeColor="background1"/>
                <w:sz w:val="20"/>
                <w:szCs w:val="20"/>
              </w:rPr>
              <w:t>Porcentaje</w:t>
            </w:r>
          </w:p>
        </w:tc>
        <w:tc>
          <w:tcPr>
            <w:tcW w:w="3117" w:type="dxa"/>
            <w:shd w:val="clear" w:color="auto" w:fill="1F4E79" w:themeFill="accent1" w:themeFillShade="80"/>
          </w:tcPr>
          <w:p w14:paraId="0B8F7415" w14:textId="7DEA4F0F" w:rsidR="00B47B5A" w:rsidRPr="00F66A51" w:rsidRDefault="00B47B5A" w:rsidP="00075279">
            <w:pPr>
              <w:pStyle w:val="TextoPrincipal"/>
              <w:spacing w:line="240" w:lineRule="auto"/>
              <w:ind w:firstLine="0"/>
              <w:jc w:val="center"/>
              <w:rPr>
                <w:b/>
                <w:bCs/>
                <w:color w:val="FFFFFF" w:themeColor="background1"/>
                <w:sz w:val="20"/>
                <w:szCs w:val="20"/>
              </w:rPr>
            </w:pPr>
            <w:r w:rsidRPr="00F66A51">
              <w:rPr>
                <w:b/>
                <w:bCs/>
                <w:color w:val="FFFFFF" w:themeColor="background1"/>
                <w:sz w:val="20"/>
                <w:szCs w:val="20"/>
              </w:rPr>
              <w:t>Descripción</w:t>
            </w:r>
          </w:p>
        </w:tc>
      </w:tr>
      <w:tr w:rsidR="00B47B5A" w:rsidRPr="00F66A51" w14:paraId="6881823E" w14:textId="77777777" w:rsidTr="00C838E1">
        <w:tc>
          <w:tcPr>
            <w:tcW w:w="3116" w:type="dxa"/>
          </w:tcPr>
          <w:p w14:paraId="29C05689" w14:textId="5CC2B2B5" w:rsidR="00B47B5A" w:rsidRPr="00F66A51" w:rsidRDefault="00B47B5A" w:rsidP="00D006BA">
            <w:pPr>
              <w:pStyle w:val="TextoPrincipal"/>
              <w:spacing w:line="240" w:lineRule="auto"/>
              <w:ind w:firstLine="0"/>
              <w:jc w:val="left"/>
              <w:rPr>
                <w:bCs/>
                <w:sz w:val="20"/>
                <w:szCs w:val="20"/>
              </w:rPr>
            </w:pPr>
            <w:r w:rsidRPr="00F66A51">
              <w:rPr>
                <w:bCs/>
                <w:sz w:val="20"/>
                <w:szCs w:val="20"/>
              </w:rPr>
              <w:t>Genero</w:t>
            </w:r>
          </w:p>
        </w:tc>
        <w:tc>
          <w:tcPr>
            <w:tcW w:w="3117" w:type="dxa"/>
          </w:tcPr>
          <w:p w14:paraId="52C49618" w14:textId="16215AB9" w:rsidR="00B47B5A" w:rsidRPr="00F66A51" w:rsidRDefault="00B47B5A" w:rsidP="00D006BA">
            <w:pPr>
              <w:pStyle w:val="TextoPrincipal"/>
              <w:spacing w:line="240" w:lineRule="auto"/>
              <w:ind w:firstLine="0"/>
              <w:jc w:val="left"/>
              <w:rPr>
                <w:bCs/>
                <w:sz w:val="20"/>
                <w:szCs w:val="20"/>
              </w:rPr>
            </w:pPr>
            <w:r w:rsidRPr="00F66A51">
              <w:rPr>
                <w:bCs/>
                <w:sz w:val="20"/>
                <w:szCs w:val="20"/>
              </w:rPr>
              <w:t>51%</w:t>
            </w:r>
          </w:p>
        </w:tc>
        <w:tc>
          <w:tcPr>
            <w:tcW w:w="3117" w:type="dxa"/>
          </w:tcPr>
          <w:p w14:paraId="5ABEE5C4" w14:textId="6F8F5F3B" w:rsidR="00B47B5A" w:rsidRPr="00F66A51" w:rsidRDefault="00E216F9" w:rsidP="00D006BA">
            <w:pPr>
              <w:pStyle w:val="TextoPrincipal"/>
              <w:spacing w:line="240" w:lineRule="auto"/>
              <w:ind w:firstLine="0"/>
              <w:jc w:val="left"/>
              <w:rPr>
                <w:bCs/>
                <w:sz w:val="20"/>
                <w:szCs w:val="20"/>
              </w:rPr>
            </w:pPr>
            <w:r w:rsidRPr="00F66A51">
              <w:rPr>
                <w:bCs/>
                <w:sz w:val="20"/>
                <w:szCs w:val="20"/>
              </w:rPr>
              <w:t>Masculino</w:t>
            </w:r>
          </w:p>
        </w:tc>
      </w:tr>
      <w:tr w:rsidR="00B47B5A" w:rsidRPr="00F66A51" w14:paraId="1D1590CD" w14:textId="196509B2" w:rsidTr="00C838E1">
        <w:tc>
          <w:tcPr>
            <w:tcW w:w="3116" w:type="dxa"/>
          </w:tcPr>
          <w:p w14:paraId="6D2589D2" w14:textId="1AF9AE82" w:rsidR="00B47B5A" w:rsidRPr="00F66A51" w:rsidRDefault="00B47B5A" w:rsidP="00D006BA">
            <w:pPr>
              <w:pStyle w:val="TextoPrincipal"/>
              <w:spacing w:line="240" w:lineRule="auto"/>
              <w:ind w:firstLine="0"/>
              <w:jc w:val="left"/>
              <w:rPr>
                <w:bCs/>
                <w:sz w:val="20"/>
                <w:szCs w:val="20"/>
              </w:rPr>
            </w:pPr>
            <w:r w:rsidRPr="00F66A51">
              <w:rPr>
                <w:bCs/>
                <w:sz w:val="20"/>
                <w:szCs w:val="20"/>
              </w:rPr>
              <w:t>Edad</w:t>
            </w:r>
          </w:p>
        </w:tc>
        <w:tc>
          <w:tcPr>
            <w:tcW w:w="3117" w:type="dxa"/>
          </w:tcPr>
          <w:p w14:paraId="5425394B" w14:textId="18A218FE" w:rsidR="00B47B5A" w:rsidRPr="00F66A51" w:rsidRDefault="00B47B5A" w:rsidP="00D006BA">
            <w:pPr>
              <w:pStyle w:val="TextoPrincipal"/>
              <w:spacing w:line="240" w:lineRule="auto"/>
              <w:ind w:firstLine="0"/>
              <w:jc w:val="left"/>
              <w:rPr>
                <w:bCs/>
                <w:sz w:val="20"/>
                <w:szCs w:val="20"/>
              </w:rPr>
            </w:pPr>
            <w:r w:rsidRPr="00F66A51">
              <w:rPr>
                <w:bCs/>
                <w:sz w:val="20"/>
                <w:szCs w:val="20"/>
              </w:rPr>
              <w:t>58%</w:t>
            </w:r>
          </w:p>
        </w:tc>
        <w:tc>
          <w:tcPr>
            <w:tcW w:w="3117" w:type="dxa"/>
          </w:tcPr>
          <w:p w14:paraId="5431B0C1" w14:textId="64699828" w:rsidR="00B47B5A" w:rsidRPr="00F66A51" w:rsidRDefault="00B47B5A" w:rsidP="00D006BA">
            <w:pPr>
              <w:pStyle w:val="TextoPrincipal"/>
              <w:spacing w:line="240" w:lineRule="auto"/>
              <w:ind w:firstLine="0"/>
              <w:jc w:val="left"/>
              <w:rPr>
                <w:bCs/>
                <w:sz w:val="20"/>
                <w:szCs w:val="20"/>
              </w:rPr>
            </w:pPr>
            <w:r w:rsidRPr="00F66A51">
              <w:rPr>
                <w:bCs/>
                <w:sz w:val="20"/>
                <w:szCs w:val="20"/>
              </w:rPr>
              <w:t>20 a 30 años</w:t>
            </w:r>
          </w:p>
        </w:tc>
      </w:tr>
      <w:tr w:rsidR="00B47B5A" w:rsidRPr="00F66A51" w14:paraId="5BBEA3CE" w14:textId="1156B3B5" w:rsidTr="00C838E1">
        <w:tc>
          <w:tcPr>
            <w:tcW w:w="3116" w:type="dxa"/>
          </w:tcPr>
          <w:p w14:paraId="5F60BD98" w14:textId="7DF67EAB" w:rsidR="00B47B5A" w:rsidRPr="00F66A51" w:rsidRDefault="00B47B5A" w:rsidP="00D006BA">
            <w:pPr>
              <w:pStyle w:val="TextoPrincipal"/>
              <w:spacing w:line="240" w:lineRule="auto"/>
              <w:ind w:firstLine="0"/>
              <w:jc w:val="left"/>
              <w:rPr>
                <w:bCs/>
                <w:sz w:val="20"/>
                <w:szCs w:val="20"/>
              </w:rPr>
            </w:pPr>
            <w:r w:rsidRPr="00F66A51">
              <w:rPr>
                <w:bCs/>
                <w:sz w:val="20"/>
                <w:szCs w:val="20"/>
              </w:rPr>
              <w:t>Ingresos mensuales</w:t>
            </w:r>
          </w:p>
        </w:tc>
        <w:tc>
          <w:tcPr>
            <w:tcW w:w="3117" w:type="dxa"/>
          </w:tcPr>
          <w:p w14:paraId="1D56681B" w14:textId="76EAF375" w:rsidR="00B47B5A" w:rsidRPr="00F66A51" w:rsidRDefault="00B47B5A" w:rsidP="00D006BA">
            <w:pPr>
              <w:pStyle w:val="TextoPrincipal"/>
              <w:spacing w:line="240" w:lineRule="auto"/>
              <w:ind w:firstLine="0"/>
              <w:jc w:val="left"/>
              <w:rPr>
                <w:bCs/>
                <w:sz w:val="20"/>
                <w:szCs w:val="20"/>
              </w:rPr>
            </w:pPr>
            <w:r w:rsidRPr="00F66A51">
              <w:rPr>
                <w:bCs/>
                <w:sz w:val="20"/>
                <w:szCs w:val="20"/>
              </w:rPr>
              <w:t>34%</w:t>
            </w:r>
          </w:p>
        </w:tc>
        <w:tc>
          <w:tcPr>
            <w:tcW w:w="3117" w:type="dxa"/>
          </w:tcPr>
          <w:p w14:paraId="4638E731" w14:textId="06982DBA" w:rsidR="00B47B5A" w:rsidRPr="00F66A51" w:rsidRDefault="00B47B5A" w:rsidP="00D006BA">
            <w:pPr>
              <w:pStyle w:val="TextoPrincipal"/>
              <w:spacing w:line="240" w:lineRule="auto"/>
              <w:ind w:firstLine="0"/>
              <w:jc w:val="left"/>
              <w:rPr>
                <w:bCs/>
                <w:sz w:val="20"/>
                <w:szCs w:val="20"/>
              </w:rPr>
            </w:pPr>
            <w:r w:rsidRPr="00F66A51">
              <w:rPr>
                <w:bCs/>
                <w:sz w:val="20"/>
                <w:szCs w:val="20"/>
              </w:rPr>
              <w:t>Más de L 25,000</w:t>
            </w:r>
          </w:p>
        </w:tc>
      </w:tr>
      <w:tr w:rsidR="00B47B5A" w:rsidRPr="00F66A51" w14:paraId="5EB871A5" w14:textId="100A24BC" w:rsidTr="00C838E1">
        <w:tc>
          <w:tcPr>
            <w:tcW w:w="3116" w:type="dxa"/>
          </w:tcPr>
          <w:p w14:paraId="3B9F0734" w14:textId="122D21D0" w:rsidR="00B47B5A" w:rsidRPr="00F66A51" w:rsidRDefault="00B47B5A" w:rsidP="00D006BA">
            <w:pPr>
              <w:pStyle w:val="TextoPrincipal"/>
              <w:spacing w:line="240" w:lineRule="auto"/>
              <w:ind w:firstLine="0"/>
              <w:jc w:val="left"/>
              <w:rPr>
                <w:bCs/>
                <w:sz w:val="20"/>
                <w:szCs w:val="20"/>
              </w:rPr>
            </w:pPr>
            <w:r w:rsidRPr="00F66A51">
              <w:rPr>
                <w:bCs/>
                <w:sz w:val="20"/>
                <w:szCs w:val="20"/>
              </w:rPr>
              <w:t xml:space="preserve">Nivel </w:t>
            </w:r>
            <w:r w:rsidR="00415492" w:rsidRPr="00F66A51">
              <w:rPr>
                <w:bCs/>
                <w:sz w:val="20"/>
                <w:szCs w:val="20"/>
              </w:rPr>
              <w:t>académico</w:t>
            </w:r>
          </w:p>
        </w:tc>
        <w:tc>
          <w:tcPr>
            <w:tcW w:w="3117" w:type="dxa"/>
          </w:tcPr>
          <w:p w14:paraId="5EE428E9" w14:textId="3EC3DC79" w:rsidR="00B47B5A" w:rsidRPr="00F66A51" w:rsidRDefault="00B47B5A" w:rsidP="00D006BA">
            <w:pPr>
              <w:pStyle w:val="TextoPrincipal"/>
              <w:spacing w:line="240" w:lineRule="auto"/>
              <w:ind w:firstLine="0"/>
              <w:jc w:val="left"/>
              <w:rPr>
                <w:bCs/>
                <w:sz w:val="20"/>
                <w:szCs w:val="20"/>
              </w:rPr>
            </w:pPr>
            <w:r w:rsidRPr="00F66A51">
              <w:rPr>
                <w:bCs/>
                <w:sz w:val="20"/>
                <w:szCs w:val="20"/>
              </w:rPr>
              <w:t>63%</w:t>
            </w:r>
          </w:p>
        </w:tc>
        <w:tc>
          <w:tcPr>
            <w:tcW w:w="3117" w:type="dxa"/>
          </w:tcPr>
          <w:p w14:paraId="70300348" w14:textId="1B5C4C9C" w:rsidR="00B47B5A" w:rsidRPr="00F66A51" w:rsidRDefault="00B47B5A" w:rsidP="00D006BA">
            <w:pPr>
              <w:pStyle w:val="TextoPrincipal"/>
              <w:spacing w:line="240" w:lineRule="auto"/>
              <w:ind w:firstLine="0"/>
              <w:jc w:val="left"/>
              <w:rPr>
                <w:bCs/>
                <w:sz w:val="20"/>
                <w:szCs w:val="20"/>
              </w:rPr>
            </w:pPr>
            <w:r w:rsidRPr="00F66A51">
              <w:rPr>
                <w:bCs/>
                <w:sz w:val="20"/>
                <w:szCs w:val="20"/>
              </w:rPr>
              <w:t>Licenciatura</w:t>
            </w:r>
          </w:p>
        </w:tc>
      </w:tr>
    </w:tbl>
    <w:p w14:paraId="5210CC52" w14:textId="7951F771" w:rsidR="00D006BA" w:rsidRPr="00F66A51" w:rsidRDefault="00D006BA" w:rsidP="0035350E">
      <w:pPr>
        <w:pStyle w:val="TextoPrincipal"/>
        <w:spacing w:line="360" w:lineRule="auto"/>
        <w:ind w:firstLine="0"/>
        <w:jc w:val="left"/>
        <w:rPr>
          <w:rFonts w:ascii="Font" w:hAnsi="Font"/>
          <w:sz w:val="20"/>
          <w:szCs w:val="20"/>
        </w:rPr>
      </w:pPr>
      <w:r w:rsidRPr="00F66A51">
        <w:rPr>
          <w:rFonts w:ascii="Font" w:hAnsi="Font"/>
          <w:sz w:val="20"/>
          <w:szCs w:val="20"/>
        </w:rPr>
        <w:t xml:space="preserve">Fuente: Elaboración </w:t>
      </w:r>
      <w:r w:rsidR="00C838E1" w:rsidRPr="00F66A51">
        <w:rPr>
          <w:rFonts w:ascii="Font" w:hAnsi="Font"/>
          <w:sz w:val="20"/>
          <w:szCs w:val="20"/>
        </w:rPr>
        <w:t>propia</w:t>
      </w:r>
      <w:r w:rsidR="00075279" w:rsidRPr="00F66A51">
        <w:rPr>
          <w:rFonts w:ascii="Font" w:hAnsi="Font"/>
          <w:sz w:val="20"/>
          <w:szCs w:val="20"/>
        </w:rPr>
        <w:t xml:space="preserve"> 2024</w:t>
      </w:r>
    </w:p>
    <w:p w14:paraId="7EA86AA7" w14:textId="03DFC851" w:rsidR="00ED5A98" w:rsidRPr="00F66A51" w:rsidRDefault="00ED5A98" w:rsidP="00406664">
      <w:pPr>
        <w:pStyle w:val="TextoPrincipal"/>
        <w:spacing w:line="360" w:lineRule="auto"/>
        <w:ind w:firstLine="576"/>
      </w:pPr>
      <w:r w:rsidRPr="00F66A51">
        <w:t xml:space="preserve">En base a los </w:t>
      </w:r>
      <w:r w:rsidR="00415492" w:rsidRPr="00F66A51">
        <w:t>resultados obtenidos, el 51</w:t>
      </w:r>
      <w:r w:rsidR="00C838E1" w:rsidRPr="00F66A51">
        <w:t>% de los</w:t>
      </w:r>
      <w:r w:rsidR="00415492" w:rsidRPr="00F66A51">
        <w:t xml:space="preserve"> encuestados</w:t>
      </w:r>
      <w:r w:rsidR="00C838E1" w:rsidRPr="00F66A51">
        <w:t xml:space="preserve"> </w:t>
      </w:r>
      <w:r w:rsidR="00415492" w:rsidRPr="00F66A51">
        <w:t xml:space="preserve">son de sexo </w:t>
      </w:r>
      <w:r w:rsidR="00E216F9" w:rsidRPr="00F66A51">
        <w:t>masculino</w:t>
      </w:r>
      <w:r w:rsidR="00415492" w:rsidRPr="00F66A51">
        <w:t>, 58% se encuentran en edad de 20 a 30 años, 34% reciben ingresos mensuales personales más de L 25,000 y 63% tiene un nivel académico de licenciatura.</w:t>
      </w:r>
    </w:p>
    <w:p w14:paraId="52F6BA60" w14:textId="77777777" w:rsidR="00514128" w:rsidRPr="00F66A51" w:rsidRDefault="00514128" w:rsidP="00406664">
      <w:pPr>
        <w:pStyle w:val="TextoPrincipal"/>
        <w:spacing w:line="360" w:lineRule="auto"/>
        <w:ind w:firstLine="576"/>
      </w:pPr>
    </w:p>
    <w:p w14:paraId="21907F3F" w14:textId="3F6E4650" w:rsidR="00CD537A" w:rsidRPr="00F66A51" w:rsidRDefault="00514128" w:rsidP="00514128">
      <w:pPr>
        <w:rPr>
          <w:rFonts w:ascii="Times New Roman" w:hAnsi="Times New Roman" w:cs="Times New Roman"/>
          <w:sz w:val="24"/>
          <w:szCs w:val="24"/>
          <w:lang w:val="es-HN"/>
        </w:rPr>
      </w:pPr>
      <w:r w:rsidRPr="00F66A51">
        <w:rPr>
          <w:lang w:val="es-HN"/>
        </w:rPr>
        <w:br w:type="page"/>
      </w:r>
    </w:p>
    <w:p w14:paraId="34FA5E4E" w14:textId="28886F48" w:rsidR="001A2EA3" w:rsidRPr="00F66A51" w:rsidRDefault="00A871DB" w:rsidP="00514128">
      <w:pPr>
        <w:pStyle w:val="Heading3"/>
        <w:numPr>
          <w:ilvl w:val="2"/>
          <w:numId w:val="22"/>
        </w:numPr>
        <w:rPr>
          <w:rFonts w:cs="Times New Roman"/>
          <w:b w:val="0"/>
          <w:lang w:val="es-HN"/>
        </w:rPr>
      </w:pPr>
      <w:bookmarkStart w:id="151" w:name="_Toc166702121"/>
      <w:r w:rsidRPr="00F66A51">
        <w:rPr>
          <w:rFonts w:cs="Times New Roman"/>
          <w:b w:val="0"/>
          <w:lang w:val="es-HN"/>
        </w:rPr>
        <w:lastRenderedPageBreak/>
        <w:t>ANÁLISIS CUALITATIVO</w:t>
      </w:r>
      <w:bookmarkEnd w:id="151"/>
    </w:p>
    <w:p w14:paraId="516431EA" w14:textId="5D763630" w:rsidR="00C10A25" w:rsidRPr="00F66A51" w:rsidRDefault="00C10A25" w:rsidP="00406664">
      <w:pPr>
        <w:pStyle w:val="TextoPrincipal"/>
        <w:spacing w:line="360" w:lineRule="auto"/>
      </w:pPr>
      <w:r w:rsidRPr="00F66A51">
        <w:t>El análisis cualitativo permite explorar experiencias, identifica patrones y temáticas emergentes, enriqueciendo el tema estudiado. Las entrevistas a expertos revelan conexiones y fundamenta conclusiones sólidas, que es crucial para una comprensión profunda de la investigación.</w:t>
      </w:r>
      <w:r w:rsidR="006F1113" w:rsidRPr="00F66A51">
        <w:t xml:space="preserve"> </w:t>
      </w:r>
    </w:p>
    <w:p w14:paraId="1B09AE13" w14:textId="77777777" w:rsidR="00CD537A" w:rsidRPr="00F66A51" w:rsidRDefault="00CD537A" w:rsidP="00406664">
      <w:pPr>
        <w:pStyle w:val="TextoPrincipal"/>
        <w:spacing w:line="360" w:lineRule="auto"/>
      </w:pPr>
    </w:p>
    <w:p w14:paraId="3953E287" w14:textId="0EA6461D" w:rsidR="00CD537A" w:rsidRPr="00F66A51" w:rsidRDefault="00B00B51" w:rsidP="00514128">
      <w:pPr>
        <w:pStyle w:val="Heading4"/>
        <w:numPr>
          <w:ilvl w:val="3"/>
          <w:numId w:val="22"/>
        </w:numPr>
        <w:spacing w:line="360" w:lineRule="auto"/>
        <w:jc w:val="both"/>
        <w:rPr>
          <w:rFonts w:cs="Times New Roman"/>
          <w:b w:val="0"/>
          <w:bCs w:val="0"/>
          <w:lang w:val="es-HN"/>
        </w:rPr>
      </w:pPr>
      <w:bookmarkStart w:id="152" w:name="_Toc166702122"/>
      <w:r w:rsidRPr="00F66A51">
        <w:rPr>
          <w:rFonts w:cs="Times New Roman"/>
          <w:b w:val="0"/>
          <w:bCs w:val="0"/>
          <w:lang w:val="es-HN"/>
        </w:rPr>
        <w:t>ENTREVISTA 1: GERE</w:t>
      </w:r>
      <w:r w:rsidR="006C5BEB" w:rsidRPr="00F66A51">
        <w:rPr>
          <w:rFonts w:cs="Times New Roman"/>
          <w:b w:val="0"/>
          <w:bCs w:val="0"/>
          <w:lang w:val="es-HN"/>
        </w:rPr>
        <w:t>NTE T</w:t>
      </w:r>
      <w:r w:rsidR="00ED5A98" w:rsidRPr="00F66A51">
        <w:rPr>
          <w:rFonts w:cs="Times New Roman"/>
          <w:b w:val="0"/>
          <w:bCs w:val="0"/>
          <w:lang w:val="es-HN"/>
        </w:rPr>
        <w:t>É</w:t>
      </w:r>
      <w:r w:rsidR="006C5BEB" w:rsidRPr="00F66A51">
        <w:rPr>
          <w:rFonts w:cs="Times New Roman"/>
          <w:b w:val="0"/>
          <w:bCs w:val="0"/>
          <w:lang w:val="es-HN"/>
        </w:rPr>
        <w:t>CNICO DE PERSONAS DE SEGURO M</w:t>
      </w:r>
      <w:r w:rsidR="00ED5A98" w:rsidRPr="00F66A51">
        <w:rPr>
          <w:rFonts w:cs="Times New Roman"/>
          <w:b w:val="0"/>
          <w:bCs w:val="0"/>
          <w:lang w:val="es-HN"/>
        </w:rPr>
        <w:t>É</w:t>
      </w:r>
      <w:r w:rsidR="006C5BEB" w:rsidRPr="00F66A51">
        <w:rPr>
          <w:rFonts w:cs="Times New Roman"/>
          <w:b w:val="0"/>
          <w:bCs w:val="0"/>
          <w:lang w:val="es-HN"/>
        </w:rPr>
        <w:t>DICO</w:t>
      </w:r>
      <w:bookmarkEnd w:id="152"/>
    </w:p>
    <w:p w14:paraId="48C1A7FE" w14:textId="2F1669F5" w:rsidR="004A328D" w:rsidRPr="00F66A51" w:rsidRDefault="0027183E" w:rsidP="0027183E">
      <w:pPr>
        <w:pStyle w:val="Caption"/>
        <w:rPr>
          <w:rFonts w:ascii="Times New Roman" w:hAnsi="Times New Roman" w:cs="Times New Roman"/>
          <w:b/>
          <w:bCs/>
          <w:i w:val="0"/>
          <w:iCs w:val="0"/>
          <w:lang w:val="es-HN"/>
        </w:rPr>
      </w:pPr>
      <w:bookmarkStart w:id="153" w:name="_Toc166702160"/>
      <w:r w:rsidRPr="00F66A51">
        <w:rPr>
          <w:rFonts w:ascii="Times New Roman" w:hAnsi="Times New Roman" w:cs="Times New Roman"/>
          <w:b/>
          <w:bCs/>
          <w:i w:val="0"/>
          <w:iCs w:val="0"/>
          <w:color w:val="auto"/>
          <w:sz w:val="24"/>
          <w:szCs w:val="24"/>
          <w:lang w:val="es-HN"/>
        </w:rPr>
        <w:t xml:space="preserve">Tabla </w:t>
      </w:r>
      <w:r w:rsidRPr="00F66A51">
        <w:rPr>
          <w:rFonts w:ascii="Times New Roman" w:hAnsi="Times New Roman" w:cs="Times New Roman"/>
          <w:b/>
          <w:bCs/>
          <w:i w:val="0"/>
          <w:iCs w:val="0"/>
          <w:color w:val="auto"/>
          <w:sz w:val="24"/>
          <w:szCs w:val="24"/>
        </w:rPr>
        <w:fldChar w:fldCharType="begin"/>
      </w:r>
      <w:r w:rsidRPr="00F66A51">
        <w:rPr>
          <w:rFonts w:ascii="Times New Roman" w:hAnsi="Times New Roman" w:cs="Times New Roman"/>
          <w:b/>
          <w:bCs/>
          <w:i w:val="0"/>
          <w:iCs w:val="0"/>
          <w:color w:val="auto"/>
          <w:sz w:val="24"/>
          <w:szCs w:val="24"/>
          <w:lang w:val="es-HN"/>
        </w:rPr>
        <w:instrText xml:space="preserve"> SEQ Tabla \* ARABIC </w:instrText>
      </w:r>
      <w:r w:rsidRPr="00F66A51">
        <w:rPr>
          <w:rFonts w:ascii="Times New Roman" w:hAnsi="Times New Roman" w:cs="Times New Roman"/>
          <w:b/>
          <w:bCs/>
          <w:i w:val="0"/>
          <w:iCs w:val="0"/>
          <w:color w:val="auto"/>
          <w:sz w:val="24"/>
          <w:szCs w:val="24"/>
        </w:rPr>
        <w:fldChar w:fldCharType="separate"/>
      </w:r>
      <w:r w:rsidR="0006492F">
        <w:rPr>
          <w:rFonts w:ascii="Times New Roman" w:hAnsi="Times New Roman" w:cs="Times New Roman"/>
          <w:b/>
          <w:bCs/>
          <w:i w:val="0"/>
          <w:iCs w:val="0"/>
          <w:noProof/>
          <w:color w:val="auto"/>
          <w:sz w:val="24"/>
          <w:szCs w:val="24"/>
          <w:lang w:val="es-HN"/>
        </w:rPr>
        <w:t>4</w:t>
      </w:r>
      <w:r w:rsidRPr="00F66A51">
        <w:rPr>
          <w:rFonts w:ascii="Times New Roman" w:hAnsi="Times New Roman" w:cs="Times New Roman"/>
          <w:b/>
          <w:bCs/>
          <w:i w:val="0"/>
          <w:iCs w:val="0"/>
          <w:color w:val="auto"/>
          <w:sz w:val="24"/>
          <w:szCs w:val="24"/>
        </w:rPr>
        <w:fldChar w:fldCharType="end"/>
      </w:r>
      <w:r w:rsidRPr="00F66A51">
        <w:rPr>
          <w:rFonts w:ascii="Times New Roman" w:hAnsi="Times New Roman" w:cs="Times New Roman"/>
          <w:b/>
          <w:bCs/>
          <w:i w:val="0"/>
          <w:iCs w:val="0"/>
          <w:color w:val="auto"/>
          <w:sz w:val="24"/>
          <w:szCs w:val="24"/>
          <w:lang w:val="es-HN"/>
        </w:rPr>
        <w:t xml:space="preserve">. Entrevista 1: Gerente técnico de personas de </w:t>
      </w:r>
      <w:r w:rsidR="00AA4203" w:rsidRPr="00F66A51">
        <w:rPr>
          <w:rFonts w:ascii="Times New Roman" w:hAnsi="Times New Roman" w:cs="Times New Roman"/>
          <w:b/>
          <w:bCs/>
          <w:i w:val="0"/>
          <w:iCs w:val="0"/>
          <w:color w:val="auto"/>
          <w:sz w:val="24"/>
          <w:szCs w:val="24"/>
          <w:lang w:val="es-HN"/>
        </w:rPr>
        <w:t>s</w:t>
      </w:r>
      <w:r w:rsidRPr="00F66A51">
        <w:rPr>
          <w:rFonts w:ascii="Times New Roman" w:hAnsi="Times New Roman" w:cs="Times New Roman"/>
          <w:b/>
          <w:bCs/>
          <w:i w:val="0"/>
          <w:iCs w:val="0"/>
          <w:color w:val="auto"/>
          <w:sz w:val="24"/>
          <w:szCs w:val="24"/>
          <w:lang w:val="es-HN"/>
        </w:rPr>
        <w:t>eguro médico</w:t>
      </w:r>
      <w:bookmarkEnd w:id="153"/>
    </w:p>
    <w:tbl>
      <w:tblPr>
        <w:tblStyle w:val="TableGrid"/>
        <w:tblW w:w="9355" w:type="dxa"/>
        <w:tblLook w:val="04A0" w:firstRow="1" w:lastRow="0" w:firstColumn="1" w:lastColumn="0" w:noHBand="0" w:noVBand="1"/>
      </w:tblPr>
      <w:tblGrid>
        <w:gridCol w:w="3118"/>
        <w:gridCol w:w="3118"/>
        <w:gridCol w:w="3119"/>
      </w:tblGrid>
      <w:tr w:rsidR="004A328D" w:rsidRPr="00F66A51" w14:paraId="3F444618" w14:textId="77777777" w:rsidTr="00A00B0B">
        <w:trPr>
          <w:trHeight w:val="315"/>
        </w:trPr>
        <w:tc>
          <w:tcPr>
            <w:tcW w:w="3118" w:type="dxa"/>
            <w:shd w:val="clear" w:color="auto" w:fill="1F4E79" w:themeFill="accent1" w:themeFillShade="80"/>
            <w:hideMark/>
          </w:tcPr>
          <w:p w14:paraId="46D71EF8" w14:textId="6E40D894" w:rsidR="004A328D" w:rsidRPr="00F66A51" w:rsidRDefault="004A328D" w:rsidP="00E828CA">
            <w:pPr>
              <w:pStyle w:val="TextoPrincipal"/>
              <w:spacing w:line="240" w:lineRule="auto"/>
              <w:jc w:val="left"/>
              <w:rPr>
                <w:b/>
                <w:bCs/>
                <w:color w:val="FFFFFF" w:themeColor="background1"/>
                <w:sz w:val="20"/>
                <w:szCs w:val="20"/>
                <w:lang w:val="en-US"/>
              </w:rPr>
            </w:pPr>
            <w:r w:rsidRPr="00F66A51">
              <w:rPr>
                <w:b/>
                <w:bCs/>
                <w:color w:val="FFFFFF" w:themeColor="background1"/>
                <w:sz w:val="20"/>
                <w:szCs w:val="20"/>
              </w:rPr>
              <w:t>Perfil</w:t>
            </w:r>
          </w:p>
        </w:tc>
        <w:tc>
          <w:tcPr>
            <w:tcW w:w="3118" w:type="dxa"/>
            <w:shd w:val="clear" w:color="auto" w:fill="1F4E79" w:themeFill="accent1" w:themeFillShade="80"/>
            <w:hideMark/>
          </w:tcPr>
          <w:p w14:paraId="45CBF3D3" w14:textId="77777777" w:rsidR="004A328D" w:rsidRPr="00F66A51" w:rsidRDefault="004A328D" w:rsidP="00E828CA">
            <w:pPr>
              <w:pStyle w:val="TextoPrincipal"/>
              <w:spacing w:line="240" w:lineRule="auto"/>
              <w:jc w:val="left"/>
              <w:rPr>
                <w:b/>
                <w:bCs/>
                <w:color w:val="FFFFFF" w:themeColor="background1"/>
                <w:sz w:val="20"/>
                <w:szCs w:val="20"/>
                <w:lang w:val="en-US"/>
              </w:rPr>
            </w:pPr>
            <w:r w:rsidRPr="00F66A51">
              <w:rPr>
                <w:b/>
                <w:bCs/>
                <w:color w:val="FFFFFF" w:themeColor="background1"/>
                <w:sz w:val="20"/>
                <w:szCs w:val="20"/>
              </w:rPr>
              <w:t>Hallazgos</w:t>
            </w:r>
          </w:p>
        </w:tc>
        <w:tc>
          <w:tcPr>
            <w:tcW w:w="3119" w:type="dxa"/>
            <w:shd w:val="clear" w:color="auto" w:fill="1F4E79" w:themeFill="accent1" w:themeFillShade="80"/>
            <w:hideMark/>
          </w:tcPr>
          <w:p w14:paraId="3C55B66D" w14:textId="77777777" w:rsidR="004A328D" w:rsidRPr="00F66A51" w:rsidRDefault="004A328D" w:rsidP="00E828CA">
            <w:pPr>
              <w:pStyle w:val="TextoPrincipal"/>
              <w:spacing w:line="240" w:lineRule="auto"/>
              <w:jc w:val="left"/>
              <w:rPr>
                <w:b/>
                <w:bCs/>
                <w:color w:val="FFFFFF" w:themeColor="background1"/>
                <w:sz w:val="20"/>
                <w:szCs w:val="20"/>
                <w:lang w:val="en-US"/>
              </w:rPr>
            </w:pPr>
            <w:r w:rsidRPr="00F66A51">
              <w:rPr>
                <w:b/>
                <w:bCs/>
                <w:color w:val="FFFFFF" w:themeColor="background1"/>
                <w:sz w:val="20"/>
                <w:szCs w:val="20"/>
              </w:rPr>
              <w:t>Observaciones</w:t>
            </w:r>
          </w:p>
        </w:tc>
      </w:tr>
      <w:tr w:rsidR="004A328D" w:rsidRPr="00A500FE" w14:paraId="1EAD24FA" w14:textId="77777777" w:rsidTr="00A00B0B">
        <w:trPr>
          <w:trHeight w:val="3780"/>
        </w:trPr>
        <w:tc>
          <w:tcPr>
            <w:tcW w:w="3118" w:type="dxa"/>
            <w:vMerge w:val="restart"/>
            <w:hideMark/>
          </w:tcPr>
          <w:p w14:paraId="3941E009" w14:textId="77777777" w:rsidR="004A328D" w:rsidRPr="00F66A51" w:rsidRDefault="004A328D" w:rsidP="00E828CA">
            <w:pPr>
              <w:pStyle w:val="TextoPrincipal"/>
              <w:spacing w:line="240" w:lineRule="auto"/>
              <w:ind w:firstLine="0"/>
              <w:jc w:val="left"/>
              <w:rPr>
                <w:sz w:val="20"/>
                <w:szCs w:val="20"/>
              </w:rPr>
            </w:pPr>
            <w:r w:rsidRPr="00F66A51">
              <w:rPr>
                <w:sz w:val="20"/>
                <w:szCs w:val="20"/>
              </w:rPr>
              <w:t>José del Rosario Almendares, Licenciado en comercio internacional, cuenta con 25 años de experiencia en la industria de seguros médicos mediante su carrera en distintas compañías de seguros médicos, desempeñando actualmente su puesto como gerente técnico de personas en ASSA Compañía de Seguros, liderando su equipo de vendedores de seguros para diferentes empresas y personas que tienen seguros medico con ASSA Compañía de Seguros en el Distrito Central.</w:t>
            </w:r>
          </w:p>
        </w:tc>
        <w:tc>
          <w:tcPr>
            <w:tcW w:w="3118" w:type="dxa"/>
            <w:hideMark/>
          </w:tcPr>
          <w:p w14:paraId="2F3C8087" w14:textId="77777777" w:rsidR="004A328D" w:rsidRPr="00F66A51" w:rsidRDefault="004A328D" w:rsidP="00E828CA">
            <w:pPr>
              <w:pStyle w:val="TextoPrincipal"/>
              <w:spacing w:line="240" w:lineRule="auto"/>
              <w:ind w:firstLine="0"/>
              <w:jc w:val="left"/>
              <w:rPr>
                <w:sz w:val="20"/>
                <w:szCs w:val="20"/>
              </w:rPr>
            </w:pPr>
            <w:r w:rsidRPr="00F66A51">
              <w:rPr>
                <w:bCs/>
                <w:sz w:val="20"/>
                <w:szCs w:val="20"/>
              </w:rPr>
              <w:t>Hallazgo 1. Evolución de los seguros médicos en el futuro</w:t>
            </w:r>
          </w:p>
        </w:tc>
        <w:tc>
          <w:tcPr>
            <w:tcW w:w="3119" w:type="dxa"/>
            <w:hideMark/>
          </w:tcPr>
          <w:p w14:paraId="3F1B8AEB" w14:textId="77777777" w:rsidR="004A328D" w:rsidRPr="00E828CA" w:rsidRDefault="004A328D" w:rsidP="00E828CA">
            <w:pPr>
              <w:pStyle w:val="TextoPrincipal"/>
              <w:spacing w:line="240" w:lineRule="auto"/>
              <w:ind w:firstLine="0"/>
              <w:jc w:val="left"/>
              <w:rPr>
                <w:sz w:val="20"/>
                <w:szCs w:val="20"/>
              </w:rPr>
            </w:pPr>
            <w:r w:rsidRPr="00F66A51">
              <w:rPr>
                <w:sz w:val="20"/>
                <w:szCs w:val="20"/>
              </w:rPr>
              <w:t>Adaptarse a las nuevas herramientas tecnológicas que dejo la pandemia COVID19 para poder lograr una mayor penetración de crecimiento en el sector asegurador. Diseñar pólizas enfocadas en la medicina preventiva para cubrir las necesidades de los nichos de mercados que actualmente no se tienen, e implementar canales digitales para la venta de seguros médicos a las nuevas generaciones que buscan, comparan y adquieren productos por los canales digitales y no tradicionales como se tienen actualmente.</w:t>
            </w:r>
          </w:p>
        </w:tc>
      </w:tr>
      <w:tr w:rsidR="004A328D" w:rsidRPr="00A500FE" w14:paraId="01B8DF8D" w14:textId="77777777" w:rsidTr="00A00B0B">
        <w:trPr>
          <w:trHeight w:val="2205"/>
        </w:trPr>
        <w:tc>
          <w:tcPr>
            <w:tcW w:w="3118" w:type="dxa"/>
            <w:vMerge/>
            <w:hideMark/>
          </w:tcPr>
          <w:p w14:paraId="737048DC" w14:textId="77777777" w:rsidR="004A328D" w:rsidRPr="00E828CA" w:rsidRDefault="004A328D" w:rsidP="00E828CA">
            <w:pPr>
              <w:pStyle w:val="TextoPrincipal"/>
              <w:spacing w:line="240" w:lineRule="auto"/>
              <w:jc w:val="left"/>
              <w:rPr>
                <w:sz w:val="20"/>
                <w:szCs w:val="20"/>
              </w:rPr>
            </w:pPr>
          </w:p>
        </w:tc>
        <w:tc>
          <w:tcPr>
            <w:tcW w:w="3118" w:type="dxa"/>
            <w:hideMark/>
          </w:tcPr>
          <w:p w14:paraId="35A8090C" w14:textId="77777777" w:rsidR="004A328D" w:rsidRPr="00E828CA" w:rsidRDefault="004A328D" w:rsidP="00E828CA">
            <w:pPr>
              <w:pStyle w:val="TextoPrincipal"/>
              <w:spacing w:line="240" w:lineRule="auto"/>
              <w:ind w:firstLine="0"/>
              <w:jc w:val="left"/>
              <w:rPr>
                <w:sz w:val="20"/>
                <w:szCs w:val="20"/>
                <w:lang w:val="en-US"/>
              </w:rPr>
            </w:pPr>
            <w:r w:rsidRPr="00E828CA">
              <w:rPr>
                <w:bCs/>
                <w:sz w:val="20"/>
                <w:szCs w:val="20"/>
              </w:rPr>
              <w:t>Hallazgo 2. Satisfacción de Cliente</w:t>
            </w:r>
          </w:p>
        </w:tc>
        <w:tc>
          <w:tcPr>
            <w:tcW w:w="3119" w:type="dxa"/>
            <w:hideMark/>
          </w:tcPr>
          <w:p w14:paraId="0A6FE535" w14:textId="77777777" w:rsidR="004A328D" w:rsidRPr="00E828CA" w:rsidRDefault="004A328D" w:rsidP="00E828CA">
            <w:pPr>
              <w:pStyle w:val="TextoPrincipal"/>
              <w:spacing w:line="240" w:lineRule="auto"/>
              <w:ind w:firstLine="0"/>
              <w:jc w:val="left"/>
              <w:rPr>
                <w:sz w:val="20"/>
                <w:szCs w:val="20"/>
              </w:rPr>
            </w:pPr>
            <w:r w:rsidRPr="00E828CA">
              <w:rPr>
                <w:sz w:val="20"/>
                <w:szCs w:val="20"/>
              </w:rPr>
              <w:t>Definir bien las coberturas y condiciones al momento de la emisión y suscripción de la póliza, para evitar conflicto al momento del reclamo. Habilitar canales de servicios y comunicaciones eficientes para garantizar el acceso de los asegurados a los servicios contratados.</w:t>
            </w:r>
          </w:p>
        </w:tc>
      </w:tr>
      <w:tr w:rsidR="004A328D" w:rsidRPr="00A500FE" w14:paraId="6AD9B700" w14:textId="77777777" w:rsidTr="00A00B0B">
        <w:trPr>
          <w:trHeight w:val="2205"/>
        </w:trPr>
        <w:tc>
          <w:tcPr>
            <w:tcW w:w="3118" w:type="dxa"/>
            <w:vMerge/>
            <w:hideMark/>
          </w:tcPr>
          <w:p w14:paraId="2C64C7AA" w14:textId="77777777" w:rsidR="004A328D" w:rsidRPr="00E828CA" w:rsidRDefault="004A328D" w:rsidP="00E828CA">
            <w:pPr>
              <w:pStyle w:val="TextoPrincipal"/>
              <w:spacing w:line="240" w:lineRule="auto"/>
              <w:jc w:val="left"/>
              <w:rPr>
                <w:sz w:val="20"/>
                <w:szCs w:val="20"/>
              </w:rPr>
            </w:pPr>
          </w:p>
        </w:tc>
        <w:tc>
          <w:tcPr>
            <w:tcW w:w="3118" w:type="dxa"/>
            <w:hideMark/>
          </w:tcPr>
          <w:p w14:paraId="314C9B61" w14:textId="77777777" w:rsidR="004A328D" w:rsidRPr="00E828CA" w:rsidRDefault="004A328D" w:rsidP="00E828CA">
            <w:pPr>
              <w:pStyle w:val="TextoPrincipal"/>
              <w:spacing w:line="240" w:lineRule="auto"/>
              <w:ind w:firstLine="0"/>
              <w:jc w:val="left"/>
              <w:rPr>
                <w:sz w:val="20"/>
                <w:szCs w:val="20"/>
              </w:rPr>
            </w:pPr>
            <w:r w:rsidRPr="00E828CA">
              <w:rPr>
                <w:sz w:val="20"/>
                <w:szCs w:val="20"/>
              </w:rPr>
              <w:t>Hallazgo 3. Estrategias para gestionar el riesgo de los asegurados</w:t>
            </w:r>
          </w:p>
        </w:tc>
        <w:tc>
          <w:tcPr>
            <w:tcW w:w="3119" w:type="dxa"/>
            <w:hideMark/>
          </w:tcPr>
          <w:p w14:paraId="62F1A1D1" w14:textId="77777777" w:rsidR="004A328D" w:rsidRPr="00E828CA" w:rsidRDefault="004A328D" w:rsidP="00E828CA">
            <w:pPr>
              <w:pStyle w:val="TextoPrincipal"/>
              <w:spacing w:line="240" w:lineRule="auto"/>
              <w:ind w:firstLine="0"/>
              <w:jc w:val="left"/>
              <w:rPr>
                <w:sz w:val="20"/>
                <w:szCs w:val="20"/>
              </w:rPr>
            </w:pPr>
            <w:r w:rsidRPr="00E828CA">
              <w:rPr>
                <w:sz w:val="20"/>
                <w:szCs w:val="20"/>
              </w:rPr>
              <w:t xml:space="preserve">Realizar un análisis detallado de la experiencia siniestral del grupo a asegurar o de los individuos, aplicar pruebas de asegurabilidad como solicitar informes o exámenes médicos según las declaraciones del paciente en el formulario de suscripción, aplicar periodos de </w:t>
            </w:r>
            <w:r w:rsidRPr="00E828CA">
              <w:rPr>
                <w:sz w:val="20"/>
                <w:szCs w:val="20"/>
              </w:rPr>
              <w:lastRenderedPageBreak/>
              <w:t>espera para preexistencias y coberturas.</w:t>
            </w:r>
          </w:p>
        </w:tc>
      </w:tr>
      <w:tr w:rsidR="004A328D" w:rsidRPr="00A500FE" w14:paraId="34CDCAD3" w14:textId="77777777" w:rsidTr="00A00B0B">
        <w:trPr>
          <w:trHeight w:val="2520"/>
        </w:trPr>
        <w:tc>
          <w:tcPr>
            <w:tcW w:w="3118" w:type="dxa"/>
            <w:vMerge/>
            <w:hideMark/>
          </w:tcPr>
          <w:p w14:paraId="3D4E604E" w14:textId="77777777" w:rsidR="004A328D" w:rsidRPr="00E828CA" w:rsidRDefault="004A328D" w:rsidP="00E828CA">
            <w:pPr>
              <w:pStyle w:val="TextoPrincipal"/>
              <w:spacing w:line="240" w:lineRule="auto"/>
              <w:jc w:val="left"/>
              <w:rPr>
                <w:sz w:val="20"/>
                <w:szCs w:val="20"/>
              </w:rPr>
            </w:pPr>
          </w:p>
        </w:tc>
        <w:tc>
          <w:tcPr>
            <w:tcW w:w="3118" w:type="dxa"/>
            <w:hideMark/>
          </w:tcPr>
          <w:p w14:paraId="02D159FF" w14:textId="77777777" w:rsidR="004A328D" w:rsidRPr="00E828CA" w:rsidRDefault="004A328D" w:rsidP="00E828CA">
            <w:pPr>
              <w:pStyle w:val="TextoPrincipal"/>
              <w:spacing w:line="240" w:lineRule="auto"/>
              <w:ind w:firstLine="0"/>
              <w:jc w:val="left"/>
              <w:rPr>
                <w:sz w:val="20"/>
                <w:szCs w:val="20"/>
              </w:rPr>
            </w:pPr>
            <w:r w:rsidRPr="00E828CA">
              <w:rPr>
                <w:sz w:val="20"/>
                <w:szCs w:val="20"/>
              </w:rPr>
              <w:t>Hallazgo 4. Innovaciones para la experiencia del cliente</w:t>
            </w:r>
          </w:p>
        </w:tc>
        <w:tc>
          <w:tcPr>
            <w:tcW w:w="3119" w:type="dxa"/>
            <w:hideMark/>
          </w:tcPr>
          <w:p w14:paraId="34762DF4" w14:textId="77777777" w:rsidR="004A328D" w:rsidRPr="00E828CA" w:rsidRDefault="004A328D" w:rsidP="00E828CA">
            <w:pPr>
              <w:pStyle w:val="TextoPrincipal"/>
              <w:spacing w:line="240" w:lineRule="auto"/>
              <w:ind w:firstLine="0"/>
              <w:jc w:val="left"/>
              <w:rPr>
                <w:sz w:val="20"/>
                <w:szCs w:val="20"/>
              </w:rPr>
            </w:pPr>
            <w:r w:rsidRPr="00E828CA">
              <w:rPr>
                <w:sz w:val="20"/>
                <w:szCs w:val="20"/>
              </w:rPr>
              <w:t>Desarrollo de una aplicación propia de la aseguradora para consultas y autoservicio por parte del asegurado, metodologías agiles para la entrega temprana de reembolso al asegurado, ampliación de redes de proveedores y automatización en alimentación de bases de datos para mayor prontitud en los servicios.</w:t>
            </w:r>
          </w:p>
        </w:tc>
      </w:tr>
      <w:tr w:rsidR="004A328D" w:rsidRPr="00A500FE" w14:paraId="38EE0387" w14:textId="77777777" w:rsidTr="00A00B0B">
        <w:trPr>
          <w:trHeight w:val="1575"/>
        </w:trPr>
        <w:tc>
          <w:tcPr>
            <w:tcW w:w="3118" w:type="dxa"/>
            <w:vMerge/>
            <w:hideMark/>
          </w:tcPr>
          <w:p w14:paraId="55EAE1AF" w14:textId="77777777" w:rsidR="004A328D" w:rsidRPr="00E828CA" w:rsidRDefault="004A328D" w:rsidP="00E828CA">
            <w:pPr>
              <w:pStyle w:val="TextoPrincipal"/>
              <w:spacing w:line="240" w:lineRule="auto"/>
              <w:jc w:val="left"/>
              <w:rPr>
                <w:sz w:val="20"/>
                <w:szCs w:val="20"/>
              </w:rPr>
            </w:pPr>
          </w:p>
        </w:tc>
        <w:tc>
          <w:tcPr>
            <w:tcW w:w="3118" w:type="dxa"/>
            <w:hideMark/>
          </w:tcPr>
          <w:p w14:paraId="2EE0D908" w14:textId="77777777" w:rsidR="004A328D" w:rsidRPr="00E828CA" w:rsidRDefault="004A328D" w:rsidP="00E828CA">
            <w:pPr>
              <w:pStyle w:val="TextoPrincipal"/>
              <w:spacing w:line="240" w:lineRule="auto"/>
              <w:ind w:firstLine="0"/>
              <w:jc w:val="left"/>
              <w:rPr>
                <w:sz w:val="20"/>
                <w:szCs w:val="20"/>
              </w:rPr>
            </w:pPr>
            <w:r w:rsidRPr="00E828CA">
              <w:rPr>
                <w:sz w:val="20"/>
                <w:szCs w:val="20"/>
              </w:rPr>
              <w:t>Hallazgo 5. Desafíos para llegar a nuevos clientes</w:t>
            </w:r>
          </w:p>
        </w:tc>
        <w:tc>
          <w:tcPr>
            <w:tcW w:w="3119" w:type="dxa"/>
            <w:hideMark/>
          </w:tcPr>
          <w:p w14:paraId="02F2D550" w14:textId="77777777" w:rsidR="004A328D" w:rsidRPr="00E828CA" w:rsidRDefault="004A328D" w:rsidP="00E828CA">
            <w:pPr>
              <w:pStyle w:val="TextoPrincipal"/>
              <w:spacing w:line="240" w:lineRule="auto"/>
              <w:ind w:firstLine="0"/>
              <w:jc w:val="left"/>
              <w:rPr>
                <w:sz w:val="20"/>
                <w:szCs w:val="20"/>
              </w:rPr>
            </w:pPr>
            <w:r w:rsidRPr="00E828CA">
              <w:rPr>
                <w:sz w:val="20"/>
                <w:szCs w:val="20"/>
              </w:rPr>
              <w:t>Se debe bajar los niveles de desempleo en el Distrito Central, eliminar la competencia desleal en el sector asegurador y establecer parámetros técnicos que se rijan todas las aseguradoras.</w:t>
            </w:r>
          </w:p>
        </w:tc>
      </w:tr>
      <w:tr w:rsidR="004A328D" w:rsidRPr="00A500FE" w14:paraId="30F2D0CB" w14:textId="77777777" w:rsidTr="00A00B0B">
        <w:trPr>
          <w:trHeight w:val="3150"/>
        </w:trPr>
        <w:tc>
          <w:tcPr>
            <w:tcW w:w="3118" w:type="dxa"/>
            <w:vMerge/>
            <w:hideMark/>
          </w:tcPr>
          <w:p w14:paraId="1E0A24FE" w14:textId="77777777" w:rsidR="004A328D" w:rsidRPr="00E828CA" w:rsidRDefault="004A328D" w:rsidP="00E828CA">
            <w:pPr>
              <w:pStyle w:val="TextoPrincipal"/>
              <w:spacing w:line="240" w:lineRule="auto"/>
              <w:jc w:val="left"/>
              <w:rPr>
                <w:sz w:val="20"/>
                <w:szCs w:val="20"/>
              </w:rPr>
            </w:pPr>
          </w:p>
        </w:tc>
        <w:tc>
          <w:tcPr>
            <w:tcW w:w="3118" w:type="dxa"/>
            <w:hideMark/>
          </w:tcPr>
          <w:p w14:paraId="0639F1AE" w14:textId="453F8C31" w:rsidR="004A328D" w:rsidRPr="00E828CA" w:rsidRDefault="004A328D" w:rsidP="00E828CA">
            <w:pPr>
              <w:pStyle w:val="TextoPrincipal"/>
              <w:spacing w:line="240" w:lineRule="auto"/>
              <w:ind w:firstLine="0"/>
              <w:jc w:val="left"/>
              <w:rPr>
                <w:sz w:val="20"/>
                <w:szCs w:val="20"/>
                <w:lang w:val="en-US"/>
              </w:rPr>
            </w:pPr>
            <w:r w:rsidRPr="00E828CA">
              <w:rPr>
                <w:sz w:val="20"/>
                <w:szCs w:val="20"/>
              </w:rPr>
              <w:t xml:space="preserve">Hallazgo 6. Crecimiento y expansión </w:t>
            </w:r>
          </w:p>
        </w:tc>
        <w:tc>
          <w:tcPr>
            <w:tcW w:w="3119" w:type="dxa"/>
            <w:hideMark/>
          </w:tcPr>
          <w:p w14:paraId="311318A1" w14:textId="2EEE5545" w:rsidR="004A328D" w:rsidRPr="00A00B0B" w:rsidRDefault="004A328D" w:rsidP="00A00B0B">
            <w:pPr>
              <w:pStyle w:val="TextoPrincipal"/>
              <w:spacing w:line="240" w:lineRule="auto"/>
              <w:jc w:val="left"/>
              <w:rPr>
                <w:sz w:val="20"/>
                <w:szCs w:val="20"/>
              </w:rPr>
            </w:pPr>
            <w:r w:rsidRPr="00E828CA">
              <w:rPr>
                <w:sz w:val="20"/>
                <w:szCs w:val="20"/>
              </w:rPr>
              <w:t>Se debe desarrollar estrategias de venta a través de canales digitales y canales masivos que permitan llegar a nuevos clientes potenciales para ofrecer seguros médicos privados, desarrollar productos para necesidades específicas de ciertos nichos de mercado con pólizas que ofrezcan prevención, masificación de las coberturas de seguros médicos para lograr un crecimiento en el sector asegurador.</w:t>
            </w:r>
          </w:p>
        </w:tc>
      </w:tr>
    </w:tbl>
    <w:p w14:paraId="26AE6E81" w14:textId="2579076F" w:rsidR="0035350E" w:rsidRPr="008C0816" w:rsidRDefault="00A00B0B" w:rsidP="008C0816">
      <w:pPr>
        <w:pStyle w:val="TextoPrincipal"/>
        <w:spacing w:line="360" w:lineRule="auto"/>
        <w:ind w:firstLine="0"/>
        <w:jc w:val="left"/>
        <w:rPr>
          <w:rFonts w:ascii="Font" w:hAnsi="Font"/>
        </w:rPr>
      </w:pPr>
      <w:r w:rsidRPr="0035350E">
        <w:rPr>
          <w:rFonts w:ascii="Font" w:hAnsi="Font"/>
          <w:sz w:val="20"/>
          <w:szCs w:val="20"/>
        </w:rPr>
        <w:t>Fuente: Elaboración propia</w:t>
      </w:r>
      <w:r w:rsidR="0035350E" w:rsidRPr="0035350E">
        <w:rPr>
          <w:rFonts w:ascii="Font" w:hAnsi="Font"/>
          <w:sz w:val="20"/>
          <w:szCs w:val="20"/>
        </w:rPr>
        <w:t>,</w:t>
      </w:r>
      <w:r w:rsidR="00075279" w:rsidRPr="0035350E">
        <w:rPr>
          <w:rFonts w:ascii="Font" w:hAnsi="Font"/>
          <w:sz w:val="20"/>
          <w:szCs w:val="20"/>
        </w:rPr>
        <w:t xml:space="preserve"> 2024</w:t>
      </w:r>
    </w:p>
    <w:p w14:paraId="7FFE78B4" w14:textId="7D921760" w:rsidR="00ED5A98" w:rsidRDefault="00D66160" w:rsidP="0035350E">
      <w:pPr>
        <w:pStyle w:val="TextoPrincipal"/>
        <w:spacing w:line="360" w:lineRule="auto"/>
        <w:ind w:firstLine="708"/>
      </w:pPr>
      <w:r w:rsidRPr="00406664">
        <w:t xml:space="preserve">En resumen, el Lic. </w:t>
      </w:r>
      <w:r w:rsidR="00A41BA5" w:rsidRPr="00406664">
        <w:t>José</w:t>
      </w:r>
      <w:r w:rsidRPr="00406664">
        <w:t xml:space="preserve"> Almendares sugiere que se debe implementar nuevas tecnologías en las aseguradoras para llegar a nuevos nichos de mercado, mediante la personalización de pólizas enfocadas en coberturas preventivas y no solo curativas y que puedan ser adquiridas mediante canales digitales para lograr un crecimiento significativo en el sector asegurador.</w:t>
      </w:r>
    </w:p>
    <w:p w14:paraId="7715F62B" w14:textId="77777777" w:rsidR="00514128" w:rsidRDefault="00514128" w:rsidP="0035350E">
      <w:pPr>
        <w:pStyle w:val="TextoPrincipal"/>
        <w:spacing w:line="360" w:lineRule="auto"/>
        <w:ind w:firstLine="708"/>
      </w:pPr>
    </w:p>
    <w:p w14:paraId="7AC5D9A9" w14:textId="77777777" w:rsidR="00514128" w:rsidRPr="00406664" w:rsidRDefault="00514128" w:rsidP="0035350E">
      <w:pPr>
        <w:pStyle w:val="TextoPrincipal"/>
        <w:spacing w:line="360" w:lineRule="auto"/>
        <w:ind w:firstLine="708"/>
      </w:pPr>
    </w:p>
    <w:p w14:paraId="4CF9D81D" w14:textId="52AC9F8F" w:rsidR="00C10A25" w:rsidRPr="00406664" w:rsidRDefault="006C5BEB" w:rsidP="00514128">
      <w:pPr>
        <w:pStyle w:val="Heading4"/>
        <w:numPr>
          <w:ilvl w:val="3"/>
          <w:numId w:val="22"/>
        </w:numPr>
        <w:spacing w:line="360" w:lineRule="auto"/>
        <w:jc w:val="both"/>
        <w:rPr>
          <w:rFonts w:cs="Times New Roman"/>
          <w:b w:val="0"/>
          <w:bCs w:val="0"/>
          <w:lang w:val="es-HN"/>
        </w:rPr>
      </w:pPr>
      <w:bookmarkStart w:id="154" w:name="_Toc166702123"/>
      <w:r w:rsidRPr="00406664">
        <w:rPr>
          <w:rFonts w:cs="Times New Roman"/>
          <w:b w:val="0"/>
          <w:bCs w:val="0"/>
          <w:lang w:val="es-HN"/>
        </w:rPr>
        <w:lastRenderedPageBreak/>
        <w:t>ENTREVISTA 2</w:t>
      </w:r>
      <w:r w:rsidR="00C10A25" w:rsidRPr="00406664">
        <w:rPr>
          <w:rFonts w:cs="Times New Roman"/>
          <w:b w:val="0"/>
          <w:bCs w:val="0"/>
          <w:lang w:val="es-HN"/>
        </w:rPr>
        <w:t xml:space="preserve">: </w:t>
      </w:r>
      <w:r w:rsidR="00FE2CF3" w:rsidRPr="00406664">
        <w:rPr>
          <w:rFonts w:cs="Times New Roman"/>
          <w:b w:val="0"/>
          <w:bCs w:val="0"/>
          <w:lang w:val="es-HN"/>
        </w:rPr>
        <w:t>CORREDOR</w:t>
      </w:r>
      <w:r w:rsidRPr="00406664">
        <w:rPr>
          <w:rFonts w:cs="Times New Roman"/>
          <w:b w:val="0"/>
          <w:bCs w:val="0"/>
          <w:lang w:val="es-HN"/>
        </w:rPr>
        <w:t>ES</w:t>
      </w:r>
      <w:r w:rsidR="00FE2CF3" w:rsidRPr="00406664">
        <w:rPr>
          <w:rFonts w:cs="Times New Roman"/>
          <w:b w:val="0"/>
          <w:bCs w:val="0"/>
          <w:lang w:val="es-HN"/>
        </w:rPr>
        <w:t xml:space="preserve"> DE SEGUROS M</w:t>
      </w:r>
      <w:r w:rsidR="00ED5A98">
        <w:rPr>
          <w:rFonts w:cs="Times New Roman"/>
          <w:b w:val="0"/>
          <w:bCs w:val="0"/>
          <w:lang w:val="es-HN"/>
        </w:rPr>
        <w:t>É</w:t>
      </w:r>
      <w:r w:rsidR="00FE2CF3" w:rsidRPr="00406664">
        <w:rPr>
          <w:rFonts w:cs="Times New Roman"/>
          <w:b w:val="0"/>
          <w:bCs w:val="0"/>
          <w:lang w:val="es-HN"/>
        </w:rPr>
        <w:t>DICOS</w:t>
      </w:r>
      <w:bookmarkEnd w:id="154"/>
    </w:p>
    <w:p w14:paraId="5E9F6394" w14:textId="0A34B95C" w:rsidR="00AC41CF" w:rsidRPr="0027183E" w:rsidRDefault="0027183E" w:rsidP="0027183E">
      <w:pPr>
        <w:pStyle w:val="Caption"/>
        <w:rPr>
          <w:rFonts w:ascii="Times New Roman" w:hAnsi="Times New Roman" w:cs="Times New Roman"/>
          <w:b/>
          <w:bCs/>
          <w:i w:val="0"/>
          <w:iCs w:val="0"/>
          <w:sz w:val="22"/>
          <w:szCs w:val="22"/>
          <w:lang w:val="es-HN"/>
        </w:rPr>
      </w:pPr>
      <w:bookmarkStart w:id="155" w:name="_Toc166702161"/>
      <w:r w:rsidRPr="0027183E">
        <w:rPr>
          <w:rFonts w:ascii="Times New Roman" w:hAnsi="Times New Roman" w:cs="Times New Roman"/>
          <w:b/>
          <w:bCs/>
          <w:i w:val="0"/>
          <w:iCs w:val="0"/>
          <w:color w:val="auto"/>
          <w:sz w:val="24"/>
          <w:szCs w:val="24"/>
          <w:lang w:val="es-HN"/>
        </w:rPr>
        <w:t xml:space="preserve">Tabla </w:t>
      </w:r>
      <w:r w:rsidRPr="0027183E">
        <w:rPr>
          <w:rFonts w:ascii="Times New Roman" w:hAnsi="Times New Roman" w:cs="Times New Roman"/>
          <w:b/>
          <w:bCs/>
          <w:i w:val="0"/>
          <w:iCs w:val="0"/>
          <w:color w:val="auto"/>
          <w:sz w:val="24"/>
          <w:szCs w:val="24"/>
          <w:lang w:val="es-HN"/>
        </w:rPr>
        <w:fldChar w:fldCharType="begin"/>
      </w:r>
      <w:r w:rsidRPr="0027183E">
        <w:rPr>
          <w:rFonts w:ascii="Times New Roman" w:hAnsi="Times New Roman" w:cs="Times New Roman"/>
          <w:b/>
          <w:bCs/>
          <w:i w:val="0"/>
          <w:iCs w:val="0"/>
          <w:color w:val="auto"/>
          <w:sz w:val="24"/>
          <w:szCs w:val="24"/>
          <w:lang w:val="es-HN"/>
        </w:rPr>
        <w:instrText xml:space="preserve"> SEQ Tabla \* ARABIC </w:instrText>
      </w:r>
      <w:r w:rsidRPr="0027183E">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5</w:t>
      </w:r>
      <w:r w:rsidRPr="0027183E">
        <w:rPr>
          <w:rFonts w:ascii="Times New Roman" w:hAnsi="Times New Roman" w:cs="Times New Roman"/>
          <w:b/>
          <w:bCs/>
          <w:i w:val="0"/>
          <w:iCs w:val="0"/>
          <w:color w:val="auto"/>
          <w:sz w:val="24"/>
          <w:szCs w:val="24"/>
          <w:lang w:val="es-HN"/>
        </w:rPr>
        <w:fldChar w:fldCharType="end"/>
      </w:r>
      <w:r w:rsidRPr="0027183E">
        <w:rPr>
          <w:rFonts w:ascii="Times New Roman" w:hAnsi="Times New Roman" w:cs="Times New Roman"/>
          <w:b/>
          <w:bCs/>
          <w:i w:val="0"/>
          <w:iCs w:val="0"/>
          <w:color w:val="auto"/>
          <w:sz w:val="24"/>
          <w:szCs w:val="24"/>
          <w:lang w:val="es-HN"/>
        </w:rPr>
        <w:t>. Entrevista 2: Corredores de seguros médicos</w:t>
      </w:r>
      <w:bookmarkEnd w:id="155"/>
    </w:p>
    <w:tbl>
      <w:tblPr>
        <w:tblStyle w:val="TableGrid"/>
        <w:tblW w:w="9355" w:type="dxa"/>
        <w:tblLook w:val="04A0" w:firstRow="1" w:lastRow="0" w:firstColumn="1" w:lastColumn="0" w:noHBand="0" w:noVBand="1"/>
      </w:tblPr>
      <w:tblGrid>
        <w:gridCol w:w="2338"/>
        <w:gridCol w:w="2339"/>
        <w:gridCol w:w="2339"/>
        <w:gridCol w:w="2339"/>
      </w:tblGrid>
      <w:tr w:rsidR="00AC41CF" w:rsidRPr="00A8349D" w14:paraId="255EF174" w14:textId="77777777" w:rsidTr="00A00B0B">
        <w:trPr>
          <w:trHeight w:val="255"/>
        </w:trPr>
        <w:tc>
          <w:tcPr>
            <w:tcW w:w="2338" w:type="dxa"/>
            <w:vMerge w:val="restart"/>
            <w:shd w:val="clear" w:color="auto" w:fill="1F4E79" w:themeFill="accent1" w:themeFillShade="80"/>
            <w:hideMark/>
          </w:tcPr>
          <w:p w14:paraId="117D82A7" w14:textId="5920E934" w:rsidR="00AC41CF" w:rsidRPr="00A8349D" w:rsidRDefault="00AC41CF" w:rsidP="00A00B0B">
            <w:pPr>
              <w:pStyle w:val="TextoPrincipal"/>
              <w:spacing w:line="240" w:lineRule="auto"/>
              <w:rPr>
                <w:b/>
                <w:bCs/>
                <w:color w:val="FFFFFF" w:themeColor="background1"/>
                <w:sz w:val="20"/>
                <w:szCs w:val="20"/>
              </w:rPr>
            </w:pPr>
            <w:r w:rsidRPr="00A8349D">
              <w:rPr>
                <w:b/>
                <w:bCs/>
                <w:color w:val="FFFFFF" w:themeColor="background1"/>
                <w:sz w:val="20"/>
                <w:szCs w:val="20"/>
              </w:rPr>
              <w:t>No.</w:t>
            </w:r>
          </w:p>
        </w:tc>
        <w:tc>
          <w:tcPr>
            <w:tcW w:w="2339" w:type="dxa"/>
            <w:shd w:val="clear" w:color="auto" w:fill="1F4E79" w:themeFill="accent1" w:themeFillShade="80"/>
            <w:hideMark/>
          </w:tcPr>
          <w:p w14:paraId="170A0934" w14:textId="77777777" w:rsidR="00AC41CF" w:rsidRPr="00A8349D" w:rsidRDefault="00AC41CF" w:rsidP="00A00B0B">
            <w:pPr>
              <w:pStyle w:val="TextoPrincipal"/>
              <w:spacing w:line="240" w:lineRule="auto"/>
              <w:ind w:firstLine="0"/>
              <w:rPr>
                <w:b/>
                <w:bCs/>
                <w:color w:val="FFFFFF" w:themeColor="background1"/>
                <w:sz w:val="20"/>
                <w:szCs w:val="20"/>
              </w:rPr>
            </w:pPr>
            <w:r w:rsidRPr="00A8349D">
              <w:rPr>
                <w:b/>
                <w:bCs/>
                <w:color w:val="FFFFFF" w:themeColor="background1"/>
                <w:sz w:val="20"/>
                <w:szCs w:val="20"/>
              </w:rPr>
              <w:t>Lic. Juan Luis Franco</w:t>
            </w:r>
          </w:p>
        </w:tc>
        <w:tc>
          <w:tcPr>
            <w:tcW w:w="2339" w:type="dxa"/>
            <w:shd w:val="clear" w:color="auto" w:fill="1F4E79" w:themeFill="accent1" w:themeFillShade="80"/>
            <w:hideMark/>
          </w:tcPr>
          <w:p w14:paraId="770FBCC5" w14:textId="77777777" w:rsidR="00AC41CF" w:rsidRPr="00A8349D" w:rsidRDefault="00AC41CF" w:rsidP="00A00B0B">
            <w:pPr>
              <w:pStyle w:val="TextoPrincipal"/>
              <w:spacing w:line="240" w:lineRule="auto"/>
              <w:ind w:firstLine="0"/>
              <w:rPr>
                <w:b/>
                <w:bCs/>
                <w:color w:val="FFFFFF" w:themeColor="background1"/>
                <w:sz w:val="20"/>
                <w:szCs w:val="20"/>
              </w:rPr>
            </w:pPr>
            <w:r w:rsidRPr="00A8349D">
              <w:rPr>
                <w:b/>
                <w:bCs/>
                <w:color w:val="FFFFFF" w:themeColor="background1"/>
                <w:sz w:val="20"/>
                <w:szCs w:val="20"/>
              </w:rPr>
              <w:t>Licda. Dinora Murillo</w:t>
            </w:r>
          </w:p>
        </w:tc>
        <w:tc>
          <w:tcPr>
            <w:tcW w:w="2339" w:type="dxa"/>
            <w:vMerge w:val="restart"/>
            <w:shd w:val="clear" w:color="auto" w:fill="1F4E79" w:themeFill="accent1" w:themeFillShade="80"/>
            <w:hideMark/>
          </w:tcPr>
          <w:p w14:paraId="31C9CA34" w14:textId="77777777" w:rsidR="00AC41CF" w:rsidRPr="00A8349D" w:rsidRDefault="00AC41CF" w:rsidP="00A00B0B">
            <w:pPr>
              <w:pStyle w:val="TextoPrincipal"/>
              <w:spacing w:line="240" w:lineRule="auto"/>
              <w:rPr>
                <w:b/>
                <w:bCs/>
                <w:sz w:val="20"/>
                <w:szCs w:val="20"/>
              </w:rPr>
            </w:pPr>
            <w:r w:rsidRPr="00A8349D">
              <w:rPr>
                <w:b/>
                <w:bCs/>
                <w:color w:val="FFFFFF" w:themeColor="background1"/>
                <w:sz w:val="20"/>
                <w:szCs w:val="20"/>
              </w:rPr>
              <w:t>Observaciones</w:t>
            </w:r>
          </w:p>
        </w:tc>
      </w:tr>
      <w:tr w:rsidR="00AC41CF" w:rsidRPr="00A500FE" w14:paraId="7BEE4AC5" w14:textId="77777777" w:rsidTr="00CD537A">
        <w:trPr>
          <w:trHeight w:val="710"/>
        </w:trPr>
        <w:tc>
          <w:tcPr>
            <w:tcW w:w="2338" w:type="dxa"/>
            <w:vMerge/>
            <w:shd w:val="clear" w:color="auto" w:fill="1F4E79" w:themeFill="accent1" w:themeFillShade="80"/>
            <w:hideMark/>
          </w:tcPr>
          <w:p w14:paraId="4661AA55" w14:textId="77777777" w:rsidR="00AC41CF" w:rsidRPr="00A8349D" w:rsidRDefault="00AC41CF" w:rsidP="00A00B0B">
            <w:pPr>
              <w:pStyle w:val="TextoPrincipal"/>
              <w:spacing w:line="240" w:lineRule="auto"/>
              <w:jc w:val="left"/>
              <w:rPr>
                <w:b/>
                <w:bCs/>
                <w:color w:val="FFFFFF" w:themeColor="background1"/>
                <w:sz w:val="20"/>
                <w:szCs w:val="20"/>
              </w:rPr>
            </w:pPr>
          </w:p>
        </w:tc>
        <w:tc>
          <w:tcPr>
            <w:tcW w:w="2339" w:type="dxa"/>
            <w:shd w:val="clear" w:color="auto" w:fill="1F4E79" w:themeFill="accent1" w:themeFillShade="80"/>
            <w:hideMark/>
          </w:tcPr>
          <w:p w14:paraId="2BD06BC0" w14:textId="77777777" w:rsidR="00AC41CF" w:rsidRPr="00A8349D" w:rsidRDefault="00AC41CF" w:rsidP="00A00B0B">
            <w:pPr>
              <w:pStyle w:val="TextoPrincipal"/>
              <w:spacing w:line="240" w:lineRule="auto"/>
              <w:ind w:firstLine="0"/>
              <w:jc w:val="left"/>
              <w:rPr>
                <w:color w:val="FFFFFF" w:themeColor="background1"/>
                <w:sz w:val="20"/>
                <w:szCs w:val="20"/>
              </w:rPr>
            </w:pPr>
            <w:r w:rsidRPr="00A8349D">
              <w:rPr>
                <w:color w:val="FFFFFF" w:themeColor="background1"/>
                <w:sz w:val="20"/>
                <w:szCs w:val="20"/>
              </w:rPr>
              <w:t xml:space="preserve">Juan Luis Franco Torres Licenciado en contaduría pública, cuenta con 20 años de experiencia en el sector seguros médicos mediante las corredurías de seguros, desempeñando actualmente su puesto como gerente técnico de la Correduría Andina, liderando su equipo de asesores de seguros para diferentes empresas y personas que tienen seguros médicos con las diferentes compañías de seguros en el Distrito Central. </w:t>
            </w:r>
          </w:p>
        </w:tc>
        <w:tc>
          <w:tcPr>
            <w:tcW w:w="2339" w:type="dxa"/>
            <w:shd w:val="clear" w:color="auto" w:fill="1F4E79" w:themeFill="accent1" w:themeFillShade="80"/>
            <w:hideMark/>
          </w:tcPr>
          <w:p w14:paraId="75C27BAA" w14:textId="1EDA835C" w:rsidR="00AC41CF" w:rsidRPr="00A8349D" w:rsidRDefault="00AC41CF" w:rsidP="00A00B0B">
            <w:pPr>
              <w:pStyle w:val="TextoPrincipal"/>
              <w:spacing w:line="240" w:lineRule="auto"/>
              <w:ind w:firstLine="0"/>
              <w:jc w:val="left"/>
              <w:rPr>
                <w:color w:val="FFFFFF" w:themeColor="background1"/>
                <w:sz w:val="20"/>
                <w:szCs w:val="20"/>
              </w:rPr>
            </w:pPr>
            <w:r w:rsidRPr="00A8349D">
              <w:rPr>
                <w:color w:val="FFFFFF" w:themeColor="background1"/>
                <w:sz w:val="20"/>
                <w:szCs w:val="20"/>
              </w:rPr>
              <w:t xml:space="preserve">Dinora Yamileth Murillo Zelaya Licenciada en Gerencia de Negocios, cuenta con 19 años de experiencia en el sector seguros médicos mediante aseguradoras, desempeñando actualmente su puesto como </w:t>
            </w:r>
            <w:r w:rsidR="00A8349D" w:rsidRPr="00A8349D">
              <w:rPr>
                <w:color w:val="FFFFFF" w:themeColor="background1"/>
                <w:sz w:val="20"/>
                <w:szCs w:val="20"/>
              </w:rPr>
              <w:t>jefe</w:t>
            </w:r>
            <w:r w:rsidRPr="00A8349D">
              <w:rPr>
                <w:color w:val="FFFFFF" w:themeColor="background1"/>
                <w:sz w:val="20"/>
                <w:szCs w:val="20"/>
              </w:rPr>
              <w:t xml:space="preserve"> Comercial de Asegurame, manejando diferentes personas que tienen seguros médicos con las diferentes compañías de seguros en el Distrito Central.</w:t>
            </w:r>
          </w:p>
        </w:tc>
        <w:tc>
          <w:tcPr>
            <w:tcW w:w="2339" w:type="dxa"/>
            <w:vMerge/>
            <w:shd w:val="clear" w:color="auto" w:fill="1F4E79" w:themeFill="accent1" w:themeFillShade="80"/>
            <w:hideMark/>
          </w:tcPr>
          <w:p w14:paraId="410F1D92" w14:textId="77777777" w:rsidR="00AC41CF" w:rsidRPr="00A8349D" w:rsidRDefault="00AC41CF" w:rsidP="00A00B0B">
            <w:pPr>
              <w:pStyle w:val="TextoPrincipal"/>
              <w:spacing w:line="240" w:lineRule="auto"/>
              <w:jc w:val="left"/>
              <w:rPr>
                <w:b/>
                <w:bCs/>
                <w:sz w:val="20"/>
                <w:szCs w:val="20"/>
              </w:rPr>
            </w:pPr>
          </w:p>
        </w:tc>
      </w:tr>
      <w:tr w:rsidR="00AC41CF" w:rsidRPr="00A500FE" w14:paraId="50571DFE" w14:textId="77777777" w:rsidTr="00A00B0B">
        <w:trPr>
          <w:trHeight w:val="1275"/>
        </w:trPr>
        <w:tc>
          <w:tcPr>
            <w:tcW w:w="2338" w:type="dxa"/>
            <w:hideMark/>
          </w:tcPr>
          <w:p w14:paraId="7FB75482" w14:textId="77777777" w:rsidR="00AC41CF" w:rsidRPr="00A8349D" w:rsidRDefault="00AC41CF" w:rsidP="00A00B0B">
            <w:pPr>
              <w:pStyle w:val="TextoPrincipal"/>
              <w:spacing w:line="240" w:lineRule="auto"/>
              <w:ind w:firstLine="0"/>
              <w:jc w:val="left"/>
              <w:rPr>
                <w:b/>
                <w:sz w:val="20"/>
                <w:szCs w:val="20"/>
              </w:rPr>
            </w:pPr>
            <w:r w:rsidRPr="00A8349D">
              <w:rPr>
                <w:b/>
                <w:sz w:val="20"/>
                <w:szCs w:val="20"/>
              </w:rPr>
              <w:t>Hallazgo 1. Fortaleza de los seguros médicos</w:t>
            </w:r>
          </w:p>
        </w:tc>
        <w:tc>
          <w:tcPr>
            <w:tcW w:w="2339" w:type="dxa"/>
            <w:hideMark/>
          </w:tcPr>
          <w:p w14:paraId="373203A0" w14:textId="77777777" w:rsidR="00AC41CF" w:rsidRPr="00A8349D" w:rsidRDefault="00AC41CF" w:rsidP="00A00B0B">
            <w:pPr>
              <w:pStyle w:val="TextoPrincipal"/>
              <w:spacing w:line="240" w:lineRule="auto"/>
              <w:ind w:firstLine="0"/>
              <w:jc w:val="left"/>
              <w:rPr>
                <w:sz w:val="20"/>
                <w:szCs w:val="20"/>
              </w:rPr>
            </w:pPr>
            <w:r w:rsidRPr="00A8349D">
              <w:rPr>
                <w:sz w:val="20"/>
                <w:szCs w:val="20"/>
              </w:rPr>
              <w:t>Se ha vuelto una necesidad de las personas poder acceder un seguro privado y que este no represente un gasto en su economía. Debido a la carencia de la salud pública, el seguro médico privado ha tenido buena aceptación.</w:t>
            </w:r>
          </w:p>
        </w:tc>
        <w:tc>
          <w:tcPr>
            <w:tcW w:w="2339" w:type="dxa"/>
            <w:hideMark/>
          </w:tcPr>
          <w:p w14:paraId="14C1E978" w14:textId="77777777" w:rsidR="00AC41CF" w:rsidRPr="00A8349D" w:rsidRDefault="00AC41CF" w:rsidP="00A00B0B">
            <w:pPr>
              <w:pStyle w:val="TextoPrincipal"/>
              <w:spacing w:line="240" w:lineRule="auto"/>
              <w:ind w:firstLine="0"/>
              <w:jc w:val="left"/>
              <w:rPr>
                <w:sz w:val="20"/>
                <w:szCs w:val="20"/>
              </w:rPr>
            </w:pPr>
            <w:r w:rsidRPr="00A8349D">
              <w:rPr>
                <w:sz w:val="20"/>
                <w:szCs w:val="20"/>
              </w:rPr>
              <w:t>La pandemia vino ayudar y hacer conciencia que es necesario tener un seguro, debido a que en su momento no había donde asistir y se preocuparon por tener uno.</w:t>
            </w:r>
          </w:p>
        </w:tc>
        <w:tc>
          <w:tcPr>
            <w:tcW w:w="2339" w:type="dxa"/>
            <w:hideMark/>
          </w:tcPr>
          <w:p w14:paraId="6E2659FD" w14:textId="77777777" w:rsidR="00AC41CF" w:rsidRPr="00A8349D" w:rsidRDefault="00AC41CF" w:rsidP="00A00B0B">
            <w:pPr>
              <w:pStyle w:val="TextoPrincipal"/>
              <w:spacing w:line="240" w:lineRule="auto"/>
              <w:ind w:firstLine="0"/>
              <w:jc w:val="left"/>
              <w:rPr>
                <w:sz w:val="20"/>
                <w:szCs w:val="20"/>
              </w:rPr>
            </w:pPr>
            <w:r w:rsidRPr="00A8349D">
              <w:rPr>
                <w:sz w:val="20"/>
                <w:szCs w:val="20"/>
              </w:rPr>
              <w:t>El seguro médico privado se ha vuelto una necesidad de las personas debido a la falta de acceso de salud pública. La pandemia Covid19 aumento el interés en adquirir un seguro médico, sentir un respaldo para su salud que no represente un gasto en su economía, se ha tenido muy buena aceptación en seguros individuales y seguros colectivos.</w:t>
            </w:r>
          </w:p>
        </w:tc>
      </w:tr>
      <w:tr w:rsidR="00AC41CF" w:rsidRPr="00A500FE" w14:paraId="19420194" w14:textId="77777777" w:rsidTr="00A00B0B">
        <w:trPr>
          <w:trHeight w:val="1530"/>
        </w:trPr>
        <w:tc>
          <w:tcPr>
            <w:tcW w:w="2338" w:type="dxa"/>
            <w:hideMark/>
          </w:tcPr>
          <w:p w14:paraId="39268672" w14:textId="77777777" w:rsidR="00AC41CF" w:rsidRPr="00A8349D" w:rsidRDefault="00AC41CF" w:rsidP="00A00B0B">
            <w:pPr>
              <w:pStyle w:val="TextoPrincipal"/>
              <w:spacing w:line="240" w:lineRule="auto"/>
              <w:ind w:firstLine="0"/>
              <w:jc w:val="left"/>
              <w:rPr>
                <w:b/>
                <w:sz w:val="20"/>
                <w:szCs w:val="20"/>
              </w:rPr>
            </w:pPr>
            <w:r w:rsidRPr="00A8349D">
              <w:rPr>
                <w:b/>
                <w:sz w:val="20"/>
                <w:szCs w:val="20"/>
              </w:rPr>
              <w:t>Hallazgo 2. Perfil de los clientes</w:t>
            </w:r>
          </w:p>
        </w:tc>
        <w:tc>
          <w:tcPr>
            <w:tcW w:w="2339" w:type="dxa"/>
            <w:hideMark/>
          </w:tcPr>
          <w:p w14:paraId="16008FD8" w14:textId="77777777" w:rsidR="00AC41CF" w:rsidRPr="00A8349D" w:rsidRDefault="00AC41CF" w:rsidP="00A00B0B">
            <w:pPr>
              <w:pStyle w:val="TextoPrincipal"/>
              <w:spacing w:line="240" w:lineRule="auto"/>
              <w:ind w:firstLine="0"/>
              <w:jc w:val="left"/>
              <w:rPr>
                <w:sz w:val="20"/>
                <w:szCs w:val="20"/>
              </w:rPr>
            </w:pPr>
            <w:r w:rsidRPr="00A8349D">
              <w:rPr>
                <w:sz w:val="20"/>
                <w:szCs w:val="20"/>
              </w:rPr>
              <w:t>Es importante tener en cuenta los ingresos, la edad y lugar de residencia para poder ofrecer el seguro médico de acuerdo con su perfil, ya que existen desde coberturas básicas hasta las coberturas sofisticadas de acuerdo con sus necesidades y presupuesto.</w:t>
            </w:r>
          </w:p>
        </w:tc>
        <w:tc>
          <w:tcPr>
            <w:tcW w:w="2339" w:type="dxa"/>
            <w:hideMark/>
          </w:tcPr>
          <w:p w14:paraId="2E9B0F70" w14:textId="77777777" w:rsidR="00AC41CF" w:rsidRPr="00A8349D" w:rsidRDefault="00AC41CF" w:rsidP="00A00B0B">
            <w:pPr>
              <w:pStyle w:val="TextoPrincipal"/>
              <w:spacing w:line="240" w:lineRule="auto"/>
              <w:ind w:firstLine="0"/>
              <w:jc w:val="left"/>
              <w:rPr>
                <w:sz w:val="20"/>
                <w:szCs w:val="20"/>
              </w:rPr>
            </w:pPr>
            <w:r w:rsidRPr="00A8349D">
              <w:rPr>
                <w:sz w:val="20"/>
                <w:szCs w:val="20"/>
              </w:rPr>
              <w:t>El hombre tiene un mayor cuidado y más consciente de su salud, la mujer hasta que más se enferma busca un seguro. Rango de compra de seguro médico en hombres es de 20 a 30 años. El seguro médico para el hombre es más barato que para las mujeres.</w:t>
            </w:r>
          </w:p>
        </w:tc>
        <w:tc>
          <w:tcPr>
            <w:tcW w:w="2339" w:type="dxa"/>
            <w:hideMark/>
          </w:tcPr>
          <w:p w14:paraId="0DABF77C" w14:textId="77777777" w:rsidR="00AC41CF" w:rsidRPr="00A8349D" w:rsidRDefault="00AC41CF" w:rsidP="00A00B0B">
            <w:pPr>
              <w:pStyle w:val="TextoPrincipal"/>
              <w:spacing w:line="240" w:lineRule="auto"/>
              <w:ind w:firstLine="0"/>
              <w:jc w:val="left"/>
              <w:rPr>
                <w:sz w:val="20"/>
                <w:szCs w:val="20"/>
              </w:rPr>
            </w:pPr>
            <w:r w:rsidRPr="00A8349D">
              <w:rPr>
                <w:sz w:val="20"/>
                <w:szCs w:val="20"/>
              </w:rPr>
              <w:t>El perfil de los clientes de seguros médicos individuales los hombres jóvenes muestran más conciencia y cuidado de su salud, siendo más proactivos en la compra de seguros, en cambio las mujeres adquieren seguros principalmente cuando tienen hijos o están casadas o presentan un problema de salud.</w:t>
            </w:r>
          </w:p>
        </w:tc>
      </w:tr>
      <w:tr w:rsidR="00AC41CF" w:rsidRPr="00A500FE" w14:paraId="4AC6943C" w14:textId="77777777" w:rsidTr="00A00B0B">
        <w:trPr>
          <w:trHeight w:val="1530"/>
        </w:trPr>
        <w:tc>
          <w:tcPr>
            <w:tcW w:w="2338" w:type="dxa"/>
            <w:hideMark/>
          </w:tcPr>
          <w:p w14:paraId="144340B8" w14:textId="77777777" w:rsidR="00AC41CF" w:rsidRPr="00A8349D" w:rsidRDefault="00AC41CF" w:rsidP="00A00B0B">
            <w:pPr>
              <w:pStyle w:val="TextoPrincipal"/>
              <w:spacing w:line="240" w:lineRule="auto"/>
              <w:ind w:firstLine="0"/>
              <w:jc w:val="left"/>
              <w:rPr>
                <w:b/>
                <w:sz w:val="20"/>
                <w:szCs w:val="20"/>
              </w:rPr>
            </w:pPr>
            <w:r w:rsidRPr="00A8349D">
              <w:rPr>
                <w:b/>
                <w:sz w:val="20"/>
                <w:szCs w:val="20"/>
              </w:rPr>
              <w:lastRenderedPageBreak/>
              <w:t xml:space="preserve">Hallazgo 3. Preferencias de cobertura de los seguros </w:t>
            </w:r>
          </w:p>
        </w:tc>
        <w:tc>
          <w:tcPr>
            <w:tcW w:w="2339" w:type="dxa"/>
            <w:hideMark/>
          </w:tcPr>
          <w:p w14:paraId="73167DED" w14:textId="77777777" w:rsidR="00AC41CF" w:rsidRPr="00A8349D" w:rsidRDefault="00AC41CF" w:rsidP="00A00B0B">
            <w:pPr>
              <w:pStyle w:val="TextoPrincipal"/>
              <w:spacing w:line="240" w:lineRule="auto"/>
              <w:ind w:firstLine="0"/>
              <w:jc w:val="left"/>
              <w:rPr>
                <w:sz w:val="20"/>
                <w:szCs w:val="20"/>
              </w:rPr>
            </w:pPr>
            <w:r w:rsidRPr="00A8349D">
              <w:rPr>
                <w:sz w:val="20"/>
                <w:szCs w:val="20"/>
              </w:rPr>
              <w:t>La variedad de precios, los montos de deducibles y coaseguros según la póliza, cual es la red de proveedores médicos a la cual tendrán acceso, las coberturas de maternidad en poblaciones en edades fértiles.</w:t>
            </w:r>
          </w:p>
        </w:tc>
        <w:tc>
          <w:tcPr>
            <w:tcW w:w="2339" w:type="dxa"/>
            <w:hideMark/>
          </w:tcPr>
          <w:p w14:paraId="40E9D7F2" w14:textId="77777777" w:rsidR="00AC41CF" w:rsidRPr="00A8349D" w:rsidRDefault="00AC41CF" w:rsidP="00A00B0B">
            <w:pPr>
              <w:pStyle w:val="TextoPrincipal"/>
              <w:spacing w:line="240" w:lineRule="auto"/>
              <w:ind w:firstLine="0"/>
              <w:jc w:val="left"/>
              <w:rPr>
                <w:sz w:val="20"/>
                <w:szCs w:val="20"/>
              </w:rPr>
            </w:pPr>
            <w:r w:rsidRPr="00A8349D">
              <w:rPr>
                <w:sz w:val="20"/>
                <w:szCs w:val="20"/>
              </w:rPr>
              <w:t xml:space="preserve">Los aspectos más importantes para los clientes es la red de proveedores y las coberturas (limites) que los seguros tengan limites considerables en caso de una emergencia. </w:t>
            </w:r>
          </w:p>
        </w:tc>
        <w:tc>
          <w:tcPr>
            <w:tcW w:w="2339" w:type="dxa"/>
            <w:hideMark/>
          </w:tcPr>
          <w:p w14:paraId="660E39A6" w14:textId="2FB6FF9A" w:rsidR="00AC41CF" w:rsidRPr="00A8349D" w:rsidRDefault="00AC41CF" w:rsidP="00A00B0B">
            <w:pPr>
              <w:pStyle w:val="TextoPrincipal"/>
              <w:spacing w:line="240" w:lineRule="auto"/>
              <w:ind w:firstLine="0"/>
              <w:jc w:val="left"/>
              <w:rPr>
                <w:sz w:val="20"/>
                <w:szCs w:val="20"/>
              </w:rPr>
            </w:pPr>
            <w:r w:rsidRPr="00A8349D">
              <w:rPr>
                <w:sz w:val="20"/>
                <w:szCs w:val="20"/>
              </w:rPr>
              <w:t xml:space="preserve">Los clientes de seguros médicos inicialmente se inclinan por el precio más bajo al realizar una cotización, sin embargo, también valoran los beneficios ofrecidos y las coberturas, especialmente en emergencias. Es importante también considerar la edad, los ingresos y ubicación del cliente para ofrecer el seguro que mejor se </w:t>
            </w:r>
            <w:r w:rsidR="00A8349D" w:rsidRPr="00A8349D">
              <w:rPr>
                <w:sz w:val="20"/>
                <w:szCs w:val="20"/>
              </w:rPr>
              <w:t>ajuste a</w:t>
            </w:r>
            <w:r w:rsidRPr="00A8349D">
              <w:rPr>
                <w:sz w:val="20"/>
                <w:szCs w:val="20"/>
              </w:rPr>
              <w:t xml:space="preserve"> sus necesidades y presupuesto, que van desde coberturas básicas hasta coberturas más sofisticadas.</w:t>
            </w:r>
          </w:p>
        </w:tc>
      </w:tr>
      <w:tr w:rsidR="00AC41CF" w:rsidRPr="00A500FE" w14:paraId="3E9444D1" w14:textId="77777777" w:rsidTr="00A00B0B">
        <w:trPr>
          <w:trHeight w:val="2805"/>
        </w:trPr>
        <w:tc>
          <w:tcPr>
            <w:tcW w:w="2338" w:type="dxa"/>
            <w:hideMark/>
          </w:tcPr>
          <w:p w14:paraId="3F319019" w14:textId="77777777" w:rsidR="00AC41CF" w:rsidRPr="00A8349D" w:rsidRDefault="00AC41CF" w:rsidP="00A00B0B">
            <w:pPr>
              <w:pStyle w:val="TextoPrincipal"/>
              <w:spacing w:line="240" w:lineRule="auto"/>
              <w:ind w:firstLine="0"/>
              <w:jc w:val="left"/>
              <w:rPr>
                <w:b/>
                <w:sz w:val="20"/>
                <w:szCs w:val="20"/>
              </w:rPr>
            </w:pPr>
            <w:r w:rsidRPr="00A8349D">
              <w:rPr>
                <w:b/>
                <w:sz w:val="20"/>
                <w:szCs w:val="20"/>
              </w:rPr>
              <w:t>Hallazgo 4. Canal de ventas</w:t>
            </w:r>
          </w:p>
        </w:tc>
        <w:tc>
          <w:tcPr>
            <w:tcW w:w="2339" w:type="dxa"/>
            <w:hideMark/>
          </w:tcPr>
          <w:p w14:paraId="6B71E1CD" w14:textId="77777777" w:rsidR="00AC41CF" w:rsidRPr="00A8349D" w:rsidRDefault="00AC41CF" w:rsidP="00A00B0B">
            <w:pPr>
              <w:pStyle w:val="TextoPrincipal"/>
              <w:spacing w:line="240" w:lineRule="auto"/>
              <w:ind w:firstLine="0"/>
              <w:jc w:val="left"/>
              <w:rPr>
                <w:sz w:val="20"/>
                <w:szCs w:val="20"/>
              </w:rPr>
            </w:pPr>
            <w:r w:rsidRPr="00A8349D">
              <w:rPr>
                <w:sz w:val="20"/>
                <w:szCs w:val="20"/>
              </w:rPr>
              <w:t>El canal más efectivo actualmente para vender seguros médicos es el contacto personal de asesor-cliente ha sido así durante muchos años y permanece siendo el preferido por los clientes, de la misma manera es para el caso de las empresas. En la actualidad se debe implementar herramientas digitales para llegar a más clientes.</w:t>
            </w:r>
          </w:p>
        </w:tc>
        <w:tc>
          <w:tcPr>
            <w:tcW w:w="2339" w:type="dxa"/>
            <w:hideMark/>
          </w:tcPr>
          <w:p w14:paraId="0AF063B2" w14:textId="57B06A36" w:rsidR="00AC41CF" w:rsidRPr="00A8349D" w:rsidRDefault="00AC41CF" w:rsidP="00A00B0B">
            <w:pPr>
              <w:pStyle w:val="TextoPrincipal"/>
              <w:spacing w:line="240" w:lineRule="auto"/>
              <w:ind w:firstLine="0"/>
              <w:jc w:val="left"/>
              <w:rPr>
                <w:sz w:val="20"/>
                <w:szCs w:val="20"/>
              </w:rPr>
            </w:pPr>
            <w:r w:rsidRPr="00A8349D">
              <w:rPr>
                <w:sz w:val="20"/>
                <w:szCs w:val="20"/>
              </w:rPr>
              <w:t xml:space="preserve">El canal para captar los clientes debe ser online (página web o redes sociales) pero para venta se debe asesorar vía llamada, WhatsApp o persona a persona, los clientes que se cierran en la correduría </w:t>
            </w:r>
            <w:r w:rsidR="00A8349D" w:rsidRPr="00A8349D">
              <w:rPr>
                <w:sz w:val="20"/>
                <w:szCs w:val="20"/>
              </w:rPr>
              <w:t>son</w:t>
            </w:r>
            <w:r w:rsidRPr="00A8349D">
              <w:rPr>
                <w:sz w:val="20"/>
                <w:szCs w:val="20"/>
              </w:rPr>
              <w:t xml:space="preserve"> por llamada y por mensaje. Las personas preguntan por llamada todas sus dudas y puede tardarse una llamada entre 15 minutos a 1 hora, adicional se chatea por </w:t>
            </w:r>
            <w:r w:rsidR="0035350E" w:rsidRPr="00A8349D">
              <w:rPr>
                <w:sz w:val="20"/>
                <w:szCs w:val="20"/>
              </w:rPr>
              <w:t>WhatsApp</w:t>
            </w:r>
            <w:r w:rsidRPr="00A8349D">
              <w:rPr>
                <w:sz w:val="20"/>
                <w:szCs w:val="20"/>
              </w:rPr>
              <w:t xml:space="preserve">, al menos se mantiene chateando con 30 personas al </w:t>
            </w:r>
            <w:r w:rsidR="0035350E" w:rsidRPr="00A8349D">
              <w:rPr>
                <w:sz w:val="20"/>
                <w:szCs w:val="20"/>
              </w:rPr>
              <w:t>día</w:t>
            </w:r>
            <w:r w:rsidRPr="00A8349D">
              <w:rPr>
                <w:sz w:val="20"/>
                <w:szCs w:val="20"/>
              </w:rPr>
              <w:t xml:space="preserve"> (clientes nuevos, existentes y prospectos). </w:t>
            </w:r>
          </w:p>
        </w:tc>
        <w:tc>
          <w:tcPr>
            <w:tcW w:w="2339" w:type="dxa"/>
            <w:hideMark/>
          </w:tcPr>
          <w:p w14:paraId="432D5EA2" w14:textId="29DFDCFE" w:rsidR="00AC41CF" w:rsidRPr="00A8349D" w:rsidRDefault="00AC41CF" w:rsidP="00A00B0B">
            <w:pPr>
              <w:pStyle w:val="TextoPrincipal"/>
              <w:spacing w:line="240" w:lineRule="auto"/>
              <w:ind w:firstLine="0"/>
              <w:jc w:val="left"/>
              <w:rPr>
                <w:sz w:val="20"/>
                <w:szCs w:val="20"/>
              </w:rPr>
            </w:pPr>
            <w:r w:rsidRPr="00A8349D">
              <w:rPr>
                <w:sz w:val="20"/>
                <w:szCs w:val="20"/>
              </w:rPr>
              <w:t xml:space="preserve">El canal más efectivo para comercializar seguros médicos es el contacto entre asesor y cliente, tanto para seguros individuales como seguros colectivos. Aunque la captación de clientes debe ser en línea a través de la página web o redes sociales, la venta se concreta mediante asesoramiento por llamada telefónica y chat por </w:t>
            </w:r>
            <w:r w:rsidR="0035350E" w:rsidRPr="00A8349D">
              <w:rPr>
                <w:sz w:val="20"/>
                <w:szCs w:val="20"/>
              </w:rPr>
              <w:t>WhatsApp</w:t>
            </w:r>
            <w:r w:rsidRPr="00A8349D">
              <w:rPr>
                <w:sz w:val="20"/>
                <w:szCs w:val="20"/>
              </w:rPr>
              <w:t xml:space="preserve"> Los clientes valoran la claridad y atención personalizada, una comunicación constante para resolver sus dudas o consultas.</w:t>
            </w:r>
          </w:p>
        </w:tc>
      </w:tr>
    </w:tbl>
    <w:p w14:paraId="6C9DE70B" w14:textId="0BC3AFE6" w:rsidR="00A00B0B" w:rsidRPr="00A00B0B" w:rsidRDefault="00A00B0B" w:rsidP="0035350E">
      <w:pPr>
        <w:pStyle w:val="TextoPrincipal"/>
        <w:spacing w:line="360" w:lineRule="auto"/>
        <w:ind w:firstLine="0"/>
        <w:jc w:val="left"/>
        <w:rPr>
          <w:rFonts w:ascii="Font" w:hAnsi="Font"/>
        </w:rPr>
      </w:pPr>
      <w:r w:rsidRPr="0035350E">
        <w:rPr>
          <w:rFonts w:ascii="Font" w:hAnsi="Font"/>
          <w:sz w:val="20"/>
          <w:szCs w:val="20"/>
        </w:rPr>
        <w:t>Fuente: Elaboración propia</w:t>
      </w:r>
      <w:r w:rsidR="0035350E" w:rsidRPr="0035350E">
        <w:rPr>
          <w:rFonts w:ascii="Font" w:hAnsi="Font"/>
          <w:sz w:val="20"/>
          <w:szCs w:val="20"/>
        </w:rPr>
        <w:t>,</w:t>
      </w:r>
      <w:r w:rsidR="00075279" w:rsidRPr="0035350E">
        <w:rPr>
          <w:rFonts w:ascii="Font" w:hAnsi="Font"/>
          <w:sz w:val="20"/>
          <w:szCs w:val="20"/>
        </w:rPr>
        <w:t xml:space="preserve"> 2024</w:t>
      </w:r>
    </w:p>
    <w:p w14:paraId="0873D07B" w14:textId="146ED09C" w:rsidR="00ED5A98" w:rsidRDefault="008F22D4" w:rsidP="00A00B0B">
      <w:pPr>
        <w:pStyle w:val="TextoPrincipal"/>
        <w:spacing w:line="360" w:lineRule="auto"/>
        <w:ind w:firstLine="708"/>
      </w:pPr>
      <w:r w:rsidRPr="00406664">
        <w:t xml:space="preserve">En resumen, </w:t>
      </w:r>
      <w:r w:rsidR="00AC41CF" w:rsidRPr="00406664">
        <w:t xml:space="preserve">los seguros médicos tuvieron una buena aceptación después de la pandemia Covid19, las personas jóvenes entre 20 a 30 años comienzan a buscar un seguro médico que tenga un precio razonable y que cubra emergencias y maternidad, que las aseguradoras cuenten con una amplia red de proveedores y que la atención sea personalizada, es decir, puedan hacer consultas con el asesor mediante llamada o </w:t>
      </w:r>
      <w:r w:rsidR="00A41BA5" w:rsidRPr="00406664">
        <w:t>WhatsApp</w:t>
      </w:r>
      <w:r w:rsidR="00AC41CF" w:rsidRPr="00406664">
        <w:t>.</w:t>
      </w:r>
    </w:p>
    <w:p w14:paraId="36E26F7A" w14:textId="77777777" w:rsidR="00514128" w:rsidRPr="00406664" w:rsidRDefault="00514128" w:rsidP="00A00B0B">
      <w:pPr>
        <w:pStyle w:val="TextoPrincipal"/>
        <w:spacing w:line="360" w:lineRule="auto"/>
        <w:ind w:firstLine="708"/>
      </w:pPr>
    </w:p>
    <w:p w14:paraId="1A329615" w14:textId="49B5CAE5" w:rsidR="002E6E66" w:rsidRPr="00ED5A98" w:rsidRDefault="00FE2CF3" w:rsidP="00514128">
      <w:pPr>
        <w:pStyle w:val="Heading4"/>
        <w:numPr>
          <w:ilvl w:val="3"/>
          <w:numId w:val="22"/>
        </w:numPr>
        <w:spacing w:line="360" w:lineRule="auto"/>
        <w:jc w:val="both"/>
        <w:rPr>
          <w:rFonts w:cs="Times New Roman"/>
          <w:b w:val="0"/>
          <w:bCs w:val="0"/>
          <w:lang w:val="es-HN"/>
        </w:rPr>
      </w:pPr>
      <w:bookmarkStart w:id="156" w:name="_Toc166702124"/>
      <w:r w:rsidRPr="00406664">
        <w:rPr>
          <w:rFonts w:cs="Times New Roman"/>
          <w:b w:val="0"/>
          <w:bCs w:val="0"/>
          <w:lang w:val="es-HN"/>
        </w:rPr>
        <w:lastRenderedPageBreak/>
        <w:t xml:space="preserve">ENTREVISTA 3: </w:t>
      </w:r>
      <w:r w:rsidR="00080EF5">
        <w:rPr>
          <w:rFonts w:cs="Times New Roman"/>
          <w:b w:val="0"/>
          <w:bCs w:val="0"/>
          <w:lang w:val="es-HN"/>
        </w:rPr>
        <w:t>EXAMINADOR DE RIESGOS</w:t>
      </w:r>
      <w:r w:rsidRPr="00406664">
        <w:rPr>
          <w:rFonts w:cs="Times New Roman"/>
          <w:b w:val="0"/>
          <w:bCs w:val="0"/>
          <w:lang w:val="es-HN"/>
        </w:rPr>
        <w:t xml:space="preserve"> DE SEGUROS M</w:t>
      </w:r>
      <w:r w:rsidR="00ED5A98">
        <w:rPr>
          <w:rFonts w:cs="Times New Roman"/>
          <w:b w:val="0"/>
          <w:bCs w:val="0"/>
          <w:lang w:val="es-HN"/>
        </w:rPr>
        <w:t>É</w:t>
      </w:r>
      <w:r w:rsidRPr="00406664">
        <w:rPr>
          <w:rFonts w:cs="Times New Roman"/>
          <w:b w:val="0"/>
          <w:bCs w:val="0"/>
          <w:lang w:val="es-HN"/>
        </w:rPr>
        <w:t>DICOS</w:t>
      </w:r>
      <w:bookmarkEnd w:id="156"/>
    </w:p>
    <w:p w14:paraId="439E763E" w14:textId="5640825A" w:rsidR="00F97F8D" w:rsidRPr="0027183E" w:rsidRDefault="0027183E" w:rsidP="0027183E">
      <w:pPr>
        <w:pStyle w:val="Caption"/>
        <w:rPr>
          <w:rFonts w:ascii="Times New Roman" w:hAnsi="Times New Roman" w:cs="Times New Roman"/>
          <w:b/>
          <w:bCs/>
          <w:i w:val="0"/>
          <w:iCs w:val="0"/>
          <w:lang w:val="es-HN"/>
        </w:rPr>
      </w:pPr>
      <w:bookmarkStart w:id="157" w:name="_Toc166702162"/>
      <w:r w:rsidRPr="0027183E">
        <w:rPr>
          <w:rFonts w:ascii="Times New Roman" w:hAnsi="Times New Roman" w:cs="Times New Roman"/>
          <w:b/>
          <w:bCs/>
          <w:i w:val="0"/>
          <w:iCs w:val="0"/>
          <w:color w:val="auto"/>
          <w:sz w:val="24"/>
          <w:szCs w:val="24"/>
          <w:lang w:val="es-HN"/>
        </w:rPr>
        <w:t xml:space="preserve">Tabla </w:t>
      </w:r>
      <w:r w:rsidRPr="0027183E">
        <w:rPr>
          <w:rFonts w:ascii="Times New Roman" w:hAnsi="Times New Roman" w:cs="Times New Roman"/>
          <w:b/>
          <w:bCs/>
          <w:i w:val="0"/>
          <w:iCs w:val="0"/>
          <w:color w:val="auto"/>
          <w:sz w:val="24"/>
          <w:szCs w:val="24"/>
        </w:rPr>
        <w:fldChar w:fldCharType="begin"/>
      </w:r>
      <w:r w:rsidRPr="0027183E">
        <w:rPr>
          <w:rFonts w:ascii="Times New Roman" w:hAnsi="Times New Roman" w:cs="Times New Roman"/>
          <w:b/>
          <w:bCs/>
          <w:i w:val="0"/>
          <w:iCs w:val="0"/>
          <w:color w:val="auto"/>
          <w:sz w:val="24"/>
          <w:szCs w:val="24"/>
          <w:lang w:val="es-HN"/>
        </w:rPr>
        <w:instrText xml:space="preserve"> SEQ Tabla \* ARABIC </w:instrText>
      </w:r>
      <w:r w:rsidRPr="0027183E">
        <w:rPr>
          <w:rFonts w:ascii="Times New Roman" w:hAnsi="Times New Roman" w:cs="Times New Roman"/>
          <w:b/>
          <w:bCs/>
          <w:i w:val="0"/>
          <w:iCs w:val="0"/>
          <w:color w:val="auto"/>
          <w:sz w:val="24"/>
          <w:szCs w:val="24"/>
        </w:rPr>
        <w:fldChar w:fldCharType="separate"/>
      </w:r>
      <w:r w:rsidR="0006492F">
        <w:rPr>
          <w:rFonts w:ascii="Times New Roman" w:hAnsi="Times New Roman" w:cs="Times New Roman"/>
          <w:b/>
          <w:bCs/>
          <w:i w:val="0"/>
          <w:iCs w:val="0"/>
          <w:noProof/>
          <w:color w:val="auto"/>
          <w:sz w:val="24"/>
          <w:szCs w:val="24"/>
          <w:lang w:val="es-HN"/>
        </w:rPr>
        <w:t>6</w:t>
      </w:r>
      <w:r w:rsidRPr="0027183E">
        <w:rPr>
          <w:rFonts w:ascii="Times New Roman" w:hAnsi="Times New Roman" w:cs="Times New Roman"/>
          <w:b/>
          <w:bCs/>
          <w:i w:val="0"/>
          <w:iCs w:val="0"/>
          <w:color w:val="auto"/>
          <w:sz w:val="24"/>
          <w:szCs w:val="24"/>
        </w:rPr>
        <w:fldChar w:fldCharType="end"/>
      </w:r>
      <w:r w:rsidRPr="0027183E">
        <w:rPr>
          <w:rFonts w:ascii="Times New Roman" w:hAnsi="Times New Roman" w:cs="Times New Roman"/>
          <w:b/>
          <w:bCs/>
          <w:i w:val="0"/>
          <w:iCs w:val="0"/>
          <w:color w:val="auto"/>
          <w:sz w:val="24"/>
          <w:szCs w:val="24"/>
          <w:lang w:val="es-HN"/>
        </w:rPr>
        <w:t xml:space="preserve">. </w:t>
      </w:r>
      <w:r w:rsidR="00A00B0B" w:rsidRPr="0027183E">
        <w:rPr>
          <w:rFonts w:ascii="Times New Roman" w:hAnsi="Times New Roman" w:cs="Times New Roman"/>
          <w:b/>
          <w:bCs/>
          <w:i w:val="0"/>
          <w:iCs w:val="0"/>
          <w:color w:val="auto"/>
          <w:sz w:val="24"/>
          <w:szCs w:val="24"/>
          <w:lang w:val="es-HN"/>
        </w:rPr>
        <w:t xml:space="preserve">Entrevista 3: </w:t>
      </w:r>
      <w:r w:rsidR="00080EF5" w:rsidRPr="0027183E">
        <w:rPr>
          <w:rFonts w:ascii="Times New Roman" w:hAnsi="Times New Roman" w:cs="Times New Roman"/>
          <w:b/>
          <w:bCs/>
          <w:i w:val="0"/>
          <w:iCs w:val="0"/>
          <w:color w:val="auto"/>
          <w:sz w:val="24"/>
          <w:szCs w:val="24"/>
          <w:lang w:val="es-HN"/>
        </w:rPr>
        <w:t>Examinador de riesgos de seguros médicos</w:t>
      </w:r>
      <w:bookmarkEnd w:id="157"/>
    </w:p>
    <w:tbl>
      <w:tblPr>
        <w:tblStyle w:val="TableGrid"/>
        <w:tblW w:w="9320" w:type="dxa"/>
        <w:tblLook w:val="04A0" w:firstRow="1" w:lastRow="0" w:firstColumn="1" w:lastColumn="0" w:noHBand="0" w:noVBand="1"/>
      </w:tblPr>
      <w:tblGrid>
        <w:gridCol w:w="3106"/>
        <w:gridCol w:w="3107"/>
        <w:gridCol w:w="3107"/>
      </w:tblGrid>
      <w:tr w:rsidR="00F97F8D" w:rsidRPr="00406664" w14:paraId="2A9F9BAA" w14:textId="77777777" w:rsidTr="00080EF5">
        <w:trPr>
          <w:trHeight w:val="315"/>
        </w:trPr>
        <w:tc>
          <w:tcPr>
            <w:tcW w:w="3106" w:type="dxa"/>
            <w:shd w:val="clear" w:color="auto" w:fill="1F4E79" w:themeFill="accent1" w:themeFillShade="80"/>
            <w:hideMark/>
          </w:tcPr>
          <w:p w14:paraId="6DB59907" w14:textId="68814E1C" w:rsidR="00F97F8D" w:rsidRPr="00080EF5" w:rsidRDefault="00F97F8D" w:rsidP="00080EF5">
            <w:pPr>
              <w:pStyle w:val="TextoPrincipal"/>
              <w:spacing w:line="240" w:lineRule="auto"/>
              <w:rPr>
                <w:rFonts w:eastAsia="Times New Roman"/>
                <w:b/>
                <w:bCs/>
                <w:color w:val="FFFFFF" w:themeColor="background1"/>
                <w:sz w:val="20"/>
                <w:szCs w:val="20"/>
                <w:lang w:val="en-US"/>
              </w:rPr>
            </w:pPr>
            <w:r w:rsidRPr="00080EF5">
              <w:rPr>
                <w:rFonts w:eastAsia="Times New Roman"/>
                <w:b/>
                <w:bCs/>
                <w:color w:val="FFFFFF" w:themeColor="background1"/>
                <w:sz w:val="20"/>
                <w:szCs w:val="20"/>
              </w:rPr>
              <w:t>Perfil</w:t>
            </w:r>
          </w:p>
        </w:tc>
        <w:tc>
          <w:tcPr>
            <w:tcW w:w="3107" w:type="dxa"/>
            <w:shd w:val="clear" w:color="auto" w:fill="1F4E79" w:themeFill="accent1" w:themeFillShade="80"/>
            <w:hideMark/>
          </w:tcPr>
          <w:p w14:paraId="6ABC9A53" w14:textId="77777777" w:rsidR="00F97F8D" w:rsidRPr="00080EF5" w:rsidRDefault="00F97F8D" w:rsidP="00080EF5">
            <w:pPr>
              <w:pStyle w:val="TextoPrincipal"/>
              <w:spacing w:line="240" w:lineRule="auto"/>
              <w:rPr>
                <w:rFonts w:eastAsia="Times New Roman"/>
                <w:b/>
                <w:bCs/>
                <w:color w:val="FFFFFF" w:themeColor="background1"/>
                <w:sz w:val="20"/>
                <w:szCs w:val="20"/>
                <w:lang w:val="en-US"/>
              </w:rPr>
            </w:pPr>
            <w:r w:rsidRPr="00080EF5">
              <w:rPr>
                <w:rFonts w:eastAsia="Times New Roman"/>
                <w:b/>
                <w:bCs/>
                <w:color w:val="FFFFFF" w:themeColor="background1"/>
                <w:sz w:val="20"/>
                <w:szCs w:val="20"/>
              </w:rPr>
              <w:t>Hallazgos</w:t>
            </w:r>
          </w:p>
        </w:tc>
        <w:tc>
          <w:tcPr>
            <w:tcW w:w="3107" w:type="dxa"/>
            <w:shd w:val="clear" w:color="auto" w:fill="1F4E79" w:themeFill="accent1" w:themeFillShade="80"/>
            <w:hideMark/>
          </w:tcPr>
          <w:p w14:paraId="60795ADC" w14:textId="77777777" w:rsidR="00F97F8D" w:rsidRPr="00080EF5" w:rsidRDefault="00F97F8D" w:rsidP="00080EF5">
            <w:pPr>
              <w:pStyle w:val="TextoPrincipal"/>
              <w:spacing w:line="240" w:lineRule="auto"/>
              <w:rPr>
                <w:rFonts w:eastAsia="Times New Roman"/>
                <w:b/>
                <w:bCs/>
                <w:color w:val="FFFFFF" w:themeColor="background1"/>
                <w:sz w:val="20"/>
                <w:szCs w:val="20"/>
                <w:lang w:val="en-US"/>
              </w:rPr>
            </w:pPr>
            <w:r w:rsidRPr="00080EF5">
              <w:rPr>
                <w:rFonts w:eastAsia="Times New Roman"/>
                <w:b/>
                <w:bCs/>
                <w:color w:val="FFFFFF" w:themeColor="background1"/>
                <w:sz w:val="20"/>
                <w:szCs w:val="20"/>
              </w:rPr>
              <w:t>Observaciones</w:t>
            </w:r>
          </w:p>
        </w:tc>
      </w:tr>
      <w:tr w:rsidR="00F97F8D" w:rsidRPr="00A500FE" w14:paraId="7EDEB49A" w14:textId="77777777" w:rsidTr="00080EF5">
        <w:trPr>
          <w:trHeight w:val="1890"/>
        </w:trPr>
        <w:tc>
          <w:tcPr>
            <w:tcW w:w="3106" w:type="dxa"/>
            <w:vMerge w:val="restart"/>
            <w:hideMark/>
          </w:tcPr>
          <w:p w14:paraId="48239842" w14:textId="4C661C12" w:rsidR="00F97F8D" w:rsidRPr="00080EF5" w:rsidRDefault="00F97F8D" w:rsidP="00080EF5">
            <w:pPr>
              <w:pStyle w:val="TextoPrincipal"/>
              <w:spacing w:line="240" w:lineRule="auto"/>
              <w:ind w:firstLine="0"/>
              <w:rPr>
                <w:rFonts w:eastAsia="Times New Roman"/>
                <w:bCs/>
                <w:sz w:val="20"/>
                <w:szCs w:val="20"/>
              </w:rPr>
            </w:pPr>
            <w:r w:rsidRPr="00080EF5">
              <w:rPr>
                <w:rFonts w:eastAsia="Times New Roman"/>
                <w:bCs/>
                <w:sz w:val="20"/>
                <w:szCs w:val="20"/>
              </w:rPr>
              <w:t xml:space="preserve">Elia Brigith Saldívar </w:t>
            </w:r>
            <w:r w:rsidR="00A41BA5" w:rsidRPr="00080EF5">
              <w:rPr>
                <w:rFonts w:eastAsia="Times New Roman"/>
                <w:bCs/>
                <w:sz w:val="20"/>
                <w:szCs w:val="20"/>
              </w:rPr>
              <w:t>Mejía</w:t>
            </w:r>
            <w:r w:rsidRPr="00080EF5">
              <w:rPr>
                <w:rFonts w:eastAsia="Times New Roman"/>
                <w:bCs/>
                <w:sz w:val="20"/>
                <w:szCs w:val="20"/>
              </w:rPr>
              <w:t>, ingeniera en sistemas, cuenta con 7 años de experiencia en la Comisión Nacional de Bancos y Seguros (CNBS) desempeñando actualmente su puesto como examinador de riesgos de seguros, supervisando las diferentes empresas aseguradoras que ofrecen seguros en el Distrito Central.</w:t>
            </w:r>
          </w:p>
        </w:tc>
        <w:tc>
          <w:tcPr>
            <w:tcW w:w="3107" w:type="dxa"/>
            <w:hideMark/>
          </w:tcPr>
          <w:p w14:paraId="1894EB1B" w14:textId="77777777" w:rsidR="00F97F8D" w:rsidRPr="00080EF5" w:rsidRDefault="00F97F8D" w:rsidP="00080EF5">
            <w:pPr>
              <w:pStyle w:val="TextoPrincipal"/>
              <w:spacing w:line="240" w:lineRule="auto"/>
              <w:ind w:firstLine="0"/>
              <w:rPr>
                <w:rFonts w:eastAsia="Times New Roman"/>
                <w:bCs/>
                <w:sz w:val="20"/>
                <w:szCs w:val="20"/>
                <w:lang w:val="en-US"/>
              </w:rPr>
            </w:pPr>
            <w:r w:rsidRPr="00080EF5">
              <w:rPr>
                <w:rFonts w:eastAsia="Times New Roman"/>
                <w:bCs/>
                <w:sz w:val="20"/>
                <w:szCs w:val="20"/>
              </w:rPr>
              <w:t>Hallazgo 1. Automatización y autogestión</w:t>
            </w:r>
          </w:p>
        </w:tc>
        <w:tc>
          <w:tcPr>
            <w:tcW w:w="3107" w:type="dxa"/>
            <w:hideMark/>
          </w:tcPr>
          <w:p w14:paraId="240C1718" w14:textId="03161F42" w:rsidR="00F97F8D" w:rsidRPr="00080EF5" w:rsidRDefault="00F97F8D" w:rsidP="00080EF5">
            <w:pPr>
              <w:pStyle w:val="TextoPrincipal"/>
              <w:spacing w:line="240" w:lineRule="auto"/>
              <w:ind w:firstLine="0"/>
              <w:rPr>
                <w:rFonts w:eastAsia="Times New Roman"/>
                <w:bCs/>
                <w:sz w:val="20"/>
                <w:szCs w:val="20"/>
              </w:rPr>
            </w:pPr>
            <w:r w:rsidRPr="00080EF5">
              <w:rPr>
                <w:rFonts w:eastAsia="Times New Roman"/>
                <w:bCs/>
                <w:sz w:val="20"/>
                <w:szCs w:val="20"/>
              </w:rPr>
              <w:t xml:space="preserve">Se necesita implementar portales de autoservicio que permitan a sus clientes solicitar cambios en sus pólizas, aumento de máximos vitalicios, gestionar sus reclamos y reembolso, </w:t>
            </w:r>
            <w:r w:rsidR="00A41BA5" w:rsidRPr="00080EF5">
              <w:rPr>
                <w:rFonts w:eastAsia="Times New Roman"/>
                <w:bCs/>
                <w:sz w:val="20"/>
                <w:szCs w:val="20"/>
              </w:rPr>
              <w:t>precertificaciones</w:t>
            </w:r>
            <w:r w:rsidRPr="00080EF5">
              <w:rPr>
                <w:rFonts w:eastAsia="Times New Roman"/>
                <w:bCs/>
                <w:sz w:val="20"/>
                <w:szCs w:val="20"/>
              </w:rPr>
              <w:t xml:space="preserve"> sin necesidad de recurrir a un agente de seguros o de la misma aseguradora.</w:t>
            </w:r>
          </w:p>
        </w:tc>
      </w:tr>
      <w:tr w:rsidR="00F97F8D" w:rsidRPr="00A500FE" w14:paraId="095CED76" w14:textId="77777777" w:rsidTr="00080EF5">
        <w:trPr>
          <w:trHeight w:val="2520"/>
        </w:trPr>
        <w:tc>
          <w:tcPr>
            <w:tcW w:w="3106" w:type="dxa"/>
            <w:vMerge/>
            <w:hideMark/>
          </w:tcPr>
          <w:p w14:paraId="40C383B0" w14:textId="77777777" w:rsidR="00F97F8D" w:rsidRPr="00080EF5" w:rsidRDefault="00F97F8D" w:rsidP="00080EF5">
            <w:pPr>
              <w:pStyle w:val="TextoPrincipal"/>
              <w:spacing w:line="240" w:lineRule="auto"/>
              <w:rPr>
                <w:rFonts w:eastAsia="Times New Roman"/>
                <w:bCs/>
                <w:sz w:val="20"/>
                <w:szCs w:val="20"/>
              </w:rPr>
            </w:pPr>
          </w:p>
        </w:tc>
        <w:tc>
          <w:tcPr>
            <w:tcW w:w="3107" w:type="dxa"/>
            <w:hideMark/>
          </w:tcPr>
          <w:p w14:paraId="279FC7A3" w14:textId="77777777" w:rsidR="00F97F8D" w:rsidRPr="00080EF5" w:rsidRDefault="00F97F8D" w:rsidP="00080EF5">
            <w:pPr>
              <w:pStyle w:val="TextoPrincipal"/>
              <w:spacing w:line="240" w:lineRule="auto"/>
              <w:ind w:firstLine="0"/>
              <w:rPr>
                <w:rFonts w:eastAsia="Times New Roman"/>
                <w:bCs/>
                <w:sz w:val="20"/>
                <w:szCs w:val="20"/>
              </w:rPr>
            </w:pPr>
            <w:r w:rsidRPr="00080EF5">
              <w:rPr>
                <w:rFonts w:eastAsia="Times New Roman"/>
                <w:bCs/>
                <w:sz w:val="20"/>
                <w:szCs w:val="20"/>
              </w:rPr>
              <w:t>Hallazgo 2. Transparencia y seguridad de datos</w:t>
            </w:r>
          </w:p>
        </w:tc>
        <w:tc>
          <w:tcPr>
            <w:tcW w:w="3107" w:type="dxa"/>
            <w:hideMark/>
          </w:tcPr>
          <w:p w14:paraId="37BA83BE" w14:textId="7CB8D3F9" w:rsidR="00F97F8D" w:rsidRPr="00080EF5" w:rsidRDefault="00F97F8D" w:rsidP="00080EF5">
            <w:pPr>
              <w:pStyle w:val="TextoPrincipal"/>
              <w:spacing w:line="240" w:lineRule="auto"/>
              <w:ind w:firstLine="0"/>
              <w:rPr>
                <w:rFonts w:eastAsia="Times New Roman"/>
                <w:bCs/>
                <w:sz w:val="20"/>
                <w:szCs w:val="20"/>
              </w:rPr>
            </w:pPr>
            <w:r w:rsidRPr="00080EF5">
              <w:rPr>
                <w:rFonts w:eastAsia="Times New Roman"/>
                <w:bCs/>
                <w:sz w:val="20"/>
                <w:szCs w:val="20"/>
              </w:rPr>
              <w:t xml:space="preserve">Implementar políticas que garanticen la transparencia de sus aumentos por siniestralidad </w:t>
            </w:r>
            <w:r w:rsidR="00A41BA5" w:rsidRPr="00080EF5">
              <w:rPr>
                <w:rFonts w:eastAsia="Times New Roman"/>
                <w:bCs/>
                <w:sz w:val="20"/>
                <w:szCs w:val="20"/>
              </w:rPr>
              <w:t>de acuerdo con</w:t>
            </w:r>
            <w:r w:rsidRPr="00080EF5">
              <w:rPr>
                <w:rFonts w:eastAsia="Times New Roman"/>
                <w:bCs/>
                <w:sz w:val="20"/>
                <w:szCs w:val="20"/>
              </w:rPr>
              <w:t xml:space="preserve"> lo establecido y lo razonable, también es crucial garantizar la protección de los datos de los pacientes, ya que se recibe información personal de los clientes que debe ser manejada correctamente para no ser objeto de fraudes o suplantación de terceros.</w:t>
            </w:r>
          </w:p>
        </w:tc>
      </w:tr>
      <w:tr w:rsidR="00F97F8D" w:rsidRPr="00A500FE" w14:paraId="478F88D6" w14:textId="77777777" w:rsidTr="00080EF5">
        <w:trPr>
          <w:trHeight w:val="2205"/>
        </w:trPr>
        <w:tc>
          <w:tcPr>
            <w:tcW w:w="3106" w:type="dxa"/>
            <w:vMerge/>
            <w:hideMark/>
          </w:tcPr>
          <w:p w14:paraId="4D0E8EC0" w14:textId="77777777" w:rsidR="00F97F8D" w:rsidRPr="00080EF5" w:rsidRDefault="00F97F8D" w:rsidP="00080EF5">
            <w:pPr>
              <w:pStyle w:val="TextoPrincipal"/>
              <w:spacing w:line="240" w:lineRule="auto"/>
              <w:rPr>
                <w:rFonts w:eastAsia="Times New Roman"/>
                <w:bCs/>
                <w:sz w:val="20"/>
                <w:szCs w:val="20"/>
              </w:rPr>
            </w:pPr>
          </w:p>
        </w:tc>
        <w:tc>
          <w:tcPr>
            <w:tcW w:w="3107" w:type="dxa"/>
            <w:hideMark/>
          </w:tcPr>
          <w:p w14:paraId="42872F25" w14:textId="77777777" w:rsidR="00F97F8D" w:rsidRPr="00080EF5" w:rsidRDefault="00F97F8D" w:rsidP="00080EF5">
            <w:pPr>
              <w:pStyle w:val="TextoPrincipal"/>
              <w:spacing w:line="240" w:lineRule="auto"/>
              <w:ind w:firstLine="0"/>
              <w:rPr>
                <w:rFonts w:eastAsia="Times New Roman"/>
                <w:bCs/>
                <w:sz w:val="20"/>
                <w:szCs w:val="20"/>
                <w:lang w:val="en-US"/>
              </w:rPr>
            </w:pPr>
            <w:r w:rsidRPr="00080EF5">
              <w:rPr>
                <w:rFonts w:eastAsia="Times New Roman"/>
                <w:bCs/>
                <w:sz w:val="20"/>
                <w:szCs w:val="20"/>
              </w:rPr>
              <w:t>Hallazgo 3. Proyecto SESIR</w:t>
            </w:r>
          </w:p>
        </w:tc>
        <w:tc>
          <w:tcPr>
            <w:tcW w:w="3107" w:type="dxa"/>
            <w:hideMark/>
          </w:tcPr>
          <w:p w14:paraId="57287EA6" w14:textId="10D3FDEE" w:rsidR="00F97F8D" w:rsidRPr="00080EF5" w:rsidRDefault="00F97F8D" w:rsidP="00080EF5">
            <w:pPr>
              <w:pStyle w:val="TextoPrincipal"/>
              <w:spacing w:line="240" w:lineRule="auto"/>
              <w:ind w:firstLine="0"/>
              <w:rPr>
                <w:rFonts w:eastAsia="Times New Roman"/>
                <w:bCs/>
                <w:sz w:val="20"/>
                <w:szCs w:val="20"/>
              </w:rPr>
            </w:pPr>
            <w:r w:rsidRPr="00080EF5">
              <w:rPr>
                <w:rFonts w:eastAsia="Times New Roman"/>
                <w:bCs/>
                <w:sz w:val="20"/>
                <w:szCs w:val="20"/>
              </w:rPr>
              <w:t xml:space="preserve">La Comisión Nacional de Bancos y Seguros (CNBS) dará a todas las instituciones como bancos, aseguradoras, institutos de previsión </w:t>
            </w:r>
            <w:r w:rsidR="00A41BA5" w:rsidRPr="00080EF5">
              <w:rPr>
                <w:rFonts w:eastAsia="Times New Roman"/>
                <w:bCs/>
                <w:sz w:val="20"/>
                <w:szCs w:val="20"/>
              </w:rPr>
              <w:t>etc.</w:t>
            </w:r>
            <w:r w:rsidRPr="00080EF5">
              <w:rPr>
                <w:rFonts w:eastAsia="Times New Roman"/>
                <w:bCs/>
                <w:sz w:val="20"/>
                <w:szCs w:val="20"/>
              </w:rPr>
              <w:t>, para ayudar a proteger la información sensible que tienen de sus clientes, en caso de alguna afectación de fraude cibernético que puede afectar a la empresa.</w:t>
            </w:r>
          </w:p>
        </w:tc>
      </w:tr>
    </w:tbl>
    <w:p w14:paraId="6E3D8D3B" w14:textId="44808703" w:rsidR="004A328D" w:rsidRPr="00075279" w:rsidRDefault="00080EF5" w:rsidP="00075279">
      <w:pPr>
        <w:pStyle w:val="TextoPrincipal"/>
        <w:spacing w:line="360" w:lineRule="auto"/>
        <w:ind w:firstLine="0"/>
        <w:jc w:val="left"/>
        <w:rPr>
          <w:rFonts w:ascii="Font" w:hAnsi="Font"/>
        </w:rPr>
      </w:pPr>
      <w:r w:rsidRPr="0035350E">
        <w:rPr>
          <w:rFonts w:ascii="Font" w:hAnsi="Font"/>
          <w:sz w:val="20"/>
          <w:szCs w:val="20"/>
        </w:rPr>
        <w:t>Fuente: Elaboración propia</w:t>
      </w:r>
      <w:r w:rsidR="0035350E">
        <w:rPr>
          <w:rFonts w:ascii="Font" w:hAnsi="Font"/>
          <w:sz w:val="20"/>
          <w:szCs w:val="20"/>
        </w:rPr>
        <w:t>,</w:t>
      </w:r>
      <w:r w:rsidR="00075279" w:rsidRPr="0035350E">
        <w:rPr>
          <w:rFonts w:ascii="Font" w:hAnsi="Font"/>
          <w:sz w:val="20"/>
          <w:szCs w:val="20"/>
        </w:rPr>
        <w:t xml:space="preserve"> 2024</w:t>
      </w:r>
    </w:p>
    <w:p w14:paraId="4792168F" w14:textId="14B2ADA7" w:rsidR="00D76A4B" w:rsidRDefault="00FE1097" w:rsidP="00FE1097">
      <w:pPr>
        <w:pStyle w:val="TextoPrincipal"/>
        <w:spacing w:line="360" w:lineRule="auto"/>
        <w:ind w:firstLine="0"/>
        <w:rPr>
          <w:rFonts w:eastAsia="Times New Roman"/>
          <w:bCs/>
        </w:rPr>
      </w:pPr>
      <w:r>
        <w:rPr>
          <w:rFonts w:eastAsia="Times New Roman"/>
          <w:bCs/>
        </w:rPr>
        <w:tab/>
      </w:r>
      <w:r w:rsidR="00DB03CD" w:rsidRPr="00406664">
        <w:rPr>
          <w:rFonts w:eastAsia="Times New Roman"/>
          <w:bCs/>
        </w:rPr>
        <w:t xml:space="preserve">En resumen, </w:t>
      </w:r>
      <w:r w:rsidR="00F97F8D" w:rsidRPr="00406664">
        <w:rPr>
          <w:rFonts w:eastAsia="Times New Roman"/>
          <w:bCs/>
        </w:rPr>
        <w:t xml:space="preserve">se deben implementar portales de autoservicios para clientes de seguros médicos, permitiéndoles realizar cambios en sus pólizas, gestionar reclamos sin necesidad de acudir con un agente de atención. La Comisión Nacional de Bancos y Seguros brindará protección de la información sensible a </w:t>
      </w:r>
      <w:r w:rsidR="00A41BA5" w:rsidRPr="00406664">
        <w:rPr>
          <w:rFonts w:eastAsia="Times New Roman"/>
          <w:bCs/>
        </w:rPr>
        <w:t>las</w:t>
      </w:r>
      <w:r w:rsidR="00F97F8D" w:rsidRPr="00406664">
        <w:rPr>
          <w:rFonts w:eastAsia="Times New Roman"/>
          <w:bCs/>
        </w:rPr>
        <w:t xml:space="preserve"> aseguradoras mediante el proyecto SESIR que busca proteger los datos de los clientes ante fraudes cibernéticos.</w:t>
      </w:r>
    </w:p>
    <w:p w14:paraId="63EE9FD8" w14:textId="77777777" w:rsidR="00CD537A" w:rsidRDefault="00CD537A" w:rsidP="00406664">
      <w:pPr>
        <w:pStyle w:val="TextoPrincipal"/>
        <w:spacing w:line="360" w:lineRule="auto"/>
        <w:ind w:firstLine="360"/>
        <w:rPr>
          <w:rFonts w:eastAsia="Times New Roman"/>
          <w:bCs/>
        </w:rPr>
      </w:pPr>
    </w:p>
    <w:p w14:paraId="7D5D9FCD" w14:textId="77777777" w:rsidR="00514128" w:rsidRDefault="00514128" w:rsidP="00406664">
      <w:pPr>
        <w:pStyle w:val="TextoPrincipal"/>
        <w:spacing w:line="360" w:lineRule="auto"/>
        <w:ind w:firstLine="360"/>
        <w:rPr>
          <w:rFonts w:eastAsia="Times New Roman"/>
          <w:bCs/>
        </w:rPr>
      </w:pPr>
    </w:p>
    <w:p w14:paraId="676940CA" w14:textId="77777777" w:rsidR="00514128" w:rsidRDefault="00514128" w:rsidP="00406664">
      <w:pPr>
        <w:pStyle w:val="TextoPrincipal"/>
        <w:spacing w:line="360" w:lineRule="auto"/>
        <w:ind w:firstLine="360"/>
        <w:rPr>
          <w:rFonts w:eastAsia="Times New Roman"/>
          <w:bCs/>
        </w:rPr>
      </w:pPr>
    </w:p>
    <w:p w14:paraId="396933FF" w14:textId="705BB920" w:rsidR="00F560FD" w:rsidRPr="00AA4203" w:rsidRDefault="00AA4203" w:rsidP="00514128">
      <w:pPr>
        <w:pStyle w:val="Heading2"/>
        <w:numPr>
          <w:ilvl w:val="1"/>
          <w:numId w:val="22"/>
        </w:numPr>
        <w:spacing w:line="360" w:lineRule="auto"/>
        <w:jc w:val="both"/>
        <w:rPr>
          <w:rFonts w:cs="Times New Roman"/>
          <w:szCs w:val="24"/>
          <w:lang w:val="es-HN"/>
        </w:rPr>
      </w:pPr>
      <w:bookmarkStart w:id="158" w:name="_Toc166702125"/>
      <w:r w:rsidRPr="00AA4203">
        <w:rPr>
          <w:szCs w:val="24"/>
          <w:lang w:val="es-HN"/>
        </w:rPr>
        <w:lastRenderedPageBreak/>
        <w:t>RESULTADOS Y ANÁLISIS DE LOS DATOS ENCONTRADOS CON OTRAS TÉCNICAS QUE LOS AUTORES</w:t>
      </w:r>
      <w:bookmarkEnd w:id="158"/>
    </w:p>
    <w:p w14:paraId="13FC7ED4" w14:textId="4C2B4849" w:rsidR="00F560FD" w:rsidRPr="00406664" w:rsidRDefault="008A006E" w:rsidP="00514128">
      <w:pPr>
        <w:pStyle w:val="TextoPrincipal"/>
        <w:numPr>
          <w:ilvl w:val="2"/>
          <w:numId w:val="22"/>
        </w:numPr>
        <w:spacing w:line="360" w:lineRule="auto"/>
      </w:pPr>
      <w:r w:rsidRPr="00406664">
        <w:t xml:space="preserve">BENCHMARKING </w:t>
      </w:r>
    </w:p>
    <w:p w14:paraId="630EACA1" w14:textId="1DD8DCE4" w:rsidR="00080EF5" w:rsidRDefault="00000000" w:rsidP="00406664">
      <w:pPr>
        <w:pStyle w:val="TextoPrincipal"/>
        <w:spacing w:line="360" w:lineRule="auto"/>
      </w:pPr>
      <w:sdt>
        <w:sdtPr>
          <w:id w:val="1206531785"/>
          <w:citation/>
        </w:sdtPr>
        <w:sdtContent>
          <w:r w:rsidR="00067BC2" w:rsidRPr="00406664">
            <w:fldChar w:fldCharType="begin"/>
          </w:r>
          <w:r w:rsidR="00080EF5">
            <w:instrText xml:space="preserve">CITATION deC06 \l 1033 </w:instrText>
          </w:r>
          <w:r w:rsidR="00067BC2" w:rsidRPr="00406664">
            <w:fldChar w:fldCharType="separate"/>
          </w:r>
          <w:r w:rsidR="00760E76" w:rsidRPr="00760E76">
            <w:rPr>
              <w:noProof/>
            </w:rPr>
            <w:t>(Cárdenas Cristia, 2006)</w:t>
          </w:r>
          <w:r w:rsidR="00067BC2" w:rsidRPr="00406664">
            <w:fldChar w:fldCharType="end"/>
          </w:r>
        </w:sdtContent>
      </w:sdt>
      <w:r w:rsidR="00067BC2" w:rsidRPr="00406664">
        <w:t xml:space="preserve"> Proceso de evaluación de productos, servicios y procesos entre organizaciones, mediante el cual una de ellas analiza cómo otra realiza una función específica para igualarla o mejorarla. La aplicación de esta técnica permite a las organizaciones alcanzar mayor calidad en sus productos, servicios y procesos, a partir de la cooperación, colaboración y el intercambio de información. Su objetivo es corregir errores e identificar oportunidades, para aprender a solucionar problemas y tomar decisiones según los patrones de los líderes.</w:t>
      </w:r>
    </w:p>
    <w:p w14:paraId="2B5CEA8A" w14:textId="269E6A94" w:rsidR="00ED5A98" w:rsidRPr="00ED5A98" w:rsidRDefault="00ED5A98" w:rsidP="00ED5A98">
      <w:pPr>
        <w:rPr>
          <w:rFonts w:ascii="Times New Roman" w:hAnsi="Times New Roman" w:cs="Times New Roman"/>
          <w:sz w:val="24"/>
          <w:szCs w:val="24"/>
          <w:lang w:val="es-HN"/>
        </w:rPr>
      </w:pPr>
      <w:r w:rsidRPr="00A13A1B">
        <w:rPr>
          <w:lang w:val="es-HN"/>
        </w:rPr>
        <w:br w:type="page"/>
      </w:r>
    </w:p>
    <w:p w14:paraId="45E10F94" w14:textId="478F4FA5" w:rsidR="00080EF5" w:rsidRPr="0027183E" w:rsidRDefault="0027183E" w:rsidP="0027183E">
      <w:pPr>
        <w:pStyle w:val="Caption"/>
        <w:rPr>
          <w:rFonts w:ascii="Times New Roman" w:hAnsi="Times New Roman" w:cs="Times New Roman"/>
          <w:b/>
          <w:bCs/>
          <w:i w:val="0"/>
          <w:iCs w:val="0"/>
          <w:color w:val="auto"/>
          <w:sz w:val="24"/>
          <w:szCs w:val="24"/>
          <w:lang w:val="es-HN"/>
        </w:rPr>
      </w:pPr>
      <w:bookmarkStart w:id="159" w:name="_Toc166702163"/>
      <w:r w:rsidRPr="0027183E">
        <w:rPr>
          <w:rFonts w:ascii="Times New Roman" w:hAnsi="Times New Roman" w:cs="Times New Roman"/>
          <w:b/>
          <w:bCs/>
          <w:i w:val="0"/>
          <w:iCs w:val="0"/>
          <w:color w:val="auto"/>
          <w:sz w:val="24"/>
          <w:szCs w:val="24"/>
          <w:lang w:val="es-HN"/>
        </w:rPr>
        <w:lastRenderedPageBreak/>
        <w:t>Tabla</w:t>
      </w:r>
      <w:r w:rsidRPr="0035350E">
        <w:rPr>
          <w:rFonts w:ascii="Times New Roman" w:hAnsi="Times New Roman" w:cs="Times New Roman"/>
          <w:b/>
          <w:bCs/>
          <w:i w:val="0"/>
          <w:iCs w:val="0"/>
          <w:color w:val="auto"/>
          <w:sz w:val="24"/>
          <w:szCs w:val="24"/>
          <w:lang w:val="es-HN"/>
        </w:rPr>
        <w:t xml:space="preserve"> </w:t>
      </w:r>
      <w:r w:rsidRPr="0027183E">
        <w:rPr>
          <w:rFonts w:ascii="Times New Roman" w:hAnsi="Times New Roman" w:cs="Times New Roman"/>
          <w:b/>
          <w:bCs/>
          <w:i w:val="0"/>
          <w:iCs w:val="0"/>
          <w:color w:val="auto"/>
          <w:sz w:val="24"/>
          <w:szCs w:val="24"/>
        </w:rPr>
        <w:fldChar w:fldCharType="begin"/>
      </w:r>
      <w:r w:rsidRPr="0035350E">
        <w:rPr>
          <w:rFonts w:ascii="Times New Roman" w:hAnsi="Times New Roman" w:cs="Times New Roman"/>
          <w:b/>
          <w:bCs/>
          <w:i w:val="0"/>
          <w:iCs w:val="0"/>
          <w:color w:val="auto"/>
          <w:sz w:val="24"/>
          <w:szCs w:val="24"/>
          <w:lang w:val="es-HN"/>
        </w:rPr>
        <w:instrText xml:space="preserve"> SEQ Tabla \* ARABIC </w:instrText>
      </w:r>
      <w:r w:rsidRPr="0027183E">
        <w:rPr>
          <w:rFonts w:ascii="Times New Roman" w:hAnsi="Times New Roman" w:cs="Times New Roman"/>
          <w:b/>
          <w:bCs/>
          <w:i w:val="0"/>
          <w:iCs w:val="0"/>
          <w:color w:val="auto"/>
          <w:sz w:val="24"/>
          <w:szCs w:val="24"/>
        </w:rPr>
        <w:fldChar w:fldCharType="separate"/>
      </w:r>
      <w:r w:rsidR="0006492F">
        <w:rPr>
          <w:rFonts w:ascii="Times New Roman" w:hAnsi="Times New Roman" w:cs="Times New Roman"/>
          <w:b/>
          <w:bCs/>
          <w:i w:val="0"/>
          <w:iCs w:val="0"/>
          <w:noProof/>
          <w:color w:val="auto"/>
          <w:sz w:val="24"/>
          <w:szCs w:val="24"/>
          <w:lang w:val="es-HN"/>
        </w:rPr>
        <w:t>7</w:t>
      </w:r>
      <w:r w:rsidRPr="0027183E">
        <w:rPr>
          <w:rFonts w:ascii="Times New Roman" w:hAnsi="Times New Roman" w:cs="Times New Roman"/>
          <w:b/>
          <w:bCs/>
          <w:i w:val="0"/>
          <w:iCs w:val="0"/>
          <w:color w:val="auto"/>
          <w:sz w:val="24"/>
          <w:szCs w:val="24"/>
        </w:rPr>
        <w:fldChar w:fldCharType="end"/>
      </w:r>
      <w:r w:rsidRPr="0035350E">
        <w:rPr>
          <w:rFonts w:ascii="Times New Roman" w:hAnsi="Times New Roman" w:cs="Times New Roman"/>
          <w:b/>
          <w:bCs/>
          <w:i w:val="0"/>
          <w:iCs w:val="0"/>
          <w:color w:val="auto"/>
          <w:sz w:val="24"/>
          <w:szCs w:val="24"/>
          <w:lang w:val="es-HN"/>
        </w:rPr>
        <w:t xml:space="preserve">. </w:t>
      </w:r>
      <w:r w:rsidR="00080EF5" w:rsidRPr="0027183E">
        <w:rPr>
          <w:rFonts w:ascii="Times New Roman" w:hAnsi="Times New Roman" w:cs="Times New Roman"/>
          <w:b/>
          <w:bCs/>
          <w:i w:val="0"/>
          <w:iCs w:val="0"/>
          <w:color w:val="auto"/>
          <w:sz w:val="24"/>
          <w:szCs w:val="24"/>
          <w:lang w:val="es-HN"/>
        </w:rPr>
        <w:t>Benchmarking Comparativo</w:t>
      </w:r>
      <w:bookmarkEnd w:id="159"/>
    </w:p>
    <w:p w14:paraId="602B5F15" w14:textId="1708E03A" w:rsidR="00080EF5" w:rsidRPr="0035350E" w:rsidRDefault="000302CE" w:rsidP="00080EF5">
      <w:pPr>
        <w:pStyle w:val="TextoPrincipal"/>
        <w:spacing w:line="360" w:lineRule="auto"/>
        <w:ind w:firstLine="0"/>
        <w:rPr>
          <w:sz w:val="20"/>
          <w:szCs w:val="20"/>
        </w:rPr>
      </w:pPr>
      <w:r w:rsidRPr="00406664">
        <w:rPr>
          <w:noProof/>
          <w:lang w:val="en-US"/>
        </w:rPr>
        <w:drawing>
          <wp:inline distT="0" distB="0" distL="0" distR="0" wp14:anchorId="59182E9A" wp14:editId="11D2CA63">
            <wp:extent cx="5989864" cy="5858540"/>
            <wp:effectExtent l="0" t="0" r="0" b="889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000344" cy="5868790"/>
                    </a:xfrm>
                    <a:prstGeom prst="rect">
                      <a:avLst/>
                    </a:prstGeom>
                    <a:noFill/>
                    <a:ln>
                      <a:noFill/>
                    </a:ln>
                  </pic:spPr>
                </pic:pic>
              </a:graphicData>
            </a:graphic>
          </wp:inline>
        </w:drawing>
      </w:r>
      <w:r w:rsidR="00080EF5" w:rsidRPr="0035350E">
        <w:rPr>
          <w:rFonts w:ascii="Font" w:hAnsi="Font"/>
          <w:sz w:val="20"/>
          <w:szCs w:val="20"/>
        </w:rPr>
        <w:t>Fuente: Elaboración propia</w:t>
      </w:r>
      <w:r w:rsidR="00C7711C" w:rsidRPr="0035350E">
        <w:rPr>
          <w:rFonts w:ascii="Font" w:hAnsi="Font"/>
          <w:sz w:val="20"/>
          <w:szCs w:val="20"/>
        </w:rPr>
        <w:t>,</w:t>
      </w:r>
      <w:r w:rsidR="00075279" w:rsidRPr="0035350E">
        <w:rPr>
          <w:rFonts w:ascii="Font" w:hAnsi="Font"/>
          <w:sz w:val="20"/>
          <w:szCs w:val="20"/>
        </w:rPr>
        <w:t xml:space="preserve"> 2024</w:t>
      </w:r>
    </w:p>
    <w:p w14:paraId="1A84B666" w14:textId="17F8EC30" w:rsidR="00BF25C9" w:rsidRPr="00661AD6" w:rsidRDefault="00D12068" w:rsidP="0035350E">
      <w:pPr>
        <w:spacing w:line="360" w:lineRule="auto"/>
        <w:ind w:firstLine="708"/>
        <w:jc w:val="both"/>
        <w:rPr>
          <w:rFonts w:ascii="Times New Roman" w:hAnsi="Times New Roman" w:cs="Times New Roman"/>
          <w:sz w:val="24"/>
          <w:szCs w:val="24"/>
          <w:lang w:val="es-HN"/>
        </w:rPr>
      </w:pPr>
      <w:bookmarkStart w:id="160" w:name="_Toc474331201"/>
      <w:bookmarkStart w:id="161" w:name="_Toc474331404"/>
      <w:r w:rsidRPr="00661AD6">
        <w:rPr>
          <w:rFonts w:ascii="Times New Roman" w:hAnsi="Times New Roman" w:cs="Times New Roman"/>
          <w:sz w:val="24"/>
          <w:szCs w:val="24"/>
          <w:lang w:val="es-HN"/>
        </w:rPr>
        <w:t xml:space="preserve">Las 10 aseguradoras que </w:t>
      </w:r>
      <w:r w:rsidR="00574D03" w:rsidRPr="00661AD6">
        <w:rPr>
          <w:rFonts w:ascii="Times New Roman" w:hAnsi="Times New Roman" w:cs="Times New Roman"/>
          <w:sz w:val="24"/>
          <w:szCs w:val="24"/>
          <w:lang w:val="es-HN"/>
        </w:rPr>
        <w:t>cuentan</w:t>
      </w:r>
      <w:r w:rsidRPr="00661AD6">
        <w:rPr>
          <w:rFonts w:ascii="Times New Roman" w:hAnsi="Times New Roman" w:cs="Times New Roman"/>
          <w:sz w:val="24"/>
          <w:szCs w:val="24"/>
          <w:lang w:val="es-HN"/>
        </w:rPr>
        <w:t xml:space="preserve"> con </w:t>
      </w:r>
      <w:r w:rsidR="00574D03" w:rsidRPr="00661AD6">
        <w:rPr>
          <w:rFonts w:ascii="Times New Roman" w:hAnsi="Times New Roman" w:cs="Times New Roman"/>
          <w:sz w:val="24"/>
          <w:szCs w:val="24"/>
          <w:lang w:val="es-HN"/>
        </w:rPr>
        <w:t>seguros</w:t>
      </w:r>
      <w:r w:rsidRPr="00661AD6">
        <w:rPr>
          <w:rFonts w:ascii="Times New Roman" w:hAnsi="Times New Roman" w:cs="Times New Roman"/>
          <w:sz w:val="24"/>
          <w:szCs w:val="24"/>
          <w:lang w:val="es-HN"/>
        </w:rPr>
        <w:t xml:space="preserve"> </w:t>
      </w:r>
      <w:r w:rsidR="00574D03" w:rsidRPr="00661AD6">
        <w:rPr>
          <w:rFonts w:ascii="Times New Roman" w:hAnsi="Times New Roman" w:cs="Times New Roman"/>
          <w:sz w:val="24"/>
          <w:szCs w:val="24"/>
          <w:lang w:val="es-HN"/>
        </w:rPr>
        <w:t>médicos</w:t>
      </w:r>
      <w:r w:rsidRPr="00661AD6">
        <w:rPr>
          <w:rFonts w:ascii="Times New Roman" w:hAnsi="Times New Roman" w:cs="Times New Roman"/>
          <w:sz w:val="24"/>
          <w:szCs w:val="24"/>
          <w:lang w:val="es-HN"/>
        </w:rPr>
        <w:t xml:space="preserve"> en Francisco </w:t>
      </w:r>
      <w:r w:rsidR="00574D03" w:rsidRPr="00661AD6">
        <w:rPr>
          <w:rFonts w:ascii="Times New Roman" w:hAnsi="Times New Roman" w:cs="Times New Roman"/>
          <w:sz w:val="24"/>
          <w:szCs w:val="24"/>
          <w:lang w:val="es-HN"/>
        </w:rPr>
        <w:t>Morazán tienen similitudes en sus características de sus pólizas, el promedio de máximo vitalicio es de 13,550,000</w:t>
      </w:r>
      <w:r w:rsidRPr="00661AD6">
        <w:rPr>
          <w:rFonts w:ascii="Times New Roman" w:hAnsi="Times New Roman" w:cs="Times New Roman"/>
          <w:sz w:val="24"/>
          <w:szCs w:val="24"/>
          <w:lang w:val="es-HN"/>
        </w:rPr>
        <w:t xml:space="preserve"> </w:t>
      </w:r>
      <w:r w:rsidR="00574D03" w:rsidRPr="00661AD6">
        <w:rPr>
          <w:rFonts w:ascii="Times New Roman" w:hAnsi="Times New Roman" w:cs="Times New Roman"/>
          <w:sz w:val="24"/>
          <w:szCs w:val="24"/>
          <w:lang w:val="es-HN"/>
        </w:rPr>
        <w:t>y la edad máxima de permanencia es de 70 años, 11 de las aseguradoras tienen variedad de servicio y red de hospitales para sus clientes, (2,600) promedio anual de deducible o coaseguros y (12) meses para brindar coberturas por condiciones o enfermedades preexistentes.</w:t>
      </w:r>
      <w:r w:rsidR="00E050E0" w:rsidRPr="00661AD6">
        <w:rPr>
          <w:rFonts w:ascii="Times New Roman" w:hAnsi="Times New Roman" w:cs="Times New Roman"/>
          <w:sz w:val="24"/>
          <w:szCs w:val="24"/>
          <w:lang w:val="es-HN"/>
        </w:rPr>
        <w:t xml:space="preserve"> Asimismo, se conoce que PALIG y Ficohsa seguros son las aseguradoras que tiene muy buen servicio al cliente, todas </w:t>
      </w:r>
      <w:r w:rsidR="00E050E0" w:rsidRPr="00661AD6">
        <w:rPr>
          <w:rFonts w:ascii="Times New Roman" w:hAnsi="Times New Roman" w:cs="Times New Roman"/>
          <w:sz w:val="24"/>
          <w:szCs w:val="24"/>
          <w:lang w:val="es-HN"/>
        </w:rPr>
        <w:lastRenderedPageBreak/>
        <w:t xml:space="preserve">tienen acceso a información a través de sus páginas web, solamente 5 aseguradoras tienen coberturas dental y ópticas, el 100% cubre maternidad y cuentan con redes sociales, </w:t>
      </w:r>
      <w:r w:rsidR="0027183E" w:rsidRPr="00661AD6">
        <w:rPr>
          <w:rFonts w:ascii="Times New Roman" w:hAnsi="Times New Roman" w:cs="Times New Roman"/>
          <w:sz w:val="24"/>
          <w:szCs w:val="24"/>
          <w:lang w:val="es-HN"/>
        </w:rPr>
        <w:t>página</w:t>
      </w:r>
      <w:r w:rsidR="00E050E0" w:rsidRPr="00661AD6">
        <w:rPr>
          <w:rFonts w:ascii="Times New Roman" w:hAnsi="Times New Roman" w:cs="Times New Roman"/>
          <w:sz w:val="24"/>
          <w:szCs w:val="24"/>
          <w:lang w:val="es-HN"/>
        </w:rPr>
        <w:t xml:space="preserve"> web y personal de ventas, sus redes sociales se encuentran activas y MAPFRE y Ficohsa Seguros cuentan con un mayor número de seguidores en </w:t>
      </w:r>
      <w:r w:rsidR="0027183E" w:rsidRPr="00661AD6">
        <w:rPr>
          <w:rFonts w:ascii="Times New Roman" w:hAnsi="Times New Roman" w:cs="Times New Roman"/>
          <w:sz w:val="24"/>
          <w:szCs w:val="24"/>
          <w:lang w:val="es-HN"/>
        </w:rPr>
        <w:t>Facebook</w:t>
      </w:r>
      <w:r w:rsidR="00E050E0" w:rsidRPr="00661AD6">
        <w:rPr>
          <w:rFonts w:ascii="Times New Roman" w:hAnsi="Times New Roman" w:cs="Times New Roman"/>
          <w:sz w:val="24"/>
          <w:szCs w:val="24"/>
          <w:lang w:val="es-HN"/>
        </w:rPr>
        <w:t xml:space="preserve"> e </w:t>
      </w:r>
      <w:r w:rsidR="0027183E">
        <w:rPr>
          <w:rFonts w:ascii="Times New Roman" w:hAnsi="Times New Roman" w:cs="Times New Roman"/>
          <w:sz w:val="24"/>
          <w:szCs w:val="24"/>
          <w:lang w:val="es-HN"/>
        </w:rPr>
        <w:t>I</w:t>
      </w:r>
      <w:r w:rsidR="00E050E0" w:rsidRPr="00661AD6">
        <w:rPr>
          <w:rFonts w:ascii="Times New Roman" w:hAnsi="Times New Roman" w:cs="Times New Roman"/>
          <w:sz w:val="24"/>
          <w:szCs w:val="24"/>
          <w:lang w:val="es-HN"/>
        </w:rPr>
        <w:t>nstagram.</w:t>
      </w:r>
    </w:p>
    <w:p w14:paraId="1377A916" w14:textId="16D3F73B" w:rsidR="00D76A4B" w:rsidRPr="00406664" w:rsidRDefault="00D76A4B" w:rsidP="0035350E">
      <w:pPr>
        <w:pStyle w:val="TextoPrincipal"/>
        <w:spacing w:line="360" w:lineRule="auto"/>
        <w:ind w:firstLine="0"/>
      </w:pPr>
    </w:p>
    <w:p w14:paraId="5CC03E1E" w14:textId="427080AD" w:rsidR="00D76A4B" w:rsidRPr="00406664" w:rsidRDefault="00D76A4B" w:rsidP="0035350E">
      <w:pPr>
        <w:pStyle w:val="TextoPrincipal"/>
        <w:spacing w:line="360" w:lineRule="auto"/>
      </w:pPr>
    </w:p>
    <w:p w14:paraId="710549AE" w14:textId="1B0DB2B7" w:rsidR="00D76A4B" w:rsidRPr="00406664" w:rsidRDefault="00D76A4B" w:rsidP="00406664">
      <w:pPr>
        <w:pStyle w:val="TextoPrincipal"/>
        <w:spacing w:line="360" w:lineRule="auto"/>
      </w:pPr>
    </w:p>
    <w:p w14:paraId="76BF58FE" w14:textId="38EA7E09" w:rsidR="00D76A4B" w:rsidRPr="0027183E" w:rsidRDefault="0027183E" w:rsidP="0027183E">
      <w:pPr>
        <w:rPr>
          <w:rFonts w:ascii="Times New Roman" w:hAnsi="Times New Roman" w:cs="Times New Roman"/>
          <w:sz w:val="24"/>
          <w:szCs w:val="24"/>
          <w:lang w:val="es-HN"/>
        </w:rPr>
      </w:pPr>
      <w:r w:rsidRPr="005616C6">
        <w:rPr>
          <w:lang w:val="es-HN"/>
        </w:rPr>
        <w:br w:type="page"/>
      </w:r>
    </w:p>
    <w:p w14:paraId="10A5095D" w14:textId="4E977369" w:rsidR="00F560FD" w:rsidRPr="00406664" w:rsidRDefault="00640979" w:rsidP="007B60D5">
      <w:pPr>
        <w:pStyle w:val="Heading1"/>
        <w:spacing w:line="360" w:lineRule="auto"/>
      </w:pPr>
      <w:bookmarkStart w:id="162" w:name="_Toc166702126"/>
      <w:r w:rsidRPr="00406664">
        <w:lastRenderedPageBreak/>
        <w:t>CAPÍTULO V. CONCLUSIONES Y RECOMENDACIONES</w:t>
      </w:r>
      <w:bookmarkEnd w:id="160"/>
      <w:bookmarkEnd w:id="161"/>
      <w:bookmarkEnd w:id="162"/>
    </w:p>
    <w:p w14:paraId="363485D8" w14:textId="77777777" w:rsidR="000E2A5D" w:rsidRPr="00406664" w:rsidRDefault="000E2A5D" w:rsidP="00514128">
      <w:pPr>
        <w:pStyle w:val="ListParagraph"/>
        <w:numPr>
          <w:ilvl w:val="0"/>
          <w:numId w:val="22"/>
        </w:numPr>
        <w:spacing w:after="120" w:line="360" w:lineRule="auto"/>
        <w:jc w:val="both"/>
        <w:outlineLvl w:val="1"/>
        <w:rPr>
          <w:rFonts w:ascii="Times New Roman" w:eastAsia="Times New Roman" w:hAnsi="Times New Roman" w:cs="Times New Roman"/>
          <w:b/>
          <w:bCs/>
          <w:vanish/>
          <w:sz w:val="24"/>
          <w:szCs w:val="32"/>
          <w:lang w:val="es-HN"/>
        </w:rPr>
      </w:pPr>
      <w:bookmarkStart w:id="163" w:name="_Toc130288109"/>
      <w:bookmarkStart w:id="164" w:name="_Toc132615475"/>
      <w:bookmarkStart w:id="165" w:name="_Toc161947224"/>
      <w:bookmarkStart w:id="166" w:name="_Toc161947321"/>
      <w:bookmarkStart w:id="167" w:name="_Toc162298086"/>
      <w:bookmarkStart w:id="168" w:name="_Toc162627329"/>
      <w:bookmarkStart w:id="169" w:name="_Toc162726424"/>
      <w:bookmarkStart w:id="170" w:name="_Toc166702127"/>
      <w:bookmarkStart w:id="171" w:name="_Toc474331202"/>
      <w:bookmarkStart w:id="172" w:name="_Toc474331405"/>
      <w:bookmarkEnd w:id="163"/>
      <w:bookmarkEnd w:id="164"/>
      <w:bookmarkEnd w:id="165"/>
      <w:bookmarkEnd w:id="166"/>
      <w:bookmarkEnd w:id="167"/>
      <w:bookmarkEnd w:id="168"/>
      <w:bookmarkEnd w:id="169"/>
      <w:bookmarkEnd w:id="170"/>
    </w:p>
    <w:p w14:paraId="7A1B2439" w14:textId="56B9C456" w:rsidR="00640979" w:rsidRPr="00406664" w:rsidRDefault="00A871DB" w:rsidP="00514128">
      <w:pPr>
        <w:pStyle w:val="Heading2"/>
        <w:numPr>
          <w:ilvl w:val="1"/>
          <w:numId w:val="22"/>
        </w:numPr>
        <w:spacing w:line="360" w:lineRule="auto"/>
        <w:jc w:val="both"/>
        <w:rPr>
          <w:rFonts w:cs="Times New Roman"/>
          <w:lang w:val="es-HN"/>
        </w:rPr>
      </w:pPr>
      <w:bookmarkStart w:id="173" w:name="_Toc166702128"/>
      <w:r w:rsidRPr="00406664">
        <w:rPr>
          <w:rFonts w:cs="Times New Roman"/>
          <w:lang w:val="es-HN"/>
        </w:rPr>
        <w:t>CONCLUSIONES</w:t>
      </w:r>
      <w:bookmarkEnd w:id="171"/>
      <w:bookmarkEnd w:id="172"/>
      <w:bookmarkEnd w:id="173"/>
    </w:p>
    <w:p w14:paraId="34FE9008" w14:textId="258FA941" w:rsidR="002C33B7" w:rsidRPr="00406664" w:rsidRDefault="0027183E" w:rsidP="00430B48">
      <w:pPr>
        <w:pStyle w:val="TextoPrincipal"/>
        <w:numPr>
          <w:ilvl w:val="0"/>
          <w:numId w:val="55"/>
        </w:numPr>
        <w:spacing w:line="360" w:lineRule="auto"/>
      </w:pPr>
      <w:r w:rsidRPr="00406664">
        <w:t>De acuerdo con el</w:t>
      </w:r>
      <w:r w:rsidR="00AC30DF" w:rsidRPr="00406664">
        <w:t xml:space="preserve"> prime</w:t>
      </w:r>
      <w:r>
        <w:t>r</w:t>
      </w:r>
      <w:r w:rsidR="000E5761" w:rsidRPr="00406664">
        <w:t xml:space="preserve"> objetivo</w:t>
      </w:r>
      <w:r w:rsidR="00ED5A98">
        <w:t>,</w:t>
      </w:r>
      <w:r w:rsidR="000E5761" w:rsidRPr="00406664">
        <w:t xml:space="preserve"> que plantea indagar </w:t>
      </w:r>
      <w:r w:rsidR="00ED5A98">
        <w:t>cuál es</w:t>
      </w:r>
      <w:r w:rsidR="000E5761" w:rsidRPr="00406664">
        <w:t xml:space="preserve"> canal más efectiv</w:t>
      </w:r>
      <w:r w:rsidR="00401796">
        <w:t xml:space="preserve">o para </w:t>
      </w:r>
      <w:r w:rsidR="000E5761" w:rsidRPr="00406664">
        <w:t xml:space="preserve">comercializar seguros médicos privados en Francisco Morazán. Los resultados revelaron que </w:t>
      </w:r>
      <w:r w:rsidR="009155CD" w:rsidRPr="00406664">
        <w:t xml:space="preserve">(30%) </w:t>
      </w:r>
      <w:r w:rsidR="000E5761" w:rsidRPr="00406664">
        <w:t xml:space="preserve">las redes sociales el medio </w:t>
      </w:r>
      <w:r w:rsidR="00CE4862" w:rsidRPr="00406664">
        <w:t>más</w:t>
      </w:r>
      <w:r w:rsidR="000E5761" w:rsidRPr="00406664">
        <w:t xml:space="preserve"> efectivo para</w:t>
      </w:r>
      <w:r w:rsidR="000C02C8" w:rsidRPr="00406664">
        <w:t xml:space="preserve"> llegar a clientes, </w:t>
      </w:r>
      <w:r w:rsidR="009155CD" w:rsidRPr="00406664">
        <w:t xml:space="preserve">(22%) </w:t>
      </w:r>
      <w:r w:rsidR="000C02C8" w:rsidRPr="00406664">
        <w:t xml:space="preserve">seguido de las corredurías y </w:t>
      </w:r>
      <w:r w:rsidR="009155CD" w:rsidRPr="00406664">
        <w:t>(22%) página</w:t>
      </w:r>
      <w:r w:rsidR="000C02C8" w:rsidRPr="00406664">
        <w:t xml:space="preserve"> web. Dato que coincide con la entrevista realizada a los corredores de seguros licenciado Juan Luis Franco y la licenciada Dinora Murillo que se debe implementar nuevas herramientas tecnológicas para llegar a nuevo</w:t>
      </w:r>
      <w:r w:rsidR="009155CD" w:rsidRPr="00406664">
        <w:t>s clientes y</w:t>
      </w:r>
      <w:r w:rsidR="000C02C8" w:rsidRPr="00406664">
        <w:t xml:space="preserve"> la preferencia </w:t>
      </w:r>
      <w:r w:rsidR="002C33B7" w:rsidRPr="00406664">
        <w:t>de contacto</w:t>
      </w:r>
      <w:r w:rsidR="000C02C8" w:rsidRPr="00406664">
        <w:t xml:space="preserve"> es </w:t>
      </w:r>
      <w:r w:rsidR="002C33B7" w:rsidRPr="00406664">
        <w:t>la atención personalizada, asimismo,</w:t>
      </w:r>
      <w:r w:rsidR="000C02C8" w:rsidRPr="00406664">
        <w:t xml:space="preserve"> </w:t>
      </w:r>
      <w:r w:rsidR="002C33B7" w:rsidRPr="00406664">
        <w:t xml:space="preserve">el </w:t>
      </w:r>
      <w:r w:rsidR="000C02C8" w:rsidRPr="00406664">
        <w:t>gerente técnico</w:t>
      </w:r>
      <w:r w:rsidR="002C33B7" w:rsidRPr="00406664">
        <w:t xml:space="preserve"> licenciado </w:t>
      </w:r>
      <w:r w:rsidRPr="00406664">
        <w:t>José</w:t>
      </w:r>
      <w:r w:rsidR="002C33B7" w:rsidRPr="00406664">
        <w:t xml:space="preserve"> Almendares expres</w:t>
      </w:r>
      <w:r w:rsidR="00ED5A98">
        <w:t>ó</w:t>
      </w:r>
      <w:r w:rsidR="002C33B7" w:rsidRPr="00406664">
        <w:t xml:space="preserve"> que las</w:t>
      </w:r>
      <w:r w:rsidR="000C02C8" w:rsidRPr="00406664">
        <w:t xml:space="preserve"> aseguradoras deben hacer uso de las herramientas digitales para ll</w:t>
      </w:r>
      <w:r w:rsidR="002C33B7" w:rsidRPr="00406664">
        <w:t>egar a nuevos nichos de mercado.</w:t>
      </w:r>
    </w:p>
    <w:p w14:paraId="1DB43805" w14:textId="77777777" w:rsidR="0027183E" w:rsidRDefault="00AC30DF" w:rsidP="00430B48">
      <w:pPr>
        <w:pStyle w:val="TextoPrincipal"/>
        <w:numPr>
          <w:ilvl w:val="0"/>
          <w:numId w:val="55"/>
        </w:numPr>
        <w:spacing w:line="360" w:lineRule="auto"/>
      </w:pPr>
      <w:r w:rsidRPr="00406664">
        <w:t xml:space="preserve">Al </w:t>
      </w:r>
      <w:r w:rsidR="000C02C8" w:rsidRPr="00406664">
        <w:t>i</w:t>
      </w:r>
      <w:r w:rsidR="008839FE" w:rsidRPr="00406664">
        <w:t>dentificar las preferencias de los</w:t>
      </w:r>
      <w:r w:rsidR="002C33B7" w:rsidRPr="00406664">
        <w:t xml:space="preserve"> clientes en cuanto a las preferencias</w:t>
      </w:r>
      <w:r w:rsidR="008839FE" w:rsidRPr="00406664">
        <w:t xml:space="preserve"> </w:t>
      </w:r>
      <w:r w:rsidR="000C02C8" w:rsidRPr="00406664">
        <w:t xml:space="preserve">de los seguros médicos privados, </w:t>
      </w:r>
      <w:r w:rsidR="00053E5D" w:rsidRPr="00406664">
        <w:t xml:space="preserve">los resultados indican que </w:t>
      </w:r>
      <w:r w:rsidR="000C02C8" w:rsidRPr="00406664">
        <w:t>el mayor inte</w:t>
      </w:r>
      <w:r w:rsidR="002C33B7" w:rsidRPr="00406664">
        <w:t>rés se encuentra</w:t>
      </w:r>
      <w:r w:rsidR="000C02C8" w:rsidRPr="00406664">
        <w:t xml:space="preserve"> en</w:t>
      </w:r>
      <w:r w:rsidR="002C33B7" w:rsidRPr="00406664">
        <w:t xml:space="preserve"> primer lugar (22%) las coberturas en hospitalizaciones, seguido de (20%) médicos especialistas y (20%) farmacias que son los servicios médicos </w:t>
      </w:r>
      <w:r w:rsidR="00131C45" w:rsidRPr="00406664">
        <w:t>de mayor demanda</w:t>
      </w:r>
      <w:r w:rsidR="002C33B7" w:rsidRPr="00406664">
        <w:t xml:space="preserve"> en las pólizas de seguro</w:t>
      </w:r>
      <w:r w:rsidR="00131C45" w:rsidRPr="00406664">
        <w:t>.</w:t>
      </w:r>
      <w:r w:rsidR="002C33B7" w:rsidRPr="00406664">
        <w:t xml:space="preserve"> Se confirma con la</w:t>
      </w:r>
      <w:r w:rsidR="00660008" w:rsidRPr="00406664">
        <w:t xml:space="preserve"> entrevista realizada a la licenciada Dinora Murillo que uno de los factores importantes para adquirir un seguro médico es</w:t>
      </w:r>
      <w:r w:rsidR="002C33B7" w:rsidRPr="00406664">
        <w:t xml:space="preserve"> la cobertura para emergencias y</w:t>
      </w:r>
      <w:r w:rsidR="00660008" w:rsidRPr="00406664">
        <w:t xml:space="preserve"> la red de proveedores.</w:t>
      </w:r>
    </w:p>
    <w:p w14:paraId="7CBDDA5E" w14:textId="173EB2BD" w:rsidR="002F7D31" w:rsidRPr="00406664" w:rsidRDefault="002C33B7" w:rsidP="00430B48">
      <w:pPr>
        <w:pStyle w:val="TextoPrincipal"/>
        <w:numPr>
          <w:ilvl w:val="0"/>
          <w:numId w:val="55"/>
        </w:numPr>
        <w:spacing w:line="360" w:lineRule="auto"/>
      </w:pPr>
      <w:r w:rsidRPr="00406664">
        <w:t xml:space="preserve">Finalmente se plantea analizar </w:t>
      </w:r>
      <w:r w:rsidR="008839FE" w:rsidRPr="00406664">
        <w:t>la percepción de los clientes actuales y potenciales de los seguros médicos privados.</w:t>
      </w:r>
      <w:r w:rsidR="00014065" w:rsidRPr="00406664">
        <w:t xml:space="preserve"> Los resultados</w:t>
      </w:r>
      <w:r w:rsidRPr="00406664">
        <w:t xml:space="preserve"> obtenidos</w:t>
      </w:r>
      <w:r w:rsidR="00014065" w:rsidRPr="00406664">
        <w:t xml:space="preserve"> revelaron que el 44% </w:t>
      </w:r>
      <w:r w:rsidR="0052631D" w:rsidRPr="00406664">
        <w:t>de los encuestados ve positivamente a las aseguradoras, mientras que el 31% se mantiene neutral. Es esencial para las aseguradoras mantener la calidad del servicio para retener clientes satisfechos y convertir a los potenciales. Esto implica mejorar la comunicación y la transparencia en los beneficios ofrecidos al momento de contratar una póliza de seguros. Se debe implementar estrategias ofreciendo incentivos atractivos,</w:t>
      </w:r>
    </w:p>
    <w:p w14:paraId="5D2CB43F" w14:textId="6D8F9388" w:rsidR="006F48B9" w:rsidRDefault="006F48B9" w:rsidP="00401796">
      <w:pPr>
        <w:pStyle w:val="TextoPrincipal"/>
        <w:spacing w:line="360" w:lineRule="auto"/>
        <w:ind w:firstLine="0"/>
      </w:pPr>
    </w:p>
    <w:p w14:paraId="646A05C2" w14:textId="77777777" w:rsidR="0035350E" w:rsidRDefault="0035350E" w:rsidP="00401796">
      <w:pPr>
        <w:pStyle w:val="TextoPrincipal"/>
        <w:spacing w:line="360" w:lineRule="auto"/>
        <w:ind w:firstLine="0"/>
      </w:pPr>
    </w:p>
    <w:p w14:paraId="0E9D4C4F" w14:textId="77777777" w:rsidR="0035350E" w:rsidRPr="00406664" w:rsidRDefault="0035350E" w:rsidP="00401796">
      <w:pPr>
        <w:pStyle w:val="TextoPrincipal"/>
        <w:spacing w:line="360" w:lineRule="auto"/>
        <w:ind w:firstLine="0"/>
      </w:pPr>
    </w:p>
    <w:p w14:paraId="280E72D5" w14:textId="05821A72" w:rsidR="00640979" w:rsidRPr="00406664" w:rsidRDefault="00A871DB" w:rsidP="00514128">
      <w:pPr>
        <w:pStyle w:val="Heading2"/>
        <w:numPr>
          <w:ilvl w:val="1"/>
          <w:numId w:val="22"/>
        </w:numPr>
        <w:spacing w:line="360" w:lineRule="auto"/>
        <w:jc w:val="both"/>
        <w:rPr>
          <w:rFonts w:cs="Times New Roman"/>
          <w:lang w:val="es-HN"/>
        </w:rPr>
      </w:pPr>
      <w:bookmarkStart w:id="174" w:name="_Toc474331203"/>
      <w:bookmarkStart w:id="175" w:name="_Toc474331406"/>
      <w:bookmarkStart w:id="176" w:name="_Toc166702129"/>
      <w:r w:rsidRPr="00406664">
        <w:rPr>
          <w:rFonts w:cs="Times New Roman"/>
          <w:lang w:val="es-HN"/>
        </w:rPr>
        <w:lastRenderedPageBreak/>
        <w:t>RECOMENDACIONES</w:t>
      </w:r>
      <w:bookmarkEnd w:id="174"/>
      <w:bookmarkEnd w:id="175"/>
      <w:bookmarkEnd w:id="176"/>
    </w:p>
    <w:p w14:paraId="4D5820D5" w14:textId="5C819BC8" w:rsidR="00640979" w:rsidRPr="00406664" w:rsidRDefault="0040508B" w:rsidP="00430B48">
      <w:pPr>
        <w:pStyle w:val="TextoPrincipal"/>
        <w:numPr>
          <w:ilvl w:val="0"/>
          <w:numId w:val="56"/>
        </w:numPr>
        <w:spacing w:line="360" w:lineRule="auto"/>
      </w:pPr>
      <w:r w:rsidRPr="00406664">
        <w:t>Las aseguradoras deben priorizar la inversión en estrategias de marketing digital que se centre en redes sociales. Esto implica no solo mantener una presencia activa en plataformas como</w:t>
      </w:r>
      <w:r w:rsidR="007965D1" w:rsidRPr="00406664">
        <w:t xml:space="preserve"> Face</w:t>
      </w:r>
      <w:r w:rsidR="006F48B9" w:rsidRPr="00406664">
        <w:t xml:space="preserve">book, Instagram, TikTok, </w:t>
      </w:r>
      <w:r w:rsidR="0027183E" w:rsidRPr="00406664">
        <w:t>WhatsApp</w:t>
      </w:r>
      <w:r w:rsidR="007965D1" w:rsidRPr="00406664">
        <w:t xml:space="preserve"> si no también desarrollar contenido relevante y atractivo que genere interacción con los usuarios. Asimismo, es importante usar herramientas de análisis para comprender mejor el comportamiento del </w:t>
      </w:r>
      <w:r w:rsidR="0027183E" w:rsidRPr="00406664">
        <w:t>público</w:t>
      </w:r>
      <w:r w:rsidR="006F48B9" w:rsidRPr="00406664">
        <w:t xml:space="preserve"> objetiv</w:t>
      </w:r>
      <w:r w:rsidR="007965D1" w:rsidRPr="00406664">
        <w:t>o en estas platafo</w:t>
      </w:r>
      <w:r w:rsidR="006F48B9" w:rsidRPr="00406664">
        <w:t xml:space="preserve">rmas y ajustar las estrategias </w:t>
      </w:r>
      <w:r w:rsidR="0027183E" w:rsidRPr="00406664">
        <w:t>de acuerdo con</w:t>
      </w:r>
      <w:r w:rsidR="006F48B9" w:rsidRPr="00406664">
        <w:t xml:space="preserve"> los datos analizados continuamente.</w:t>
      </w:r>
    </w:p>
    <w:p w14:paraId="499DEB1D" w14:textId="342ECBBE" w:rsidR="007965D1" w:rsidRPr="00406664" w:rsidRDefault="007965D1" w:rsidP="00430B48">
      <w:pPr>
        <w:pStyle w:val="TextoPrincipal"/>
        <w:numPr>
          <w:ilvl w:val="0"/>
          <w:numId w:val="56"/>
        </w:numPr>
        <w:spacing w:line="360" w:lineRule="auto"/>
      </w:pPr>
      <w:r w:rsidRPr="00406664">
        <w:t xml:space="preserve">Es esencial que las aseguradoras desarrollen pólizas de seguros médicos que se centren </w:t>
      </w:r>
      <w:r w:rsidR="001275A9" w:rsidRPr="00406664">
        <w:t>en la salud integral</w:t>
      </w:r>
      <w:r w:rsidR="006F48B9" w:rsidRPr="00406664">
        <w:t xml:space="preserve"> como ser medicina preventiva y no solo curativa</w:t>
      </w:r>
      <w:r w:rsidR="001275A9" w:rsidRPr="00406664">
        <w:t xml:space="preserve"> para satisfacer las necesidades específicas de sus clientes. Considerar la inclusión de servicios complementarios ayudara a fidelizar sus clientes actu</w:t>
      </w:r>
      <w:r w:rsidR="006F48B9" w:rsidRPr="00406664">
        <w:t>ales y llegar a nuevos clientes que no tienen seguro médico, pero si están interesados en tener cobertura para ellos o sus familiares. Especificar la información al momento del contacto entre el cliente y la aseguradora será vital para evitar cancelaciones prematuras de las pólizas y dejar mala percepción en los clientes.</w:t>
      </w:r>
    </w:p>
    <w:p w14:paraId="65A56F7A" w14:textId="19A73FB2" w:rsidR="007965D1" w:rsidRPr="00406664" w:rsidRDefault="007965D1" w:rsidP="00430B48">
      <w:pPr>
        <w:pStyle w:val="TextoPrincipal"/>
        <w:numPr>
          <w:ilvl w:val="0"/>
          <w:numId w:val="56"/>
        </w:numPr>
        <w:spacing w:line="360" w:lineRule="auto"/>
      </w:pPr>
      <w:r w:rsidRPr="00406664">
        <w:t>La implementación de estrategias proactiva</w:t>
      </w:r>
      <w:r w:rsidR="006F48B9" w:rsidRPr="00406664">
        <w:t>s</w:t>
      </w:r>
      <w:r w:rsidRPr="00406664">
        <w:t xml:space="preserve"> para mantener y mejorar la percepción de los clientes actuales y potenciales hacia los seguros </w:t>
      </w:r>
      <w:r w:rsidR="001275A9" w:rsidRPr="00406664">
        <w:t>médicos</w:t>
      </w:r>
      <w:r w:rsidRPr="00406664">
        <w:t xml:space="preserve"> privados. Esto incluye campañas que destaquen los beneficios </w:t>
      </w:r>
      <w:r w:rsidR="006F48B9" w:rsidRPr="00406664">
        <w:t xml:space="preserve">de un seguro médico </w:t>
      </w:r>
      <w:r w:rsidRPr="00406664">
        <w:t>y la importancia de tener</w:t>
      </w:r>
      <w:r w:rsidR="006F48B9" w:rsidRPr="00406664">
        <w:t>lo</w:t>
      </w:r>
      <w:r w:rsidRPr="00406664">
        <w:t xml:space="preserve">, </w:t>
      </w:r>
      <w:r w:rsidR="001275A9" w:rsidRPr="00406664">
        <w:t>así</w:t>
      </w:r>
      <w:r w:rsidRPr="00406664">
        <w:t xml:space="preserve"> como las iniciativas </w:t>
      </w:r>
      <w:r w:rsidR="001275A9" w:rsidRPr="00406664">
        <w:t>para mejorar su salud al adquirir un seguro médico</w:t>
      </w:r>
      <w:r w:rsidR="006F48B9" w:rsidRPr="00406664">
        <w:t xml:space="preserve"> y comunicar continuamente la red de sus proveedores médicos dará una percepción de servicio favorable para la aseguradora a sus clientes</w:t>
      </w:r>
      <w:r w:rsidR="001275A9" w:rsidRPr="00406664">
        <w:t>.</w:t>
      </w:r>
    </w:p>
    <w:p w14:paraId="48E68CD6" w14:textId="12BB80E4" w:rsidR="00640979" w:rsidRPr="00406664" w:rsidRDefault="00640979" w:rsidP="00406664">
      <w:pPr>
        <w:spacing w:line="360" w:lineRule="auto"/>
        <w:jc w:val="both"/>
        <w:rPr>
          <w:rFonts w:ascii="Times New Roman" w:hAnsi="Times New Roman" w:cs="Times New Roman"/>
          <w:lang w:val="es-HN"/>
        </w:rPr>
      </w:pPr>
      <w:r w:rsidRPr="00406664">
        <w:rPr>
          <w:rFonts w:ascii="Times New Roman" w:hAnsi="Times New Roman" w:cs="Times New Roman"/>
          <w:lang w:val="es-HN"/>
        </w:rPr>
        <w:br w:type="page"/>
      </w:r>
    </w:p>
    <w:p w14:paraId="1500EE89" w14:textId="3285E19A" w:rsidR="000E2A5D" w:rsidRDefault="000E2A5D" w:rsidP="00683A03">
      <w:pPr>
        <w:pStyle w:val="Heading1"/>
        <w:spacing w:line="360" w:lineRule="auto"/>
      </w:pPr>
      <w:bookmarkStart w:id="177" w:name="_Toc166702130"/>
      <w:r>
        <w:lastRenderedPageBreak/>
        <w:t>CAPÍTULO VI. APLICABILIDAD</w:t>
      </w:r>
      <w:bookmarkEnd w:id="177"/>
    </w:p>
    <w:p w14:paraId="349D99B5" w14:textId="77777777" w:rsidR="000E2A5D" w:rsidRPr="000E2A5D" w:rsidRDefault="000E2A5D" w:rsidP="00514128">
      <w:pPr>
        <w:pStyle w:val="ListParagraph"/>
        <w:numPr>
          <w:ilvl w:val="0"/>
          <w:numId w:val="22"/>
        </w:numPr>
        <w:spacing w:after="120" w:line="360" w:lineRule="auto"/>
        <w:outlineLvl w:val="1"/>
        <w:rPr>
          <w:rFonts w:ascii="Times New Roman" w:eastAsia="Times New Roman" w:hAnsi="Times New Roman"/>
          <w:b/>
          <w:bCs/>
          <w:vanish/>
          <w:sz w:val="24"/>
          <w:szCs w:val="32"/>
          <w:lang w:val="es-HN"/>
        </w:rPr>
      </w:pPr>
      <w:bookmarkStart w:id="178" w:name="_Toc130288113"/>
      <w:bookmarkStart w:id="179" w:name="_Toc132615479"/>
      <w:bookmarkStart w:id="180" w:name="_Toc161947228"/>
      <w:bookmarkStart w:id="181" w:name="_Toc161947325"/>
      <w:bookmarkStart w:id="182" w:name="_Toc162298090"/>
      <w:bookmarkStart w:id="183" w:name="_Toc162627333"/>
      <w:bookmarkStart w:id="184" w:name="_Toc162726428"/>
      <w:bookmarkStart w:id="185" w:name="_Toc166702131"/>
      <w:bookmarkEnd w:id="178"/>
      <w:bookmarkEnd w:id="179"/>
      <w:bookmarkEnd w:id="180"/>
      <w:bookmarkEnd w:id="181"/>
      <w:bookmarkEnd w:id="182"/>
      <w:bookmarkEnd w:id="183"/>
      <w:bookmarkEnd w:id="184"/>
      <w:bookmarkEnd w:id="185"/>
    </w:p>
    <w:p w14:paraId="6C19EDA2" w14:textId="4A5FABC7" w:rsidR="00687BCE" w:rsidRPr="00F66A51" w:rsidRDefault="00687BCE" w:rsidP="00514128">
      <w:pPr>
        <w:pStyle w:val="Heading2"/>
        <w:numPr>
          <w:ilvl w:val="1"/>
          <w:numId w:val="22"/>
        </w:numPr>
        <w:spacing w:line="360" w:lineRule="auto"/>
        <w:rPr>
          <w:lang w:val="es-HN"/>
        </w:rPr>
      </w:pPr>
      <w:bookmarkStart w:id="186" w:name="_Toc166702132"/>
      <w:r w:rsidRPr="00F66A51">
        <w:rPr>
          <w:lang w:val="es-HN"/>
        </w:rPr>
        <w:t>NOMBRE DE LA PROPUESTA</w:t>
      </w:r>
      <w:bookmarkEnd w:id="186"/>
    </w:p>
    <w:p w14:paraId="59813CB1" w14:textId="484DDC66" w:rsidR="000E2A5D" w:rsidRDefault="00A500FE" w:rsidP="005616C6">
      <w:pPr>
        <w:pStyle w:val="TextoPrincipal"/>
        <w:spacing w:line="360" w:lineRule="auto"/>
        <w:ind w:firstLine="0"/>
      </w:pPr>
      <w:r>
        <w:t>P</w:t>
      </w:r>
      <w:r w:rsidRPr="00A500FE">
        <w:t xml:space="preserve">lan de comunicación y posicionamiento para el rubro de seguros médicos privados en </w:t>
      </w:r>
      <w:r>
        <w:t>F</w:t>
      </w:r>
      <w:r w:rsidRPr="00A500FE">
        <w:t xml:space="preserve">rancisco </w:t>
      </w:r>
      <w:r>
        <w:t>M</w:t>
      </w:r>
      <w:r w:rsidRPr="00A500FE">
        <w:t xml:space="preserve">orazán, </w:t>
      </w:r>
      <w:r>
        <w:t>H</w:t>
      </w:r>
      <w:r w:rsidRPr="00A500FE">
        <w:t>onduras 2024</w:t>
      </w:r>
      <w:r>
        <w:t>.</w:t>
      </w:r>
    </w:p>
    <w:p w14:paraId="08740333" w14:textId="77777777" w:rsidR="00A500FE" w:rsidRDefault="00A500FE" w:rsidP="005616C6">
      <w:pPr>
        <w:pStyle w:val="TextoPrincipal"/>
        <w:spacing w:line="360" w:lineRule="auto"/>
        <w:ind w:firstLine="0"/>
      </w:pPr>
    </w:p>
    <w:p w14:paraId="6ED72FCA" w14:textId="120DC6C0" w:rsidR="000E2A5D" w:rsidRPr="005616C6" w:rsidRDefault="00A871DB" w:rsidP="00514128">
      <w:pPr>
        <w:pStyle w:val="Heading2"/>
        <w:numPr>
          <w:ilvl w:val="1"/>
          <w:numId w:val="22"/>
        </w:numPr>
        <w:spacing w:line="360" w:lineRule="auto"/>
        <w:rPr>
          <w:lang w:val="es-HN"/>
        </w:rPr>
      </w:pPr>
      <w:bookmarkStart w:id="187" w:name="_Toc166702133"/>
      <w:r>
        <w:rPr>
          <w:lang w:val="es-HN"/>
        </w:rPr>
        <w:t>JUSTIFICACIÓN DE LA PROPUESTA</w:t>
      </w:r>
      <w:bookmarkEnd w:id="187"/>
    </w:p>
    <w:p w14:paraId="3C9C130D" w14:textId="43D5FC0C" w:rsidR="005616C6" w:rsidRDefault="005616C6" w:rsidP="005616C6">
      <w:pPr>
        <w:pStyle w:val="TextoPrincipal"/>
        <w:spacing w:line="360" w:lineRule="auto"/>
      </w:pPr>
      <w:r>
        <w:t xml:space="preserve">La implementación de un </w:t>
      </w:r>
      <w:r w:rsidR="00A500FE" w:rsidRPr="00A500FE">
        <w:t xml:space="preserve">plan de comunicación y posicionamiento para el rubro de seguros médicos privados en </w:t>
      </w:r>
      <w:r w:rsidR="00A500FE">
        <w:t>F</w:t>
      </w:r>
      <w:r w:rsidR="00A500FE" w:rsidRPr="00A500FE">
        <w:t xml:space="preserve">rancisco </w:t>
      </w:r>
      <w:r w:rsidR="00A500FE">
        <w:t>M</w:t>
      </w:r>
      <w:r w:rsidR="00A500FE" w:rsidRPr="00A500FE">
        <w:t xml:space="preserve">orazán, </w:t>
      </w:r>
      <w:r w:rsidR="00A500FE">
        <w:t>H</w:t>
      </w:r>
      <w:r w:rsidR="00A500FE" w:rsidRPr="00A500FE">
        <w:t>onduras 2024</w:t>
      </w:r>
      <w:r w:rsidR="00A500FE">
        <w:t xml:space="preserve"> </w:t>
      </w:r>
      <w:r>
        <w:t>se justifica por medio de los resultados aplicados en la encuesta y entrevista a expertos. Los datos obtenidos confirman que</w:t>
      </w:r>
      <w:r w:rsidR="00C80789">
        <w:t xml:space="preserve">, el </w:t>
      </w:r>
      <w:r w:rsidR="005D395A">
        <w:t xml:space="preserve">73% de las personas encuestadas desean recibir información de un seguro médico y de estos 41% indicaron que sería probable y 35% muy probable en adquirir un seguro médico. </w:t>
      </w:r>
      <w:r w:rsidR="00955B68">
        <w:t>Asimismo, los medios principales de comunicación son las redes sociales ya que un</w:t>
      </w:r>
      <w:r>
        <w:t xml:space="preserve"> 99% de los encuestados </w:t>
      </w:r>
      <w:r w:rsidR="00955B68">
        <w:t>indican poseer al menos una red social, siendo en primer lugar con 25%</w:t>
      </w:r>
      <w:r>
        <w:t xml:space="preserve"> WhatsApp </w:t>
      </w:r>
      <w:r w:rsidR="00955B68">
        <w:t>seguida de 23% Instagram y 21%</w:t>
      </w:r>
      <w:r>
        <w:t xml:space="preserve"> Facebook lo que determina la importancia de contar con presencia de seguros médicos mediante las redes sociales para dar a conocer lo beneficios y coberturas de las pólizas.</w:t>
      </w:r>
    </w:p>
    <w:p w14:paraId="4A93A8B2" w14:textId="1E72EEAD" w:rsidR="005616C6" w:rsidRDefault="005616C6" w:rsidP="005616C6">
      <w:pPr>
        <w:pStyle w:val="TextoPrincipal"/>
        <w:spacing w:line="360" w:lineRule="auto"/>
      </w:pPr>
      <w:r>
        <w:t>Las a</w:t>
      </w:r>
      <w:r w:rsidR="00614572">
        <w:t>seguradoras se han mantenido</w:t>
      </w:r>
      <w:r>
        <w:t xml:space="preserve"> tradicionales en cuanto a su manera </w:t>
      </w:r>
      <w:r w:rsidR="00ED5A98">
        <w:t>de</w:t>
      </w:r>
      <w:r w:rsidR="00C80789">
        <w:t xml:space="preserve"> ofrecer este tipo de productos, siendo las que tienen una mayor </w:t>
      </w:r>
      <w:r w:rsidR="001F3B18">
        <w:t xml:space="preserve">presencia </w:t>
      </w:r>
      <w:r w:rsidR="00C80789">
        <w:t xml:space="preserve">en los diferentes medios y </w:t>
      </w:r>
      <w:r w:rsidR="00614572">
        <w:t xml:space="preserve">que </w:t>
      </w:r>
      <w:r w:rsidR="00A8349D">
        <w:t>de acuerdo con</w:t>
      </w:r>
      <w:r w:rsidR="00614572">
        <w:t xml:space="preserve"> los encuestados fueron las aseguradoras más reconocidas</w:t>
      </w:r>
      <w:r w:rsidR="001F3B18">
        <w:t>, en</w:t>
      </w:r>
      <w:r w:rsidR="00614572">
        <w:t xml:space="preserve"> primer </w:t>
      </w:r>
      <w:r w:rsidR="001F3B18">
        <w:t>lugar,</w:t>
      </w:r>
      <w:r w:rsidR="00614572">
        <w:t xml:space="preserve"> </w:t>
      </w:r>
      <w:r>
        <w:t xml:space="preserve">MAPFRE </w:t>
      </w:r>
      <w:r w:rsidR="00614572">
        <w:t xml:space="preserve">con un 18% seguido de </w:t>
      </w:r>
      <w:r>
        <w:t xml:space="preserve">Ficohsa Seguros </w:t>
      </w:r>
      <w:r w:rsidR="00614572">
        <w:t xml:space="preserve">17% y </w:t>
      </w:r>
      <w:r>
        <w:t>Seguros Atlántida</w:t>
      </w:r>
      <w:r w:rsidR="00614572">
        <w:t xml:space="preserve"> 14%</w:t>
      </w:r>
      <w:r>
        <w:t xml:space="preserve">. </w:t>
      </w:r>
      <w:r w:rsidR="00C80789">
        <w:t>En cuanto a</w:t>
      </w:r>
      <w:r w:rsidR="001F3B18">
        <w:t xml:space="preserve"> los factores para adquirir el producto</w:t>
      </w:r>
      <w:r w:rsidR="00C80789">
        <w:t xml:space="preserve"> la</w:t>
      </w:r>
      <w:r w:rsidR="00614572">
        <w:t xml:space="preserve">s personas consideran como atractivo que los seguros médicos </w:t>
      </w:r>
      <w:r w:rsidR="001F3B18">
        <w:t xml:space="preserve">tengan una amplia cobertura 32% seguido del precio 26% y una </w:t>
      </w:r>
      <w:r>
        <w:t xml:space="preserve">red de proveedores médicos </w:t>
      </w:r>
      <w:r w:rsidR="001F3B18">
        <w:t xml:space="preserve">24% </w:t>
      </w:r>
      <w:r>
        <w:t xml:space="preserve">y en cuanto a las </w:t>
      </w:r>
      <w:r w:rsidR="001F3B18">
        <w:t>preferencias y coberturas más específicas</w:t>
      </w:r>
      <w:r>
        <w:t xml:space="preserve"> se encontró que </w:t>
      </w:r>
      <w:r w:rsidR="001F3B18">
        <w:t xml:space="preserve">representa el mayor porcentaje las </w:t>
      </w:r>
      <w:r>
        <w:t xml:space="preserve">hospitalizaciones </w:t>
      </w:r>
      <w:r w:rsidR="001F3B18">
        <w:t xml:space="preserve">22% seguido de </w:t>
      </w:r>
      <w:r>
        <w:t>médicos especialistas</w:t>
      </w:r>
      <w:r w:rsidR="001F3B18">
        <w:t xml:space="preserve"> 20%</w:t>
      </w:r>
      <w:r>
        <w:t xml:space="preserve"> y cobertura en red de farmacias</w:t>
      </w:r>
      <w:r w:rsidR="001F3B18">
        <w:t xml:space="preserve"> 20%</w:t>
      </w:r>
      <w:r>
        <w:t xml:space="preserve">. </w:t>
      </w:r>
    </w:p>
    <w:p w14:paraId="318E9DF6" w14:textId="35210EFE" w:rsidR="00120F89" w:rsidRDefault="001F3B18" w:rsidP="005616C6">
      <w:pPr>
        <w:pStyle w:val="TextoPrincipal"/>
        <w:spacing w:line="360" w:lineRule="auto"/>
        <w:ind w:firstLine="0"/>
      </w:pPr>
      <w:r>
        <w:tab/>
      </w:r>
      <w:r w:rsidR="005616C6">
        <w:t xml:space="preserve">Por lo anterior descrito se considera necesario crear un </w:t>
      </w:r>
      <w:r w:rsidR="00A500FE" w:rsidRPr="00A500FE">
        <w:t xml:space="preserve">plan de comunicación y posicionamiento para el rubro de seguros médicos </w:t>
      </w:r>
      <w:r w:rsidR="00A500FE">
        <w:t xml:space="preserve">que </w:t>
      </w:r>
      <w:r w:rsidR="005616C6">
        <w:t xml:space="preserve">pueda dar una guía a las aseguradoras para llegar a nuevos clientes mediante canales de comercialización </w:t>
      </w:r>
      <w:r>
        <w:t xml:space="preserve">digitales que sean </w:t>
      </w:r>
      <w:r w:rsidR="005616C6">
        <w:t xml:space="preserve">eficiente </w:t>
      </w:r>
      <w:r w:rsidR="00C80789">
        <w:t>con la información pertinente a las necesidades del usuario</w:t>
      </w:r>
      <w:r>
        <w:t xml:space="preserve"> y se pueda tomar acciones </w:t>
      </w:r>
      <w:r w:rsidR="00A8349D">
        <w:t>de acuerdo con el</w:t>
      </w:r>
      <w:r>
        <w:t xml:space="preserve"> comportamiento </w:t>
      </w:r>
      <w:r w:rsidR="00A8349D">
        <w:t>de este</w:t>
      </w:r>
      <w:r w:rsidR="005616C6">
        <w:t>.</w:t>
      </w:r>
      <w:r w:rsidR="001F3E43">
        <w:t xml:space="preserve"> </w:t>
      </w:r>
    </w:p>
    <w:p w14:paraId="419A48D8" w14:textId="77777777" w:rsidR="001F3E43" w:rsidRDefault="001F3E43" w:rsidP="005616C6">
      <w:pPr>
        <w:pStyle w:val="TextoPrincipal"/>
        <w:spacing w:line="360" w:lineRule="auto"/>
        <w:ind w:firstLine="0"/>
      </w:pPr>
    </w:p>
    <w:p w14:paraId="5C090A32" w14:textId="191BB6E1" w:rsidR="000E2A5D" w:rsidRPr="007A01EE" w:rsidRDefault="00A871DB" w:rsidP="00514128">
      <w:pPr>
        <w:pStyle w:val="Heading2"/>
        <w:numPr>
          <w:ilvl w:val="1"/>
          <w:numId w:val="22"/>
        </w:numPr>
        <w:spacing w:line="360" w:lineRule="auto"/>
        <w:rPr>
          <w:lang w:val="es-HN"/>
        </w:rPr>
      </w:pPr>
      <w:bookmarkStart w:id="188" w:name="_Toc166702134"/>
      <w:r>
        <w:rPr>
          <w:lang w:val="es-HN"/>
        </w:rPr>
        <w:t>ALCANCE DE LA PROPUESTA</w:t>
      </w:r>
      <w:bookmarkEnd w:id="188"/>
    </w:p>
    <w:p w14:paraId="0AB7BCD3" w14:textId="3C21CF37" w:rsidR="005616C6" w:rsidRPr="005616C6" w:rsidRDefault="005616C6" w:rsidP="00514128">
      <w:pPr>
        <w:pStyle w:val="Heading3"/>
        <w:numPr>
          <w:ilvl w:val="2"/>
          <w:numId w:val="22"/>
        </w:numPr>
        <w:rPr>
          <w:b w:val="0"/>
        </w:rPr>
      </w:pPr>
      <w:bookmarkStart w:id="189" w:name="_Toc166702135"/>
      <w:r w:rsidRPr="005616C6">
        <w:rPr>
          <w:b w:val="0"/>
        </w:rPr>
        <w:t>OBJETIVOS</w:t>
      </w:r>
      <w:bookmarkEnd w:id="189"/>
      <w:r w:rsidRPr="005616C6">
        <w:rPr>
          <w:b w:val="0"/>
        </w:rPr>
        <w:t xml:space="preserve"> </w:t>
      </w:r>
    </w:p>
    <w:p w14:paraId="45D39835" w14:textId="77777777" w:rsidR="005616C6" w:rsidRDefault="005616C6" w:rsidP="00430B48">
      <w:pPr>
        <w:pStyle w:val="TextoPrincipal"/>
        <w:numPr>
          <w:ilvl w:val="0"/>
          <w:numId w:val="58"/>
        </w:numPr>
      </w:pPr>
      <w:r w:rsidRPr="0016620F">
        <w:t>Identificar las fortalezas, oportunidades, debilidades y amen</w:t>
      </w:r>
      <w:r>
        <w:t>azas que tienen las aseguradoras en Tegucigalpa para conocer la situación actual y los desafíos que existen.</w:t>
      </w:r>
      <w:r w:rsidRPr="0016620F">
        <w:t xml:space="preserve"> </w:t>
      </w:r>
    </w:p>
    <w:p w14:paraId="1C29BB08" w14:textId="2A2A9CD3" w:rsidR="005616C6" w:rsidRDefault="002B4011" w:rsidP="00430B48">
      <w:pPr>
        <w:pStyle w:val="TextoPrincipal"/>
        <w:numPr>
          <w:ilvl w:val="0"/>
          <w:numId w:val="58"/>
        </w:numPr>
      </w:pPr>
      <w:r>
        <w:t>Diseñar un</w:t>
      </w:r>
      <w:r w:rsidR="005616C6">
        <w:t xml:space="preserve"> plan de redes sociales para dar a conocer los seguros médicos privados</w:t>
      </w:r>
      <w:r w:rsidR="005616C6" w:rsidRPr="005616C6">
        <w:t>,</w:t>
      </w:r>
      <w:r w:rsidR="005616C6">
        <w:t xml:space="preserve"> sus beneficios y las coberturas para los potenciales clientes</w:t>
      </w:r>
      <w:r>
        <w:t xml:space="preserve"> para el año 2024</w:t>
      </w:r>
      <w:r w:rsidR="005616C6">
        <w:t>.</w:t>
      </w:r>
    </w:p>
    <w:p w14:paraId="4C4FBD5A" w14:textId="0576358D" w:rsidR="005616C6" w:rsidRDefault="002B4011" w:rsidP="0046375D">
      <w:pPr>
        <w:pStyle w:val="TextoPrincipal"/>
        <w:numPr>
          <w:ilvl w:val="0"/>
          <w:numId w:val="58"/>
        </w:numPr>
      </w:pPr>
      <w:r>
        <w:t>Capacitar a</w:t>
      </w:r>
      <w:r w:rsidR="005616C6">
        <w:t xml:space="preserve"> los asesores de pólizas de seguro</w:t>
      </w:r>
      <w:r>
        <w:t xml:space="preserve"> en como presentar y ofrecer un seguro médico a los usuarios.</w:t>
      </w:r>
    </w:p>
    <w:p w14:paraId="28279E3A" w14:textId="7B607695" w:rsidR="000E2A5D" w:rsidRPr="007A01EE" w:rsidRDefault="00A871DB" w:rsidP="00514128">
      <w:pPr>
        <w:pStyle w:val="Heading2"/>
        <w:numPr>
          <w:ilvl w:val="1"/>
          <w:numId w:val="22"/>
        </w:numPr>
        <w:spacing w:line="360" w:lineRule="auto"/>
        <w:rPr>
          <w:lang w:val="es-HN"/>
        </w:rPr>
      </w:pPr>
      <w:bookmarkStart w:id="190" w:name="_Toc166702136"/>
      <w:r>
        <w:rPr>
          <w:lang w:val="es-HN"/>
        </w:rPr>
        <w:t>DESCRIPCIÓN Y DESARROLLO</w:t>
      </w:r>
      <w:bookmarkEnd w:id="190"/>
    </w:p>
    <w:p w14:paraId="0B9CDCB5" w14:textId="1821977B" w:rsidR="000E2A5D" w:rsidRDefault="00A871DB" w:rsidP="00514128">
      <w:pPr>
        <w:pStyle w:val="Heading3"/>
        <w:numPr>
          <w:ilvl w:val="2"/>
          <w:numId w:val="22"/>
        </w:numPr>
        <w:rPr>
          <w:b w:val="0"/>
          <w:bCs/>
          <w:lang w:val="es-HN"/>
        </w:rPr>
      </w:pPr>
      <w:bookmarkStart w:id="191" w:name="_Toc166702137"/>
      <w:r w:rsidRPr="00A871DB">
        <w:rPr>
          <w:b w:val="0"/>
          <w:lang w:val="es-HN"/>
        </w:rPr>
        <w:t>DESCRIPCIÓN</w:t>
      </w:r>
      <w:bookmarkEnd w:id="191"/>
    </w:p>
    <w:p w14:paraId="3AE8C857" w14:textId="18C0EA88" w:rsidR="0035350E" w:rsidRDefault="00540D39" w:rsidP="00BC2A50">
      <w:pPr>
        <w:spacing w:line="480" w:lineRule="auto"/>
        <w:ind w:firstLine="576"/>
        <w:jc w:val="both"/>
        <w:rPr>
          <w:rFonts w:cs="Times New Roman"/>
          <w:szCs w:val="24"/>
          <w:lang w:val="es-HN"/>
        </w:rPr>
      </w:pPr>
      <w:r>
        <w:rPr>
          <w:rFonts w:ascii="Times New Roman" w:hAnsi="Times New Roman" w:cs="Times New Roman"/>
          <w:sz w:val="24"/>
          <w:szCs w:val="24"/>
          <w:lang w:val="es-HN"/>
        </w:rPr>
        <w:t xml:space="preserve">A continuación, se presentan las diferentes etapas que llevara la </w:t>
      </w:r>
      <w:r w:rsidRPr="00F66A51">
        <w:rPr>
          <w:rFonts w:ascii="Times New Roman" w:hAnsi="Times New Roman" w:cs="Times New Roman"/>
          <w:sz w:val="24"/>
          <w:szCs w:val="24"/>
          <w:lang w:val="es-HN"/>
        </w:rPr>
        <w:t xml:space="preserve">propuesta </w:t>
      </w:r>
      <w:r w:rsidR="00F66A51" w:rsidRPr="00F66A51">
        <w:rPr>
          <w:rFonts w:ascii="Times New Roman" w:hAnsi="Times New Roman" w:cs="Times New Roman"/>
          <w:sz w:val="24"/>
          <w:szCs w:val="24"/>
          <w:lang w:val="es-HN"/>
        </w:rPr>
        <w:t xml:space="preserve">Plan de comunicación y posicionamiento para el rubro de seguros médicos privados en </w:t>
      </w:r>
      <w:r w:rsidR="00F66A51">
        <w:rPr>
          <w:rFonts w:ascii="Times New Roman" w:hAnsi="Times New Roman" w:cs="Times New Roman"/>
          <w:sz w:val="24"/>
          <w:szCs w:val="24"/>
          <w:lang w:val="es-HN"/>
        </w:rPr>
        <w:t>F</w:t>
      </w:r>
      <w:r w:rsidR="00F66A51" w:rsidRPr="00F66A51">
        <w:rPr>
          <w:rFonts w:ascii="Times New Roman" w:hAnsi="Times New Roman" w:cs="Times New Roman"/>
          <w:sz w:val="24"/>
          <w:szCs w:val="24"/>
          <w:lang w:val="es-HN"/>
        </w:rPr>
        <w:t xml:space="preserve">rancisco </w:t>
      </w:r>
      <w:r w:rsidR="00F66A51">
        <w:rPr>
          <w:rFonts w:ascii="Times New Roman" w:hAnsi="Times New Roman" w:cs="Times New Roman"/>
          <w:sz w:val="24"/>
          <w:szCs w:val="24"/>
          <w:lang w:val="es-HN"/>
        </w:rPr>
        <w:t>M</w:t>
      </w:r>
      <w:r w:rsidR="00F66A51" w:rsidRPr="00F66A51">
        <w:rPr>
          <w:rFonts w:ascii="Times New Roman" w:hAnsi="Times New Roman" w:cs="Times New Roman"/>
          <w:sz w:val="24"/>
          <w:szCs w:val="24"/>
          <w:lang w:val="es-HN"/>
        </w:rPr>
        <w:t xml:space="preserve">orazán, </w:t>
      </w:r>
      <w:r w:rsidR="00F66A51">
        <w:rPr>
          <w:rFonts w:ascii="Times New Roman" w:hAnsi="Times New Roman" w:cs="Times New Roman"/>
          <w:sz w:val="24"/>
          <w:szCs w:val="24"/>
          <w:lang w:val="es-HN"/>
        </w:rPr>
        <w:t>H</w:t>
      </w:r>
      <w:r w:rsidR="00F66A51" w:rsidRPr="00F66A51">
        <w:rPr>
          <w:rFonts w:ascii="Times New Roman" w:hAnsi="Times New Roman" w:cs="Times New Roman"/>
          <w:sz w:val="24"/>
          <w:szCs w:val="24"/>
          <w:lang w:val="es-HN"/>
        </w:rPr>
        <w:t>onduras 2024</w:t>
      </w:r>
      <w:r w:rsidR="00F66A51">
        <w:rPr>
          <w:rFonts w:ascii="Times New Roman" w:hAnsi="Times New Roman" w:cs="Times New Roman"/>
          <w:sz w:val="24"/>
          <w:szCs w:val="24"/>
          <w:lang w:val="es-HN"/>
        </w:rPr>
        <w:t>.</w:t>
      </w:r>
    </w:p>
    <w:p w14:paraId="7E8AC569" w14:textId="169BB77D" w:rsidR="002B4011" w:rsidRPr="005616C6" w:rsidRDefault="002B4011" w:rsidP="002B4011">
      <w:pPr>
        <w:pStyle w:val="Caption"/>
        <w:rPr>
          <w:rFonts w:ascii="Times New Roman" w:hAnsi="Times New Roman" w:cs="Times New Roman"/>
          <w:b/>
          <w:bCs/>
          <w:i w:val="0"/>
          <w:iCs w:val="0"/>
          <w:color w:val="auto"/>
          <w:sz w:val="24"/>
          <w:szCs w:val="24"/>
          <w:lang w:val="es-HN"/>
        </w:rPr>
      </w:pPr>
      <w:bookmarkStart w:id="192" w:name="_Toc166702164"/>
      <w:r w:rsidRPr="005616C6">
        <w:rPr>
          <w:rFonts w:ascii="Times New Roman" w:hAnsi="Times New Roman" w:cs="Times New Roman"/>
          <w:b/>
          <w:bCs/>
          <w:i w:val="0"/>
          <w:iCs w:val="0"/>
          <w:color w:val="auto"/>
          <w:sz w:val="24"/>
          <w:szCs w:val="24"/>
          <w:lang w:val="es-HN"/>
        </w:rPr>
        <w:t xml:space="preserve">Tabla </w:t>
      </w:r>
      <w:r w:rsidRPr="005616C6">
        <w:rPr>
          <w:rFonts w:ascii="Times New Roman" w:hAnsi="Times New Roman" w:cs="Times New Roman"/>
          <w:b/>
          <w:bCs/>
          <w:i w:val="0"/>
          <w:iCs w:val="0"/>
          <w:color w:val="auto"/>
          <w:sz w:val="24"/>
          <w:szCs w:val="24"/>
          <w:lang w:val="es-HN"/>
        </w:rPr>
        <w:fldChar w:fldCharType="begin"/>
      </w:r>
      <w:r w:rsidRPr="005616C6">
        <w:rPr>
          <w:rFonts w:ascii="Times New Roman" w:hAnsi="Times New Roman" w:cs="Times New Roman"/>
          <w:b/>
          <w:bCs/>
          <w:i w:val="0"/>
          <w:iCs w:val="0"/>
          <w:color w:val="auto"/>
          <w:sz w:val="24"/>
          <w:szCs w:val="24"/>
          <w:lang w:val="es-HN"/>
        </w:rPr>
        <w:instrText xml:space="preserve"> SEQ Tabla \* ARABIC </w:instrText>
      </w:r>
      <w:r w:rsidRPr="005616C6">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8</w:t>
      </w:r>
      <w:r w:rsidRPr="005616C6">
        <w:rPr>
          <w:rFonts w:ascii="Times New Roman" w:hAnsi="Times New Roman" w:cs="Times New Roman"/>
          <w:b/>
          <w:bCs/>
          <w:i w:val="0"/>
          <w:iCs w:val="0"/>
          <w:color w:val="auto"/>
          <w:sz w:val="24"/>
          <w:szCs w:val="24"/>
          <w:lang w:val="es-HN"/>
        </w:rPr>
        <w:fldChar w:fldCharType="end"/>
      </w:r>
      <w:r w:rsidRPr="005616C6">
        <w:rPr>
          <w:rFonts w:ascii="Times New Roman" w:hAnsi="Times New Roman" w:cs="Times New Roman"/>
          <w:b/>
          <w:bCs/>
          <w:i w:val="0"/>
          <w:iCs w:val="0"/>
          <w:color w:val="auto"/>
          <w:sz w:val="24"/>
          <w:szCs w:val="24"/>
          <w:lang w:val="es-HN"/>
        </w:rPr>
        <w:t>.</w:t>
      </w:r>
      <w:r>
        <w:rPr>
          <w:rFonts w:ascii="Times New Roman" w:hAnsi="Times New Roman" w:cs="Times New Roman"/>
          <w:b/>
          <w:bCs/>
          <w:i w:val="0"/>
          <w:iCs w:val="0"/>
          <w:color w:val="auto"/>
          <w:sz w:val="24"/>
          <w:szCs w:val="24"/>
          <w:lang w:val="es-HN"/>
        </w:rPr>
        <w:t xml:space="preserve"> Etapas de desarrollo de la propuesta</w:t>
      </w:r>
      <w:bookmarkEnd w:id="192"/>
    </w:p>
    <w:tbl>
      <w:tblPr>
        <w:tblStyle w:val="TableGrid"/>
        <w:tblW w:w="0" w:type="auto"/>
        <w:tblLook w:val="04A0" w:firstRow="1" w:lastRow="0" w:firstColumn="1" w:lastColumn="0" w:noHBand="0" w:noVBand="1"/>
      </w:tblPr>
      <w:tblGrid>
        <w:gridCol w:w="1075"/>
        <w:gridCol w:w="2322"/>
        <w:gridCol w:w="5953"/>
      </w:tblGrid>
      <w:tr w:rsidR="002B4011" w:rsidRPr="005616C6" w14:paraId="4EBE3BC7" w14:textId="77777777" w:rsidTr="0046375D">
        <w:tc>
          <w:tcPr>
            <w:tcW w:w="1075" w:type="dxa"/>
            <w:shd w:val="clear" w:color="auto" w:fill="1F4E79" w:themeFill="accent1" w:themeFillShade="80"/>
          </w:tcPr>
          <w:p w14:paraId="2CC44388" w14:textId="77777777" w:rsidR="002B4011" w:rsidRPr="005616C6" w:rsidRDefault="002B4011" w:rsidP="00E87AC5">
            <w:pPr>
              <w:pStyle w:val="TextoPrincipal"/>
              <w:spacing w:line="240" w:lineRule="auto"/>
              <w:ind w:firstLine="0"/>
              <w:jc w:val="center"/>
              <w:rPr>
                <w:b/>
                <w:color w:val="FFFFFF" w:themeColor="background1"/>
                <w:sz w:val="20"/>
                <w:szCs w:val="20"/>
              </w:rPr>
            </w:pPr>
            <w:r w:rsidRPr="005616C6">
              <w:rPr>
                <w:b/>
                <w:color w:val="FFFFFF" w:themeColor="background1"/>
                <w:sz w:val="20"/>
                <w:szCs w:val="20"/>
              </w:rPr>
              <w:t>Etapas</w:t>
            </w:r>
          </w:p>
        </w:tc>
        <w:tc>
          <w:tcPr>
            <w:tcW w:w="2322" w:type="dxa"/>
            <w:shd w:val="clear" w:color="auto" w:fill="1F4E79" w:themeFill="accent1" w:themeFillShade="80"/>
          </w:tcPr>
          <w:p w14:paraId="005F91F3" w14:textId="77777777" w:rsidR="002B4011" w:rsidRPr="005616C6" w:rsidRDefault="002B4011" w:rsidP="00E87AC5">
            <w:pPr>
              <w:pStyle w:val="TextoPrincipal"/>
              <w:spacing w:line="240" w:lineRule="auto"/>
              <w:ind w:firstLine="0"/>
              <w:jc w:val="center"/>
              <w:rPr>
                <w:b/>
                <w:color w:val="FFFFFF" w:themeColor="background1"/>
                <w:sz w:val="20"/>
                <w:szCs w:val="20"/>
              </w:rPr>
            </w:pPr>
            <w:r w:rsidRPr="005616C6">
              <w:rPr>
                <w:b/>
                <w:color w:val="FFFFFF" w:themeColor="background1"/>
                <w:sz w:val="20"/>
                <w:szCs w:val="20"/>
              </w:rPr>
              <w:t>Acción</w:t>
            </w:r>
          </w:p>
        </w:tc>
        <w:tc>
          <w:tcPr>
            <w:tcW w:w="5953" w:type="dxa"/>
            <w:shd w:val="clear" w:color="auto" w:fill="1F4E79" w:themeFill="accent1" w:themeFillShade="80"/>
          </w:tcPr>
          <w:p w14:paraId="6D6ECD13" w14:textId="77777777" w:rsidR="002B4011" w:rsidRPr="005616C6" w:rsidRDefault="002B4011" w:rsidP="00E87AC5">
            <w:pPr>
              <w:pStyle w:val="TextoPrincipal"/>
              <w:spacing w:line="240" w:lineRule="auto"/>
              <w:ind w:firstLine="0"/>
              <w:jc w:val="center"/>
              <w:rPr>
                <w:b/>
                <w:color w:val="FFFFFF" w:themeColor="background1"/>
                <w:sz w:val="20"/>
                <w:szCs w:val="20"/>
              </w:rPr>
            </w:pPr>
            <w:r w:rsidRPr="005616C6">
              <w:rPr>
                <w:b/>
                <w:color w:val="FFFFFF" w:themeColor="background1"/>
                <w:sz w:val="20"/>
                <w:szCs w:val="20"/>
              </w:rPr>
              <w:t>Descripción</w:t>
            </w:r>
          </w:p>
        </w:tc>
      </w:tr>
      <w:tr w:rsidR="002B4011" w:rsidRPr="005616C6" w14:paraId="1AEBF6EB" w14:textId="77777777" w:rsidTr="0046375D">
        <w:trPr>
          <w:trHeight w:val="412"/>
        </w:trPr>
        <w:tc>
          <w:tcPr>
            <w:tcW w:w="1075" w:type="dxa"/>
          </w:tcPr>
          <w:p w14:paraId="73081C7A" w14:textId="77777777" w:rsidR="002B4011" w:rsidRPr="005616C6" w:rsidRDefault="002B4011" w:rsidP="00E87AC5">
            <w:pPr>
              <w:pStyle w:val="TextoPrincipal"/>
              <w:spacing w:line="240" w:lineRule="auto"/>
              <w:ind w:firstLine="0"/>
              <w:jc w:val="center"/>
              <w:rPr>
                <w:sz w:val="20"/>
                <w:szCs w:val="20"/>
              </w:rPr>
            </w:pPr>
            <w:r w:rsidRPr="005616C6">
              <w:rPr>
                <w:sz w:val="20"/>
                <w:szCs w:val="20"/>
              </w:rPr>
              <w:t>1</w:t>
            </w:r>
          </w:p>
        </w:tc>
        <w:tc>
          <w:tcPr>
            <w:tcW w:w="2322" w:type="dxa"/>
          </w:tcPr>
          <w:p w14:paraId="193976B3" w14:textId="77777777" w:rsidR="002B4011" w:rsidRPr="005616C6" w:rsidRDefault="002B4011" w:rsidP="00E87AC5">
            <w:pPr>
              <w:pStyle w:val="TextoPrincipal"/>
              <w:spacing w:line="240" w:lineRule="auto"/>
              <w:ind w:firstLine="0"/>
              <w:rPr>
                <w:sz w:val="20"/>
                <w:szCs w:val="20"/>
              </w:rPr>
            </w:pPr>
            <w:r w:rsidRPr="005616C6">
              <w:rPr>
                <w:sz w:val="20"/>
                <w:szCs w:val="20"/>
              </w:rPr>
              <w:t>Análisis de la situación actual de las aseguradoras</w:t>
            </w:r>
          </w:p>
        </w:tc>
        <w:tc>
          <w:tcPr>
            <w:tcW w:w="5953" w:type="dxa"/>
          </w:tcPr>
          <w:p w14:paraId="4C8B669A" w14:textId="77777777" w:rsidR="002B4011" w:rsidRPr="005616C6" w:rsidRDefault="002B4011" w:rsidP="00E87AC5">
            <w:pPr>
              <w:pStyle w:val="TextoPrincipal"/>
              <w:spacing w:line="240" w:lineRule="auto"/>
              <w:ind w:firstLine="0"/>
              <w:rPr>
                <w:sz w:val="20"/>
                <w:szCs w:val="20"/>
              </w:rPr>
            </w:pPr>
            <w:r w:rsidRPr="005616C6">
              <w:rPr>
                <w:sz w:val="20"/>
                <w:szCs w:val="20"/>
              </w:rPr>
              <w:t>Análisis FODA</w:t>
            </w:r>
          </w:p>
        </w:tc>
      </w:tr>
      <w:tr w:rsidR="002B4011" w:rsidRPr="00A500FE" w14:paraId="14140DE4" w14:textId="77777777" w:rsidTr="0046375D">
        <w:tc>
          <w:tcPr>
            <w:tcW w:w="1075" w:type="dxa"/>
          </w:tcPr>
          <w:p w14:paraId="696C4818" w14:textId="77777777" w:rsidR="002B4011" w:rsidRPr="005616C6" w:rsidRDefault="002B4011" w:rsidP="00E87AC5">
            <w:pPr>
              <w:pStyle w:val="TextoPrincipal"/>
              <w:spacing w:line="240" w:lineRule="auto"/>
              <w:ind w:firstLine="0"/>
              <w:jc w:val="center"/>
              <w:rPr>
                <w:sz w:val="20"/>
                <w:szCs w:val="20"/>
              </w:rPr>
            </w:pPr>
            <w:r w:rsidRPr="005616C6">
              <w:rPr>
                <w:sz w:val="20"/>
                <w:szCs w:val="20"/>
              </w:rPr>
              <w:t>2</w:t>
            </w:r>
          </w:p>
        </w:tc>
        <w:tc>
          <w:tcPr>
            <w:tcW w:w="2322" w:type="dxa"/>
          </w:tcPr>
          <w:p w14:paraId="7A16BFCB" w14:textId="77777777" w:rsidR="002B4011" w:rsidRPr="005616C6" w:rsidRDefault="002B4011" w:rsidP="00E87AC5">
            <w:pPr>
              <w:pStyle w:val="TextoPrincipal"/>
              <w:spacing w:line="240" w:lineRule="auto"/>
              <w:ind w:firstLine="0"/>
              <w:rPr>
                <w:sz w:val="20"/>
                <w:szCs w:val="20"/>
              </w:rPr>
            </w:pPr>
            <w:r w:rsidRPr="005616C6">
              <w:rPr>
                <w:sz w:val="20"/>
                <w:szCs w:val="20"/>
              </w:rPr>
              <w:t>Objetivos</w:t>
            </w:r>
          </w:p>
        </w:tc>
        <w:tc>
          <w:tcPr>
            <w:tcW w:w="5953" w:type="dxa"/>
          </w:tcPr>
          <w:p w14:paraId="55C8D158" w14:textId="58E1BC23" w:rsidR="002B4011" w:rsidRPr="005616C6" w:rsidRDefault="002B4011" w:rsidP="00E87AC5">
            <w:pPr>
              <w:pStyle w:val="TextoPrincipal"/>
              <w:spacing w:line="240" w:lineRule="auto"/>
              <w:ind w:firstLine="0"/>
              <w:rPr>
                <w:sz w:val="20"/>
                <w:szCs w:val="20"/>
              </w:rPr>
            </w:pPr>
            <w:r w:rsidRPr="005616C6">
              <w:rPr>
                <w:sz w:val="20"/>
                <w:szCs w:val="20"/>
              </w:rPr>
              <w:t xml:space="preserve">Elaborar un </w:t>
            </w:r>
            <w:r w:rsidR="00F7457E" w:rsidRPr="00F66A51">
              <w:rPr>
                <w:sz w:val="20"/>
                <w:szCs w:val="20"/>
              </w:rPr>
              <w:t>plan de comunicación y posicionamiento de la importancia de contar con seguro médico privado</w:t>
            </w:r>
            <w:r w:rsidR="00F7457E">
              <w:rPr>
                <w:sz w:val="20"/>
                <w:szCs w:val="20"/>
              </w:rPr>
              <w:t xml:space="preserve"> </w:t>
            </w:r>
            <w:r w:rsidRPr="005616C6">
              <w:rPr>
                <w:sz w:val="20"/>
                <w:szCs w:val="20"/>
              </w:rPr>
              <w:t>que sea referencia para las aseguradoras para el manejo de redes sociales, asesores de seguros capacitado para abordar clientes.</w:t>
            </w:r>
          </w:p>
        </w:tc>
      </w:tr>
      <w:tr w:rsidR="002B4011" w:rsidRPr="00A500FE" w14:paraId="2FD13459" w14:textId="77777777" w:rsidTr="0046375D">
        <w:tc>
          <w:tcPr>
            <w:tcW w:w="1075" w:type="dxa"/>
          </w:tcPr>
          <w:p w14:paraId="60658D09" w14:textId="77777777" w:rsidR="002B4011" w:rsidRPr="005616C6" w:rsidRDefault="002B4011" w:rsidP="00E87AC5">
            <w:pPr>
              <w:pStyle w:val="TextoPrincipal"/>
              <w:spacing w:line="240" w:lineRule="auto"/>
              <w:ind w:firstLine="0"/>
              <w:jc w:val="center"/>
              <w:rPr>
                <w:sz w:val="20"/>
                <w:szCs w:val="20"/>
              </w:rPr>
            </w:pPr>
            <w:r w:rsidRPr="005616C6">
              <w:rPr>
                <w:sz w:val="20"/>
                <w:szCs w:val="20"/>
              </w:rPr>
              <w:t>3</w:t>
            </w:r>
          </w:p>
        </w:tc>
        <w:tc>
          <w:tcPr>
            <w:tcW w:w="2322" w:type="dxa"/>
          </w:tcPr>
          <w:p w14:paraId="32E08EBA" w14:textId="5D11DA95" w:rsidR="002B4011" w:rsidRPr="00F66A51" w:rsidRDefault="002B4011" w:rsidP="00E87AC5">
            <w:pPr>
              <w:pStyle w:val="TextoPrincipal"/>
              <w:spacing w:line="240" w:lineRule="auto"/>
              <w:ind w:firstLine="0"/>
              <w:rPr>
                <w:sz w:val="20"/>
                <w:szCs w:val="20"/>
              </w:rPr>
            </w:pPr>
            <w:r w:rsidRPr="00F66A51">
              <w:rPr>
                <w:sz w:val="20"/>
                <w:szCs w:val="20"/>
              </w:rPr>
              <w:t xml:space="preserve">Definir estrategias de </w:t>
            </w:r>
            <w:r w:rsidR="00540D39" w:rsidRPr="00F66A51">
              <w:rPr>
                <w:sz w:val="20"/>
                <w:szCs w:val="20"/>
              </w:rPr>
              <w:t>comunicación y posicionamiento</w:t>
            </w:r>
          </w:p>
        </w:tc>
        <w:tc>
          <w:tcPr>
            <w:tcW w:w="5953" w:type="dxa"/>
          </w:tcPr>
          <w:p w14:paraId="6BD04418" w14:textId="77777777" w:rsidR="002B4011" w:rsidRPr="005616C6" w:rsidRDefault="002B4011" w:rsidP="00E87AC5">
            <w:pPr>
              <w:pStyle w:val="TextoPrincipal"/>
              <w:spacing w:line="240" w:lineRule="auto"/>
              <w:ind w:firstLine="0"/>
              <w:rPr>
                <w:sz w:val="20"/>
                <w:szCs w:val="20"/>
              </w:rPr>
            </w:pPr>
            <w:r w:rsidRPr="005616C6">
              <w:rPr>
                <w:sz w:val="20"/>
                <w:szCs w:val="20"/>
              </w:rPr>
              <w:t>Seleccionar las estrategias de comercialización y tácticas adecuadas para las aseguradoras en Francisco Morazán.</w:t>
            </w:r>
          </w:p>
        </w:tc>
      </w:tr>
      <w:tr w:rsidR="002B4011" w:rsidRPr="00A500FE" w14:paraId="18DF6E8B" w14:textId="77777777" w:rsidTr="0046375D">
        <w:tc>
          <w:tcPr>
            <w:tcW w:w="1075" w:type="dxa"/>
          </w:tcPr>
          <w:p w14:paraId="07D1F5E7" w14:textId="77777777" w:rsidR="002B4011" w:rsidRPr="005616C6" w:rsidRDefault="002B4011" w:rsidP="00E87AC5">
            <w:pPr>
              <w:pStyle w:val="TextoPrincipal"/>
              <w:spacing w:line="240" w:lineRule="auto"/>
              <w:ind w:firstLine="0"/>
              <w:jc w:val="center"/>
              <w:rPr>
                <w:sz w:val="20"/>
                <w:szCs w:val="20"/>
              </w:rPr>
            </w:pPr>
            <w:r w:rsidRPr="005616C6">
              <w:rPr>
                <w:sz w:val="20"/>
                <w:szCs w:val="20"/>
              </w:rPr>
              <w:t>4</w:t>
            </w:r>
          </w:p>
        </w:tc>
        <w:tc>
          <w:tcPr>
            <w:tcW w:w="2322" w:type="dxa"/>
          </w:tcPr>
          <w:p w14:paraId="1CD361E8" w14:textId="5EB48748" w:rsidR="002B4011" w:rsidRPr="00F66A51" w:rsidRDefault="002B4011" w:rsidP="00E87AC5">
            <w:pPr>
              <w:pStyle w:val="TextoPrincipal"/>
              <w:spacing w:line="240" w:lineRule="auto"/>
              <w:ind w:firstLine="0"/>
              <w:rPr>
                <w:sz w:val="20"/>
                <w:szCs w:val="20"/>
              </w:rPr>
            </w:pPr>
            <w:r w:rsidRPr="00F66A51">
              <w:rPr>
                <w:sz w:val="20"/>
                <w:szCs w:val="20"/>
              </w:rPr>
              <w:t xml:space="preserve">Desarrollo de estrategias de </w:t>
            </w:r>
            <w:r w:rsidR="00540D39" w:rsidRPr="00F66A51">
              <w:rPr>
                <w:sz w:val="20"/>
                <w:szCs w:val="20"/>
              </w:rPr>
              <w:t>comunicación y posicionamiento</w:t>
            </w:r>
          </w:p>
        </w:tc>
        <w:tc>
          <w:tcPr>
            <w:tcW w:w="5953" w:type="dxa"/>
          </w:tcPr>
          <w:p w14:paraId="745FC397" w14:textId="77777777" w:rsidR="002B4011" w:rsidRPr="005616C6" w:rsidRDefault="002B4011" w:rsidP="00E87AC5">
            <w:pPr>
              <w:pStyle w:val="TextoPrincipal"/>
              <w:spacing w:line="240" w:lineRule="auto"/>
              <w:ind w:firstLine="0"/>
              <w:rPr>
                <w:sz w:val="20"/>
                <w:szCs w:val="20"/>
              </w:rPr>
            </w:pPr>
            <w:r w:rsidRPr="005616C6">
              <w:rPr>
                <w:sz w:val="20"/>
                <w:szCs w:val="20"/>
              </w:rPr>
              <w:t>Describir las estrategias de comercialización.</w:t>
            </w:r>
          </w:p>
        </w:tc>
      </w:tr>
      <w:tr w:rsidR="002B4011" w:rsidRPr="00A500FE" w14:paraId="7FA88415" w14:textId="77777777" w:rsidTr="0046375D">
        <w:tc>
          <w:tcPr>
            <w:tcW w:w="1075" w:type="dxa"/>
          </w:tcPr>
          <w:p w14:paraId="4EA0998B" w14:textId="77777777" w:rsidR="002B4011" w:rsidRPr="005616C6" w:rsidRDefault="002B4011" w:rsidP="00E87AC5">
            <w:pPr>
              <w:pStyle w:val="TextoPrincipal"/>
              <w:spacing w:line="240" w:lineRule="auto"/>
              <w:ind w:firstLine="0"/>
              <w:jc w:val="center"/>
              <w:rPr>
                <w:sz w:val="20"/>
                <w:szCs w:val="20"/>
              </w:rPr>
            </w:pPr>
            <w:r w:rsidRPr="005616C6">
              <w:rPr>
                <w:sz w:val="20"/>
                <w:szCs w:val="20"/>
              </w:rPr>
              <w:t>5</w:t>
            </w:r>
          </w:p>
        </w:tc>
        <w:tc>
          <w:tcPr>
            <w:tcW w:w="2322" w:type="dxa"/>
          </w:tcPr>
          <w:p w14:paraId="022F5B8B" w14:textId="77777777" w:rsidR="002B4011" w:rsidRPr="005616C6" w:rsidRDefault="002B4011" w:rsidP="00E87AC5">
            <w:pPr>
              <w:pStyle w:val="TextoPrincipal"/>
              <w:spacing w:line="240" w:lineRule="auto"/>
              <w:ind w:firstLine="0"/>
              <w:rPr>
                <w:sz w:val="20"/>
                <w:szCs w:val="20"/>
              </w:rPr>
            </w:pPr>
            <w:r w:rsidRPr="005616C6">
              <w:rPr>
                <w:sz w:val="20"/>
                <w:szCs w:val="20"/>
              </w:rPr>
              <w:t>Seguimiento y control</w:t>
            </w:r>
          </w:p>
        </w:tc>
        <w:tc>
          <w:tcPr>
            <w:tcW w:w="5953" w:type="dxa"/>
          </w:tcPr>
          <w:p w14:paraId="6DD78224" w14:textId="77777777" w:rsidR="002B4011" w:rsidRPr="005616C6" w:rsidRDefault="002B4011" w:rsidP="00E87AC5">
            <w:pPr>
              <w:pStyle w:val="TextoPrincipal"/>
              <w:spacing w:line="240" w:lineRule="auto"/>
              <w:ind w:firstLine="0"/>
              <w:rPr>
                <w:sz w:val="20"/>
                <w:szCs w:val="20"/>
              </w:rPr>
            </w:pPr>
            <w:r w:rsidRPr="005616C6">
              <w:rPr>
                <w:sz w:val="20"/>
                <w:szCs w:val="20"/>
              </w:rPr>
              <w:t>Determinar las métricas y control que se utilizará para medir los resultados propuestos en el plan.</w:t>
            </w:r>
          </w:p>
        </w:tc>
      </w:tr>
    </w:tbl>
    <w:p w14:paraId="7769A872" w14:textId="324BE020" w:rsidR="0036227E" w:rsidRPr="009468A6" w:rsidRDefault="002B4011" w:rsidP="009468A6">
      <w:pPr>
        <w:pStyle w:val="TextoPrincipal"/>
        <w:spacing w:line="360" w:lineRule="auto"/>
        <w:ind w:firstLine="0"/>
        <w:rPr>
          <w:sz w:val="20"/>
          <w:szCs w:val="20"/>
        </w:rPr>
      </w:pPr>
      <w:r w:rsidRPr="0035350E">
        <w:rPr>
          <w:sz w:val="20"/>
          <w:szCs w:val="20"/>
        </w:rPr>
        <w:lastRenderedPageBreak/>
        <w:t>Fuente: Elaboración propia</w:t>
      </w:r>
      <w:r>
        <w:rPr>
          <w:sz w:val="20"/>
          <w:szCs w:val="20"/>
        </w:rPr>
        <w:t>,</w:t>
      </w:r>
      <w:r w:rsidRPr="0035350E">
        <w:rPr>
          <w:sz w:val="20"/>
          <w:szCs w:val="20"/>
        </w:rPr>
        <w:t xml:space="preserve"> 2024</w:t>
      </w:r>
    </w:p>
    <w:p w14:paraId="0D107CF4" w14:textId="150051CD" w:rsidR="000E2A5D" w:rsidRDefault="00A871DB" w:rsidP="00514128">
      <w:pPr>
        <w:pStyle w:val="Heading3"/>
        <w:numPr>
          <w:ilvl w:val="2"/>
          <w:numId w:val="22"/>
        </w:numPr>
        <w:rPr>
          <w:b w:val="0"/>
          <w:bCs/>
          <w:lang w:val="es-HN"/>
        </w:rPr>
      </w:pPr>
      <w:bookmarkStart w:id="193" w:name="_Toc166702138"/>
      <w:r w:rsidRPr="00A871DB">
        <w:rPr>
          <w:b w:val="0"/>
          <w:lang w:val="es-HN"/>
        </w:rPr>
        <w:t>DESARROLLO</w:t>
      </w:r>
      <w:bookmarkEnd w:id="193"/>
    </w:p>
    <w:p w14:paraId="6783C479" w14:textId="2694146F" w:rsidR="005616C6" w:rsidRPr="00EF5AC4" w:rsidRDefault="00EF5AC4" w:rsidP="00514128">
      <w:pPr>
        <w:pStyle w:val="Heading4"/>
        <w:numPr>
          <w:ilvl w:val="3"/>
          <w:numId w:val="22"/>
        </w:numPr>
        <w:rPr>
          <w:b w:val="0"/>
          <w:bCs w:val="0"/>
        </w:rPr>
      </w:pPr>
      <w:bookmarkStart w:id="194" w:name="_Toc166702139"/>
      <w:r w:rsidRPr="00EF5AC4">
        <w:rPr>
          <w:b w:val="0"/>
          <w:bCs w:val="0"/>
        </w:rPr>
        <w:t xml:space="preserve">ANÁLISIS </w:t>
      </w:r>
      <w:r w:rsidR="005616C6" w:rsidRPr="00EF5AC4">
        <w:rPr>
          <w:b w:val="0"/>
          <w:bCs w:val="0"/>
        </w:rPr>
        <w:t>FODA</w:t>
      </w:r>
      <w:bookmarkEnd w:id="194"/>
    </w:p>
    <w:p w14:paraId="6D05E108" w14:textId="047FB69F" w:rsidR="005616C6" w:rsidRDefault="005616C6" w:rsidP="005616C6">
      <w:pPr>
        <w:pStyle w:val="TextoPrincipal"/>
        <w:spacing w:line="360" w:lineRule="auto"/>
        <w:ind w:firstLine="0"/>
      </w:pPr>
      <w:r>
        <w:tab/>
      </w:r>
      <w:sdt>
        <w:sdtPr>
          <w:id w:val="-624076417"/>
          <w:citation/>
        </w:sdtPr>
        <w:sdtContent>
          <w:r>
            <w:fldChar w:fldCharType="begin"/>
          </w:r>
          <w:r w:rsidRPr="002B3507">
            <w:instrText xml:space="preserve"> CITATION Sán20 \l 1033 </w:instrText>
          </w:r>
          <w:r>
            <w:fldChar w:fldCharType="separate"/>
          </w:r>
          <w:r w:rsidR="00760E76" w:rsidRPr="00760E76">
            <w:rPr>
              <w:noProof/>
            </w:rPr>
            <w:t>(Sánchez Huerta, 2020)</w:t>
          </w:r>
          <w:r>
            <w:fldChar w:fldCharType="end"/>
          </w:r>
        </w:sdtContent>
      </w:sdt>
      <w:r>
        <w:t xml:space="preserve"> Es una herramienta clave para hacer una evaluación pormenorizada de la situación actual de una organización persona sobre la base de sus debilidades y fortalezas, y en las oportunidades y amenazas que ofrece su entorno. Es la metodología de trabajo que facilita la toma de decisiones.</w:t>
      </w:r>
    </w:p>
    <w:p w14:paraId="55A0E119" w14:textId="4B4D08A3" w:rsidR="0035350E" w:rsidRPr="0035350E" w:rsidRDefault="0035350E" w:rsidP="0035350E">
      <w:pPr>
        <w:pStyle w:val="Caption"/>
        <w:rPr>
          <w:rFonts w:ascii="Times New Roman" w:hAnsi="Times New Roman" w:cs="Times New Roman"/>
          <w:b/>
          <w:bCs/>
          <w:i w:val="0"/>
          <w:iCs w:val="0"/>
          <w:color w:val="auto"/>
          <w:sz w:val="24"/>
          <w:szCs w:val="24"/>
          <w:lang w:val="es-HN"/>
        </w:rPr>
      </w:pPr>
      <w:bookmarkStart w:id="195" w:name="_Toc166702165"/>
      <w:r w:rsidRPr="0035350E">
        <w:rPr>
          <w:rFonts w:ascii="Times New Roman" w:hAnsi="Times New Roman" w:cs="Times New Roman"/>
          <w:b/>
          <w:bCs/>
          <w:i w:val="0"/>
          <w:iCs w:val="0"/>
          <w:color w:val="auto"/>
          <w:sz w:val="24"/>
          <w:szCs w:val="24"/>
          <w:lang w:val="es-HN"/>
        </w:rPr>
        <w:t xml:space="preserve">Tabla </w:t>
      </w:r>
      <w:r w:rsidRPr="0035350E">
        <w:rPr>
          <w:rFonts w:ascii="Times New Roman" w:hAnsi="Times New Roman" w:cs="Times New Roman"/>
          <w:b/>
          <w:bCs/>
          <w:i w:val="0"/>
          <w:iCs w:val="0"/>
          <w:color w:val="auto"/>
          <w:sz w:val="24"/>
          <w:szCs w:val="24"/>
          <w:lang w:val="es-HN"/>
        </w:rPr>
        <w:fldChar w:fldCharType="begin"/>
      </w:r>
      <w:r w:rsidRPr="0035350E">
        <w:rPr>
          <w:rFonts w:ascii="Times New Roman" w:hAnsi="Times New Roman" w:cs="Times New Roman"/>
          <w:b/>
          <w:bCs/>
          <w:i w:val="0"/>
          <w:iCs w:val="0"/>
          <w:color w:val="auto"/>
          <w:sz w:val="24"/>
          <w:szCs w:val="24"/>
          <w:lang w:val="es-HN"/>
        </w:rPr>
        <w:instrText xml:space="preserve"> SEQ Tabla \* ARABIC </w:instrText>
      </w:r>
      <w:r w:rsidRPr="0035350E">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9</w:t>
      </w:r>
      <w:r w:rsidRPr="0035350E">
        <w:rPr>
          <w:rFonts w:ascii="Times New Roman" w:hAnsi="Times New Roman" w:cs="Times New Roman"/>
          <w:b/>
          <w:bCs/>
          <w:i w:val="0"/>
          <w:iCs w:val="0"/>
          <w:color w:val="auto"/>
          <w:sz w:val="24"/>
          <w:szCs w:val="24"/>
          <w:lang w:val="es-HN"/>
        </w:rPr>
        <w:fldChar w:fldCharType="end"/>
      </w:r>
      <w:r w:rsidRPr="0035350E">
        <w:rPr>
          <w:rFonts w:ascii="Times New Roman" w:hAnsi="Times New Roman" w:cs="Times New Roman"/>
          <w:b/>
          <w:bCs/>
          <w:i w:val="0"/>
          <w:iCs w:val="0"/>
          <w:color w:val="auto"/>
          <w:sz w:val="24"/>
          <w:szCs w:val="24"/>
          <w:lang w:val="es-HN"/>
        </w:rPr>
        <w:t>. Análisis FODA</w:t>
      </w:r>
      <w:bookmarkEnd w:id="19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5"/>
        <w:gridCol w:w="4675"/>
      </w:tblGrid>
      <w:tr w:rsidR="00EF5AC4" w:rsidRPr="00D2601D" w14:paraId="21211555" w14:textId="77777777" w:rsidTr="005A6293">
        <w:trPr>
          <w:trHeight w:val="377"/>
        </w:trPr>
        <w:tc>
          <w:tcPr>
            <w:tcW w:w="4675" w:type="dxa"/>
            <w:shd w:val="clear" w:color="000000" w:fill="00B0F0"/>
            <w:vAlign w:val="center"/>
            <w:hideMark/>
          </w:tcPr>
          <w:p w14:paraId="3B5AF8B2" w14:textId="77777777" w:rsidR="00EF5AC4" w:rsidRPr="001456C9" w:rsidRDefault="00EF5AC4" w:rsidP="00A8349D">
            <w:pPr>
              <w:jc w:val="center"/>
              <w:rPr>
                <w:rFonts w:ascii="Times New Roman" w:eastAsia="Times New Roman" w:hAnsi="Times New Roman" w:cs="Times New Roman"/>
                <w:b/>
                <w:bCs/>
                <w:color w:val="FFFFFF"/>
                <w:sz w:val="20"/>
                <w:szCs w:val="20"/>
              </w:rPr>
            </w:pPr>
            <w:r w:rsidRPr="001456C9">
              <w:rPr>
                <w:rFonts w:ascii="Times New Roman" w:eastAsia="Times New Roman" w:hAnsi="Times New Roman" w:cs="Times New Roman"/>
                <w:b/>
                <w:bCs/>
                <w:color w:val="FFFFFF"/>
                <w:sz w:val="20"/>
                <w:szCs w:val="20"/>
                <w:lang w:val="es-HN"/>
              </w:rPr>
              <w:t>Fortalezas</w:t>
            </w:r>
          </w:p>
        </w:tc>
        <w:tc>
          <w:tcPr>
            <w:tcW w:w="4675" w:type="dxa"/>
            <w:shd w:val="clear" w:color="auto" w:fill="00B050"/>
            <w:vAlign w:val="center"/>
            <w:hideMark/>
          </w:tcPr>
          <w:p w14:paraId="2C039969" w14:textId="77777777" w:rsidR="00EF5AC4" w:rsidRPr="001456C9" w:rsidRDefault="00EF5AC4" w:rsidP="00A8349D">
            <w:pPr>
              <w:jc w:val="center"/>
              <w:rPr>
                <w:rFonts w:ascii="Times New Roman" w:eastAsia="Times New Roman" w:hAnsi="Times New Roman" w:cs="Times New Roman"/>
                <w:b/>
                <w:bCs/>
                <w:color w:val="FFFFFF"/>
                <w:sz w:val="20"/>
                <w:szCs w:val="20"/>
              </w:rPr>
            </w:pPr>
            <w:r w:rsidRPr="001456C9">
              <w:rPr>
                <w:rFonts w:ascii="Times New Roman" w:eastAsia="Times New Roman" w:hAnsi="Times New Roman" w:cs="Times New Roman"/>
                <w:b/>
                <w:bCs/>
                <w:color w:val="FFFFFF"/>
                <w:sz w:val="20"/>
                <w:szCs w:val="20"/>
                <w:lang w:val="es-HN"/>
              </w:rPr>
              <w:t>Oportunidades</w:t>
            </w:r>
          </w:p>
        </w:tc>
      </w:tr>
      <w:tr w:rsidR="00EF5AC4" w:rsidRPr="00A500FE" w14:paraId="69F567EC" w14:textId="77777777" w:rsidTr="005A6293">
        <w:trPr>
          <w:trHeight w:val="920"/>
        </w:trPr>
        <w:tc>
          <w:tcPr>
            <w:tcW w:w="4675" w:type="dxa"/>
            <w:shd w:val="clear" w:color="auto" w:fill="auto"/>
            <w:vAlign w:val="center"/>
            <w:hideMark/>
          </w:tcPr>
          <w:p w14:paraId="0D3C1C99" w14:textId="02E94467" w:rsidR="00EF5AC4" w:rsidRPr="001456C9" w:rsidRDefault="00EF5AC4" w:rsidP="00A8349D">
            <w:pPr>
              <w:jc w:val="both"/>
              <w:rPr>
                <w:rFonts w:ascii="Times New Roman" w:eastAsia="Times New Roman" w:hAnsi="Times New Roman" w:cs="Times New Roman"/>
                <w:color w:val="000000"/>
                <w:sz w:val="20"/>
                <w:szCs w:val="20"/>
                <w:lang w:val="es-HN"/>
              </w:rPr>
            </w:pPr>
            <w:r w:rsidRPr="001456C9">
              <w:rPr>
                <w:rFonts w:ascii="Times New Roman" w:eastAsia="Times New Roman" w:hAnsi="Times New Roman" w:cs="Times New Roman"/>
                <w:color w:val="000000"/>
                <w:sz w:val="20"/>
                <w:szCs w:val="20"/>
                <w:lang w:val="es-HN"/>
              </w:rPr>
              <w:t>Relación activa con las corredurías de seguro para el manejo y administración de su cartera de clientes.</w:t>
            </w:r>
          </w:p>
        </w:tc>
        <w:tc>
          <w:tcPr>
            <w:tcW w:w="4675" w:type="dxa"/>
            <w:shd w:val="clear" w:color="auto" w:fill="auto"/>
            <w:vAlign w:val="center"/>
            <w:hideMark/>
          </w:tcPr>
          <w:p w14:paraId="5621CE55" w14:textId="7804FF4E" w:rsidR="00EF5AC4" w:rsidRPr="001456C9" w:rsidRDefault="00EF5AC4" w:rsidP="00A8349D">
            <w:pPr>
              <w:jc w:val="both"/>
              <w:rPr>
                <w:rFonts w:ascii="Times New Roman" w:eastAsia="Times New Roman" w:hAnsi="Times New Roman" w:cs="Times New Roman"/>
                <w:color w:val="000000"/>
                <w:sz w:val="20"/>
                <w:szCs w:val="20"/>
                <w:lang w:val="es-HN"/>
              </w:rPr>
            </w:pPr>
            <w:r w:rsidRPr="001456C9">
              <w:rPr>
                <w:rFonts w:ascii="Times New Roman" w:eastAsia="Times New Roman" w:hAnsi="Times New Roman" w:cs="Times New Roman"/>
                <w:color w:val="000000"/>
                <w:sz w:val="20"/>
                <w:szCs w:val="20"/>
                <w:lang w:val="es-HN"/>
              </w:rPr>
              <w:t>Aumento de los costos médicos privados y limitante acceso a salud pública, lo que hace más atractivo un seguro médico.</w:t>
            </w:r>
          </w:p>
        </w:tc>
      </w:tr>
      <w:tr w:rsidR="00EF5AC4" w:rsidRPr="00A500FE" w14:paraId="0D7C0E38" w14:textId="77777777" w:rsidTr="005A6293">
        <w:trPr>
          <w:trHeight w:val="920"/>
        </w:trPr>
        <w:tc>
          <w:tcPr>
            <w:tcW w:w="4675" w:type="dxa"/>
            <w:shd w:val="clear" w:color="auto" w:fill="auto"/>
            <w:vAlign w:val="center"/>
            <w:hideMark/>
          </w:tcPr>
          <w:p w14:paraId="06A0A8CC" w14:textId="06A9674B" w:rsidR="00EF5AC4" w:rsidRPr="001456C9" w:rsidRDefault="00EF5AC4" w:rsidP="00A8349D">
            <w:pPr>
              <w:jc w:val="both"/>
              <w:rPr>
                <w:rFonts w:ascii="Times New Roman" w:eastAsia="Times New Roman" w:hAnsi="Times New Roman" w:cs="Times New Roman"/>
                <w:color w:val="000000"/>
                <w:sz w:val="20"/>
                <w:szCs w:val="20"/>
                <w:lang w:val="es-HN"/>
              </w:rPr>
            </w:pPr>
            <w:r w:rsidRPr="001456C9">
              <w:rPr>
                <w:rFonts w:ascii="Times New Roman" w:eastAsia="Times New Roman" w:hAnsi="Times New Roman" w:cs="Times New Roman"/>
                <w:color w:val="000000"/>
                <w:sz w:val="20"/>
                <w:szCs w:val="20"/>
                <w:lang w:val="es-HN"/>
              </w:rPr>
              <w:t>Ubicaciones estratégicas en zonas empresariales con alto flujo de personas.</w:t>
            </w:r>
          </w:p>
        </w:tc>
        <w:tc>
          <w:tcPr>
            <w:tcW w:w="4675" w:type="dxa"/>
            <w:shd w:val="clear" w:color="auto" w:fill="auto"/>
            <w:vAlign w:val="center"/>
            <w:hideMark/>
          </w:tcPr>
          <w:p w14:paraId="5C784857" w14:textId="22FB173D" w:rsidR="00EF5AC4" w:rsidRPr="001456C9" w:rsidRDefault="00EF5AC4" w:rsidP="00A8349D">
            <w:pPr>
              <w:jc w:val="both"/>
              <w:rPr>
                <w:rFonts w:ascii="Times New Roman" w:eastAsia="Times New Roman" w:hAnsi="Times New Roman" w:cs="Times New Roman"/>
                <w:color w:val="000000"/>
                <w:sz w:val="20"/>
                <w:szCs w:val="20"/>
                <w:lang w:val="es-HN"/>
              </w:rPr>
            </w:pPr>
            <w:r w:rsidRPr="001456C9">
              <w:rPr>
                <w:rFonts w:ascii="Times New Roman" w:eastAsia="Times New Roman" w:hAnsi="Times New Roman" w:cs="Times New Roman"/>
                <w:color w:val="000000"/>
                <w:sz w:val="20"/>
                <w:szCs w:val="20"/>
                <w:lang w:val="es-HN"/>
              </w:rPr>
              <w:t>Implementación de tecnología para mejorar la experiencia del cliente, reducir costos de operaciones y ofrecer productos más personalizados.</w:t>
            </w:r>
          </w:p>
        </w:tc>
      </w:tr>
      <w:tr w:rsidR="00EF5AC4" w:rsidRPr="00A500FE" w14:paraId="43881C7B" w14:textId="77777777" w:rsidTr="005A6293">
        <w:trPr>
          <w:trHeight w:val="920"/>
        </w:trPr>
        <w:tc>
          <w:tcPr>
            <w:tcW w:w="4675" w:type="dxa"/>
            <w:shd w:val="clear" w:color="auto" w:fill="auto"/>
            <w:vAlign w:val="center"/>
            <w:hideMark/>
          </w:tcPr>
          <w:p w14:paraId="6B3A414C" w14:textId="77777777" w:rsidR="00EF5AC4" w:rsidRPr="001456C9" w:rsidRDefault="00EF5AC4" w:rsidP="00A8349D">
            <w:pPr>
              <w:jc w:val="both"/>
              <w:rPr>
                <w:rFonts w:ascii="Times New Roman" w:eastAsia="Times New Roman" w:hAnsi="Times New Roman" w:cs="Times New Roman"/>
                <w:color w:val="000000"/>
                <w:sz w:val="20"/>
                <w:szCs w:val="20"/>
                <w:lang w:val="es-HN"/>
              </w:rPr>
            </w:pPr>
            <w:r w:rsidRPr="001456C9">
              <w:rPr>
                <w:rFonts w:ascii="Times New Roman" w:eastAsia="Times New Roman" w:hAnsi="Times New Roman" w:cs="Times New Roman"/>
                <w:color w:val="000000"/>
                <w:sz w:val="20"/>
                <w:szCs w:val="20"/>
                <w:lang w:val="es-HN"/>
              </w:rPr>
              <w:t>Respaldo y solidez financiera por las reaseguras en casos de alta siniestralidad de los clientes.</w:t>
            </w:r>
          </w:p>
        </w:tc>
        <w:tc>
          <w:tcPr>
            <w:tcW w:w="4675" w:type="dxa"/>
            <w:shd w:val="clear" w:color="auto" w:fill="auto"/>
            <w:vAlign w:val="center"/>
            <w:hideMark/>
          </w:tcPr>
          <w:p w14:paraId="34E80156" w14:textId="533B7509" w:rsidR="00EF5AC4" w:rsidRPr="001456C9" w:rsidRDefault="00EF5AC4" w:rsidP="00A8349D">
            <w:pPr>
              <w:jc w:val="both"/>
              <w:rPr>
                <w:rFonts w:ascii="Times New Roman" w:eastAsia="Times New Roman" w:hAnsi="Times New Roman" w:cs="Times New Roman"/>
                <w:color w:val="000000"/>
                <w:sz w:val="20"/>
                <w:szCs w:val="20"/>
                <w:lang w:val="es-HN"/>
              </w:rPr>
            </w:pPr>
            <w:r w:rsidRPr="001456C9">
              <w:rPr>
                <w:rFonts w:ascii="Times New Roman" w:eastAsia="Times New Roman" w:hAnsi="Times New Roman" w:cs="Times New Roman"/>
                <w:color w:val="000000"/>
                <w:sz w:val="20"/>
                <w:szCs w:val="20"/>
                <w:lang w:val="es-HN"/>
              </w:rPr>
              <w:t>Realizar campañas medicas preventivas que incluyan nutricionistas, psicología, odontología para prevenir enfermedades futuras que aumenten la siniestralidad de las pólizas.</w:t>
            </w:r>
          </w:p>
        </w:tc>
      </w:tr>
      <w:tr w:rsidR="00EF5AC4" w:rsidRPr="00A500FE" w14:paraId="610F2C7F" w14:textId="77777777" w:rsidTr="005A6293">
        <w:trPr>
          <w:trHeight w:val="920"/>
        </w:trPr>
        <w:tc>
          <w:tcPr>
            <w:tcW w:w="4675" w:type="dxa"/>
            <w:shd w:val="clear" w:color="auto" w:fill="auto"/>
            <w:vAlign w:val="center"/>
            <w:hideMark/>
          </w:tcPr>
          <w:p w14:paraId="57B96529" w14:textId="17CC85F7" w:rsidR="00EF5AC4" w:rsidRPr="00F66A51" w:rsidRDefault="00EF5AC4" w:rsidP="00A8349D">
            <w:pPr>
              <w:jc w:val="both"/>
              <w:rPr>
                <w:rFonts w:ascii="Times New Roman" w:eastAsia="Times New Roman" w:hAnsi="Times New Roman" w:cs="Times New Roman"/>
                <w:color w:val="000000"/>
                <w:sz w:val="20"/>
                <w:szCs w:val="20"/>
                <w:lang w:val="es-HN"/>
              </w:rPr>
            </w:pPr>
            <w:r w:rsidRPr="00F66A51">
              <w:rPr>
                <w:rFonts w:ascii="Times New Roman" w:eastAsia="Times New Roman" w:hAnsi="Times New Roman" w:cs="Times New Roman"/>
                <w:color w:val="000000"/>
                <w:sz w:val="20"/>
                <w:szCs w:val="20"/>
                <w:lang w:val="es-HN"/>
              </w:rPr>
              <w:t xml:space="preserve">Adaptabilidad a las condiciones de salud de la población. </w:t>
            </w:r>
          </w:p>
        </w:tc>
        <w:tc>
          <w:tcPr>
            <w:tcW w:w="4675" w:type="dxa"/>
            <w:shd w:val="clear" w:color="auto" w:fill="auto"/>
            <w:vAlign w:val="center"/>
            <w:hideMark/>
          </w:tcPr>
          <w:p w14:paraId="7E6AC4DC" w14:textId="5B810772" w:rsidR="00EF5AC4" w:rsidRPr="001456C9" w:rsidRDefault="00EF5AC4" w:rsidP="00A8349D">
            <w:pPr>
              <w:jc w:val="both"/>
              <w:rPr>
                <w:rFonts w:ascii="Times New Roman" w:eastAsia="Times New Roman" w:hAnsi="Times New Roman" w:cs="Times New Roman"/>
                <w:color w:val="000000"/>
                <w:sz w:val="20"/>
                <w:szCs w:val="20"/>
                <w:lang w:val="es-HN"/>
              </w:rPr>
            </w:pPr>
            <w:r w:rsidRPr="001456C9">
              <w:rPr>
                <w:rFonts w:ascii="Times New Roman" w:eastAsia="Times New Roman" w:hAnsi="Times New Roman" w:cs="Times New Roman"/>
                <w:color w:val="000000"/>
                <w:sz w:val="20"/>
                <w:szCs w:val="20"/>
                <w:lang w:val="es-HN"/>
              </w:rPr>
              <w:t>Crear alianzas comerciales con empresas de salud integral como ser gimnasios, Fisioterapias, ópticas, acupuntura etc. que permita fidelizar los clientes</w:t>
            </w:r>
          </w:p>
        </w:tc>
      </w:tr>
      <w:tr w:rsidR="00EF5AC4" w:rsidRPr="00D2601D" w14:paraId="04CFA93E" w14:textId="77777777" w:rsidTr="005A6293">
        <w:trPr>
          <w:trHeight w:val="323"/>
        </w:trPr>
        <w:tc>
          <w:tcPr>
            <w:tcW w:w="4675" w:type="dxa"/>
            <w:shd w:val="clear" w:color="auto" w:fill="FFC000"/>
            <w:vAlign w:val="center"/>
            <w:hideMark/>
          </w:tcPr>
          <w:p w14:paraId="1E2AF8A7" w14:textId="77777777" w:rsidR="00EF5AC4" w:rsidRPr="001456C9" w:rsidRDefault="00EF5AC4" w:rsidP="00A8349D">
            <w:pPr>
              <w:jc w:val="center"/>
              <w:rPr>
                <w:rFonts w:ascii="Times New Roman" w:eastAsia="Times New Roman" w:hAnsi="Times New Roman" w:cs="Times New Roman"/>
                <w:b/>
                <w:bCs/>
                <w:color w:val="FFFFFF"/>
                <w:sz w:val="20"/>
                <w:szCs w:val="20"/>
              </w:rPr>
            </w:pPr>
            <w:r w:rsidRPr="001456C9">
              <w:rPr>
                <w:rFonts w:ascii="Times New Roman" w:eastAsia="Times New Roman" w:hAnsi="Times New Roman" w:cs="Times New Roman"/>
                <w:b/>
                <w:bCs/>
                <w:color w:val="FFFFFF"/>
                <w:sz w:val="20"/>
                <w:szCs w:val="20"/>
                <w:lang w:val="es-HN"/>
              </w:rPr>
              <w:t>Debilidades</w:t>
            </w:r>
          </w:p>
        </w:tc>
        <w:tc>
          <w:tcPr>
            <w:tcW w:w="4675" w:type="dxa"/>
            <w:shd w:val="clear" w:color="000000" w:fill="FF3333"/>
            <w:vAlign w:val="center"/>
            <w:hideMark/>
          </w:tcPr>
          <w:p w14:paraId="7191E373" w14:textId="77777777" w:rsidR="00EF5AC4" w:rsidRPr="001456C9" w:rsidRDefault="00EF5AC4" w:rsidP="00A8349D">
            <w:pPr>
              <w:jc w:val="center"/>
              <w:rPr>
                <w:rFonts w:ascii="Times New Roman" w:eastAsia="Times New Roman" w:hAnsi="Times New Roman" w:cs="Times New Roman"/>
                <w:b/>
                <w:bCs/>
                <w:color w:val="FFFFFF"/>
                <w:sz w:val="20"/>
                <w:szCs w:val="20"/>
              </w:rPr>
            </w:pPr>
            <w:r w:rsidRPr="001456C9">
              <w:rPr>
                <w:rFonts w:ascii="Times New Roman" w:eastAsia="Times New Roman" w:hAnsi="Times New Roman" w:cs="Times New Roman"/>
                <w:b/>
                <w:bCs/>
                <w:color w:val="FFFFFF"/>
                <w:sz w:val="20"/>
                <w:szCs w:val="20"/>
                <w:lang w:val="es-HN"/>
              </w:rPr>
              <w:t>Amenazas</w:t>
            </w:r>
          </w:p>
        </w:tc>
      </w:tr>
      <w:tr w:rsidR="00EF5AC4" w:rsidRPr="00A500FE" w14:paraId="3C768209" w14:textId="77777777" w:rsidTr="005A6293">
        <w:trPr>
          <w:trHeight w:val="920"/>
        </w:trPr>
        <w:tc>
          <w:tcPr>
            <w:tcW w:w="4675" w:type="dxa"/>
            <w:shd w:val="clear" w:color="auto" w:fill="auto"/>
            <w:vAlign w:val="center"/>
            <w:hideMark/>
          </w:tcPr>
          <w:p w14:paraId="2D9C69BF" w14:textId="314C0002" w:rsidR="00EF5AC4" w:rsidRPr="001456C9" w:rsidRDefault="00EF5AC4" w:rsidP="00A8349D">
            <w:pPr>
              <w:jc w:val="both"/>
              <w:rPr>
                <w:rFonts w:ascii="Times New Roman" w:eastAsia="Times New Roman" w:hAnsi="Times New Roman" w:cs="Times New Roman"/>
                <w:color w:val="000000"/>
                <w:sz w:val="20"/>
                <w:szCs w:val="20"/>
                <w:lang w:val="es-HN"/>
              </w:rPr>
            </w:pPr>
            <w:r w:rsidRPr="001456C9">
              <w:rPr>
                <w:rFonts w:ascii="Times New Roman" w:eastAsia="Times New Roman" w:hAnsi="Times New Roman" w:cs="Times New Roman"/>
                <w:color w:val="000000"/>
                <w:sz w:val="20"/>
                <w:szCs w:val="20"/>
                <w:lang w:val="es-HN"/>
              </w:rPr>
              <w:t>Redes de proveedores limitadas en la mayoría de las aseguradoras.</w:t>
            </w:r>
          </w:p>
        </w:tc>
        <w:tc>
          <w:tcPr>
            <w:tcW w:w="4675" w:type="dxa"/>
            <w:shd w:val="clear" w:color="auto" w:fill="auto"/>
            <w:vAlign w:val="center"/>
            <w:hideMark/>
          </w:tcPr>
          <w:p w14:paraId="64917D08" w14:textId="0F6B94A3" w:rsidR="00EF5AC4" w:rsidRPr="001456C9" w:rsidRDefault="00EF5AC4" w:rsidP="00A8349D">
            <w:pPr>
              <w:jc w:val="both"/>
              <w:rPr>
                <w:rFonts w:ascii="Times New Roman" w:eastAsia="Times New Roman" w:hAnsi="Times New Roman" w:cs="Times New Roman"/>
                <w:color w:val="000000"/>
                <w:sz w:val="20"/>
                <w:szCs w:val="20"/>
                <w:lang w:val="es-HN"/>
              </w:rPr>
            </w:pPr>
            <w:r w:rsidRPr="001456C9">
              <w:rPr>
                <w:rFonts w:ascii="Times New Roman" w:eastAsia="Times New Roman" w:hAnsi="Times New Roman" w:cs="Times New Roman"/>
                <w:color w:val="000000"/>
                <w:sz w:val="20"/>
                <w:szCs w:val="20"/>
                <w:lang w:val="es-HN"/>
              </w:rPr>
              <w:t>Nuevos competidores con planes médicos de atención medica primaria a bajos costos.</w:t>
            </w:r>
          </w:p>
        </w:tc>
      </w:tr>
      <w:tr w:rsidR="00EF5AC4" w:rsidRPr="00A500FE" w14:paraId="2DCB2196" w14:textId="77777777" w:rsidTr="005A6293">
        <w:trPr>
          <w:trHeight w:val="920"/>
        </w:trPr>
        <w:tc>
          <w:tcPr>
            <w:tcW w:w="4675" w:type="dxa"/>
            <w:shd w:val="clear" w:color="auto" w:fill="auto"/>
            <w:vAlign w:val="center"/>
            <w:hideMark/>
          </w:tcPr>
          <w:p w14:paraId="29675CDA" w14:textId="12FA82BA" w:rsidR="00EF5AC4" w:rsidRPr="001456C9" w:rsidRDefault="00EF5AC4" w:rsidP="00A8349D">
            <w:pPr>
              <w:jc w:val="both"/>
              <w:rPr>
                <w:rFonts w:ascii="Times New Roman" w:eastAsia="Times New Roman" w:hAnsi="Times New Roman" w:cs="Times New Roman"/>
                <w:color w:val="000000"/>
                <w:sz w:val="20"/>
                <w:szCs w:val="20"/>
                <w:lang w:val="es-HN"/>
              </w:rPr>
            </w:pPr>
            <w:r w:rsidRPr="001456C9">
              <w:rPr>
                <w:rFonts w:ascii="Times New Roman" w:eastAsia="Times New Roman" w:hAnsi="Times New Roman" w:cs="Times New Roman"/>
                <w:color w:val="000000"/>
                <w:sz w:val="20"/>
                <w:szCs w:val="20"/>
                <w:lang w:val="es-HN"/>
              </w:rPr>
              <w:t>Carecen de digitalización en los procesos operativos y comerciales.</w:t>
            </w:r>
          </w:p>
        </w:tc>
        <w:tc>
          <w:tcPr>
            <w:tcW w:w="4675" w:type="dxa"/>
            <w:shd w:val="clear" w:color="auto" w:fill="auto"/>
            <w:vAlign w:val="center"/>
            <w:hideMark/>
          </w:tcPr>
          <w:p w14:paraId="7D61D8E7" w14:textId="513B1B8D" w:rsidR="00EF5AC4" w:rsidRPr="001456C9" w:rsidRDefault="00EF5AC4" w:rsidP="00A8349D">
            <w:pPr>
              <w:jc w:val="both"/>
              <w:rPr>
                <w:rFonts w:ascii="Times New Roman" w:eastAsia="Times New Roman" w:hAnsi="Times New Roman" w:cs="Times New Roman"/>
                <w:color w:val="000000"/>
                <w:sz w:val="20"/>
                <w:szCs w:val="20"/>
                <w:lang w:val="es-HN"/>
              </w:rPr>
            </w:pPr>
            <w:r w:rsidRPr="001456C9">
              <w:rPr>
                <w:rFonts w:ascii="Times New Roman" w:eastAsia="Times New Roman" w:hAnsi="Times New Roman" w:cs="Times New Roman"/>
                <w:color w:val="000000"/>
                <w:sz w:val="20"/>
                <w:szCs w:val="20"/>
                <w:lang w:val="es-HN"/>
              </w:rPr>
              <w:t>Empresas que ofrecen el servicio de telemedicina para citas médico general, especialistas, psicólogos y nutrición.</w:t>
            </w:r>
          </w:p>
        </w:tc>
      </w:tr>
      <w:tr w:rsidR="00EF5AC4" w:rsidRPr="00A500FE" w14:paraId="0C95D13B" w14:textId="77777777" w:rsidTr="005A6293">
        <w:trPr>
          <w:trHeight w:val="920"/>
        </w:trPr>
        <w:tc>
          <w:tcPr>
            <w:tcW w:w="4675" w:type="dxa"/>
            <w:shd w:val="clear" w:color="auto" w:fill="auto"/>
            <w:vAlign w:val="center"/>
            <w:hideMark/>
          </w:tcPr>
          <w:p w14:paraId="64D44125" w14:textId="1AEE9330" w:rsidR="00EF5AC4" w:rsidRPr="001456C9" w:rsidRDefault="00EF5AC4" w:rsidP="00A8349D">
            <w:pPr>
              <w:jc w:val="both"/>
              <w:rPr>
                <w:rFonts w:ascii="Times New Roman" w:eastAsia="Times New Roman" w:hAnsi="Times New Roman" w:cs="Times New Roman"/>
                <w:color w:val="000000"/>
                <w:sz w:val="20"/>
                <w:szCs w:val="20"/>
                <w:lang w:val="es-HN"/>
              </w:rPr>
            </w:pPr>
            <w:r w:rsidRPr="001456C9">
              <w:rPr>
                <w:rFonts w:ascii="Times New Roman" w:eastAsia="Times New Roman" w:hAnsi="Times New Roman" w:cs="Times New Roman"/>
                <w:color w:val="000000"/>
                <w:sz w:val="20"/>
                <w:szCs w:val="20"/>
                <w:lang w:val="es-HN"/>
              </w:rPr>
              <w:t>La mayoría de sus clientes son por medio de las corredurías, generando un menor ingreso por la póliza debido al pago de comisiones.</w:t>
            </w:r>
          </w:p>
        </w:tc>
        <w:tc>
          <w:tcPr>
            <w:tcW w:w="4675" w:type="dxa"/>
            <w:shd w:val="clear" w:color="auto" w:fill="auto"/>
            <w:vAlign w:val="center"/>
            <w:hideMark/>
          </w:tcPr>
          <w:p w14:paraId="3DD4177C" w14:textId="5B731229" w:rsidR="00EF5AC4" w:rsidRPr="001456C9" w:rsidRDefault="00EF5AC4" w:rsidP="00A8349D">
            <w:pPr>
              <w:jc w:val="both"/>
              <w:rPr>
                <w:rFonts w:ascii="Times New Roman" w:eastAsia="Times New Roman" w:hAnsi="Times New Roman" w:cs="Times New Roman"/>
                <w:color w:val="000000"/>
                <w:sz w:val="20"/>
                <w:szCs w:val="20"/>
                <w:lang w:val="es-HN"/>
              </w:rPr>
            </w:pPr>
            <w:r w:rsidRPr="001456C9">
              <w:rPr>
                <w:rFonts w:ascii="Times New Roman" w:eastAsia="Times New Roman" w:hAnsi="Times New Roman" w:cs="Times New Roman"/>
                <w:color w:val="000000"/>
                <w:sz w:val="20"/>
                <w:szCs w:val="20"/>
                <w:lang w:val="es-HN"/>
              </w:rPr>
              <w:t>Aumento de siniestralidad por nuevas pandemias o endemias en el país.</w:t>
            </w:r>
          </w:p>
        </w:tc>
      </w:tr>
      <w:tr w:rsidR="00EF5AC4" w:rsidRPr="00A500FE" w14:paraId="682338E7" w14:textId="77777777" w:rsidTr="005A6293">
        <w:trPr>
          <w:trHeight w:val="920"/>
        </w:trPr>
        <w:tc>
          <w:tcPr>
            <w:tcW w:w="4675" w:type="dxa"/>
            <w:shd w:val="clear" w:color="auto" w:fill="auto"/>
            <w:vAlign w:val="center"/>
            <w:hideMark/>
          </w:tcPr>
          <w:p w14:paraId="6A888E76" w14:textId="77777777" w:rsidR="00EF5AC4" w:rsidRPr="001456C9" w:rsidRDefault="00EF5AC4" w:rsidP="00A8349D">
            <w:pPr>
              <w:jc w:val="both"/>
              <w:rPr>
                <w:rFonts w:ascii="Times New Roman" w:eastAsia="Times New Roman" w:hAnsi="Times New Roman" w:cs="Times New Roman"/>
                <w:color w:val="000000"/>
                <w:sz w:val="20"/>
                <w:szCs w:val="20"/>
                <w:lang w:val="es-HN"/>
              </w:rPr>
            </w:pPr>
            <w:r w:rsidRPr="001456C9">
              <w:rPr>
                <w:rFonts w:ascii="Times New Roman" w:eastAsia="Times New Roman" w:hAnsi="Times New Roman" w:cs="Times New Roman"/>
                <w:color w:val="000000"/>
                <w:sz w:val="20"/>
                <w:szCs w:val="20"/>
                <w:lang w:val="es-HN"/>
              </w:rPr>
              <w:t>Cartera de productos limitado respecto a las necesidades y demandas de los asegurados.</w:t>
            </w:r>
          </w:p>
        </w:tc>
        <w:tc>
          <w:tcPr>
            <w:tcW w:w="4675" w:type="dxa"/>
            <w:shd w:val="clear" w:color="auto" w:fill="auto"/>
            <w:vAlign w:val="center"/>
            <w:hideMark/>
          </w:tcPr>
          <w:p w14:paraId="13CE3064" w14:textId="77AAFA87" w:rsidR="00EF5AC4" w:rsidRPr="001456C9" w:rsidRDefault="00EF5AC4" w:rsidP="00A8349D">
            <w:pPr>
              <w:jc w:val="both"/>
              <w:rPr>
                <w:rFonts w:ascii="Times New Roman" w:eastAsia="Times New Roman" w:hAnsi="Times New Roman" w:cs="Times New Roman"/>
                <w:color w:val="000000"/>
                <w:sz w:val="20"/>
                <w:szCs w:val="20"/>
                <w:lang w:val="es-HN"/>
              </w:rPr>
            </w:pPr>
            <w:r w:rsidRPr="001456C9">
              <w:rPr>
                <w:rFonts w:ascii="Times New Roman" w:eastAsia="Times New Roman" w:hAnsi="Times New Roman" w:cs="Times New Roman"/>
                <w:color w:val="000000"/>
                <w:sz w:val="20"/>
                <w:szCs w:val="20"/>
                <w:lang w:val="es-HN"/>
              </w:rPr>
              <w:t>Cancelación de pólizas colectivas por mejora en los beneficios por parte de la competencia.</w:t>
            </w:r>
          </w:p>
        </w:tc>
      </w:tr>
    </w:tbl>
    <w:p w14:paraId="00DADE03" w14:textId="05BACB57" w:rsidR="005616C6" w:rsidRDefault="00C7711C" w:rsidP="005616C6">
      <w:pPr>
        <w:pStyle w:val="TextoPrincipal"/>
        <w:spacing w:line="360" w:lineRule="auto"/>
        <w:ind w:firstLine="0"/>
        <w:rPr>
          <w:rFonts w:ascii="Font" w:hAnsi="Font"/>
          <w:sz w:val="20"/>
          <w:szCs w:val="20"/>
        </w:rPr>
      </w:pPr>
      <w:r w:rsidRPr="0035350E">
        <w:rPr>
          <w:rFonts w:ascii="Font" w:hAnsi="Font"/>
          <w:sz w:val="20"/>
          <w:szCs w:val="20"/>
        </w:rPr>
        <w:t>Fuente: Elaboración propia, 2024</w:t>
      </w:r>
    </w:p>
    <w:p w14:paraId="6A1784D8" w14:textId="77777777" w:rsidR="00BC2A50" w:rsidRDefault="00BC2A50" w:rsidP="005616C6">
      <w:pPr>
        <w:pStyle w:val="TextoPrincipal"/>
        <w:spacing w:line="360" w:lineRule="auto"/>
        <w:ind w:firstLine="0"/>
        <w:rPr>
          <w:sz w:val="20"/>
          <w:szCs w:val="20"/>
        </w:rPr>
      </w:pPr>
    </w:p>
    <w:p w14:paraId="3925C33A" w14:textId="7110BBC4" w:rsidR="0036227E" w:rsidRPr="0035350E" w:rsidRDefault="0036227E" w:rsidP="005616C6">
      <w:pPr>
        <w:pStyle w:val="TextoPrincipal"/>
        <w:spacing w:line="360" w:lineRule="auto"/>
        <w:ind w:firstLine="0"/>
        <w:rPr>
          <w:sz w:val="20"/>
          <w:szCs w:val="20"/>
        </w:rPr>
      </w:pPr>
    </w:p>
    <w:p w14:paraId="2C7267E3" w14:textId="2B489383" w:rsidR="00E641FC" w:rsidRPr="00E641FC" w:rsidRDefault="00EF5AC4" w:rsidP="00514128">
      <w:pPr>
        <w:pStyle w:val="Heading4"/>
        <w:numPr>
          <w:ilvl w:val="3"/>
          <w:numId w:val="22"/>
        </w:numPr>
        <w:rPr>
          <w:b w:val="0"/>
          <w:bCs w:val="0"/>
          <w:lang w:val="es-HN"/>
        </w:rPr>
      </w:pPr>
      <w:bookmarkStart w:id="196" w:name="_Toc166702140"/>
      <w:r w:rsidRPr="001F558E">
        <w:rPr>
          <w:b w:val="0"/>
          <w:bCs w:val="0"/>
          <w:lang w:val="es-HN"/>
        </w:rPr>
        <w:t>ESTRATEGIAS DE COMERCIALIZACIÓN PARA REDES SOCIALES</w:t>
      </w:r>
      <w:bookmarkEnd w:id="196"/>
    </w:p>
    <w:p w14:paraId="6963DA1C" w14:textId="48291AC4" w:rsidR="00AE0869" w:rsidRPr="00AE0869" w:rsidRDefault="00AE0869" w:rsidP="00AE0869">
      <w:pPr>
        <w:pStyle w:val="TextoPrincipal"/>
      </w:pPr>
      <w:r>
        <w:t>Objetivo</w:t>
      </w:r>
      <w:r w:rsidR="00E641FC">
        <w:t xml:space="preserve"> I</w:t>
      </w:r>
      <w:r>
        <w:t>:</w:t>
      </w:r>
      <w:r w:rsidR="00E669E5">
        <w:t xml:space="preserve"> Aumentar la interacción en redes sociales en un 30% durante el segundo </w:t>
      </w:r>
      <w:r w:rsidR="00847296">
        <w:t>tri</w:t>
      </w:r>
      <w:r w:rsidR="00E669E5">
        <w:t>mestre del año 2024, mediante la creación y publicación de contenido relevante y atractivo con el fin de atraer nuevos clientes y potenciales y fomentar la fidelización de los existentes.</w:t>
      </w:r>
    </w:p>
    <w:p w14:paraId="38252C9F" w14:textId="7AE8BCC3" w:rsidR="001F558E" w:rsidRPr="001F558E" w:rsidRDefault="001F558E" w:rsidP="001F558E">
      <w:pPr>
        <w:pStyle w:val="Caption"/>
        <w:rPr>
          <w:rFonts w:ascii="Times New Roman" w:hAnsi="Times New Roman" w:cs="Times New Roman"/>
          <w:b/>
          <w:bCs/>
          <w:i w:val="0"/>
          <w:iCs w:val="0"/>
          <w:color w:val="auto"/>
          <w:sz w:val="24"/>
          <w:szCs w:val="24"/>
          <w:lang w:val="es-HN"/>
        </w:rPr>
      </w:pPr>
      <w:bookmarkStart w:id="197" w:name="_Toc166702166"/>
      <w:r w:rsidRPr="001F558E">
        <w:rPr>
          <w:rFonts w:ascii="Times New Roman" w:hAnsi="Times New Roman" w:cs="Times New Roman"/>
          <w:b/>
          <w:bCs/>
          <w:i w:val="0"/>
          <w:iCs w:val="0"/>
          <w:color w:val="auto"/>
          <w:sz w:val="24"/>
          <w:szCs w:val="24"/>
          <w:lang w:val="es-HN"/>
        </w:rPr>
        <w:t xml:space="preserve">Tabla </w:t>
      </w:r>
      <w:r w:rsidRPr="001F558E">
        <w:rPr>
          <w:rFonts w:ascii="Times New Roman" w:hAnsi="Times New Roman" w:cs="Times New Roman"/>
          <w:b/>
          <w:bCs/>
          <w:i w:val="0"/>
          <w:iCs w:val="0"/>
          <w:color w:val="auto"/>
          <w:sz w:val="24"/>
          <w:szCs w:val="24"/>
          <w:lang w:val="es-HN"/>
        </w:rPr>
        <w:fldChar w:fldCharType="begin"/>
      </w:r>
      <w:r w:rsidRPr="001F558E">
        <w:rPr>
          <w:rFonts w:ascii="Times New Roman" w:hAnsi="Times New Roman" w:cs="Times New Roman"/>
          <w:b/>
          <w:bCs/>
          <w:i w:val="0"/>
          <w:iCs w:val="0"/>
          <w:color w:val="auto"/>
          <w:sz w:val="24"/>
          <w:szCs w:val="24"/>
          <w:lang w:val="es-HN"/>
        </w:rPr>
        <w:instrText xml:space="preserve"> SEQ Tabla \* ARABIC </w:instrText>
      </w:r>
      <w:r w:rsidRPr="001F558E">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10</w:t>
      </w:r>
      <w:r w:rsidRPr="001F558E">
        <w:rPr>
          <w:rFonts w:ascii="Times New Roman" w:hAnsi="Times New Roman" w:cs="Times New Roman"/>
          <w:b/>
          <w:bCs/>
          <w:i w:val="0"/>
          <w:iCs w:val="0"/>
          <w:color w:val="auto"/>
          <w:sz w:val="24"/>
          <w:szCs w:val="24"/>
          <w:lang w:val="es-HN"/>
        </w:rPr>
        <w:fldChar w:fldCharType="end"/>
      </w:r>
      <w:r w:rsidRPr="001F558E">
        <w:rPr>
          <w:rFonts w:ascii="Times New Roman" w:hAnsi="Times New Roman" w:cs="Times New Roman"/>
          <w:b/>
          <w:bCs/>
          <w:i w:val="0"/>
          <w:iCs w:val="0"/>
          <w:color w:val="auto"/>
          <w:sz w:val="24"/>
          <w:szCs w:val="24"/>
          <w:lang w:val="es-HN"/>
        </w:rPr>
        <w:t xml:space="preserve">. </w:t>
      </w:r>
      <w:r w:rsidR="00E641FC">
        <w:rPr>
          <w:rFonts w:ascii="Times New Roman" w:hAnsi="Times New Roman" w:cs="Times New Roman"/>
          <w:b/>
          <w:bCs/>
          <w:i w:val="0"/>
          <w:iCs w:val="0"/>
          <w:color w:val="auto"/>
          <w:sz w:val="24"/>
          <w:szCs w:val="24"/>
          <w:lang w:val="es-HN"/>
        </w:rPr>
        <w:t>Estrategia I</w:t>
      </w:r>
      <w:bookmarkEnd w:id="197"/>
      <w:r w:rsidR="00E641FC">
        <w:rPr>
          <w:rFonts w:ascii="Times New Roman" w:hAnsi="Times New Roman" w:cs="Times New Roman"/>
          <w:b/>
          <w:bCs/>
          <w:i w:val="0"/>
          <w:iCs w:val="0"/>
          <w:color w:val="auto"/>
          <w:sz w:val="24"/>
          <w:szCs w:val="24"/>
          <w:lang w:val="es-HN"/>
        </w:rPr>
        <w:t xml:space="preserve"> </w:t>
      </w:r>
    </w:p>
    <w:tbl>
      <w:tblPr>
        <w:tblW w:w="9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8"/>
        <w:gridCol w:w="3238"/>
        <w:gridCol w:w="2969"/>
      </w:tblGrid>
      <w:tr w:rsidR="001126F0" w:rsidRPr="00600B70" w14:paraId="4B921582" w14:textId="77777777" w:rsidTr="00E87AC5">
        <w:trPr>
          <w:trHeight w:val="375"/>
        </w:trPr>
        <w:tc>
          <w:tcPr>
            <w:tcW w:w="3238" w:type="dxa"/>
            <w:shd w:val="clear" w:color="auto" w:fill="1F4E78"/>
            <w:vAlign w:val="center"/>
            <w:hideMark/>
          </w:tcPr>
          <w:p w14:paraId="08EBE82B" w14:textId="77777777" w:rsidR="001126F0" w:rsidRPr="00600B70" w:rsidRDefault="001126F0" w:rsidP="00E87AC5">
            <w:pPr>
              <w:jc w:val="center"/>
              <w:rPr>
                <w:rFonts w:ascii="Times New Roman" w:eastAsia="Times New Roman" w:hAnsi="Times New Roman" w:cs="Times New Roman"/>
                <w:b/>
                <w:bCs/>
                <w:color w:val="FFFFFF"/>
                <w:sz w:val="20"/>
                <w:szCs w:val="20"/>
              </w:rPr>
            </w:pPr>
            <w:r w:rsidRPr="00600B70">
              <w:rPr>
                <w:rFonts w:ascii="Times New Roman" w:eastAsia="Times New Roman" w:hAnsi="Times New Roman" w:cs="Times New Roman"/>
                <w:b/>
                <w:bCs/>
                <w:color w:val="FFFFFF"/>
                <w:sz w:val="20"/>
                <w:szCs w:val="20"/>
                <w:lang w:val="es-HN"/>
              </w:rPr>
              <w:t>Estrategia</w:t>
            </w:r>
          </w:p>
        </w:tc>
        <w:tc>
          <w:tcPr>
            <w:tcW w:w="3238" w:type="dxa"/>
            <w:shd w:val="clear" w:color="000000" w:fill="1F4E78"/>
            <w:vAlign w:val="center"/>
            <w:hideMark/>
          </w:tcPr>
          <w:p w14:paraId="5D367B7B" w14:textId="77777777" w:rsidR="001126F0" w:rsidRPr="00600B70" w:rsidRDefault="001126F0" w:rsidP="00E87AC5">
            <w:pPr>
              <w:jc w:val="center"/>
              <w:rPr>
                <w:rFonts w:ascii="Times New Roman" w:eastAsia="Times New Roman" w:hAnsi="Times New Roman" w:cs="Times New Roman"/>
                <w:b/>
                <w:bCs/>
                <w:color w:val="FFFFFF"/>
                <w:sz w:val="20"/>
                <w:szCs w:val="20"/>
              </w:rPr>
            </w:pPr>
            <w:r w:rsidRPr="00600B70">
              <w:rPr>
                <w:rFonts w:ascii="Times New Roman" w:eastAsia="Times New Roman" w:hAnsi="Times New Roman" w:cs="Times New Roman"/>
                <w:b/>
                <w:bCs/>
                <w:color w:val="FFFFFF"/>
                <w:sz w:val="20"/>
                <w:szCs w:val="20"/>
                <w:lang w:val="es-HN"/>
              </w:rPr>
              <w:t xml:space="preserve">Acción </w:t>
            </w:r>
          </w:p>
        </w:tc>
        <w:tc>
          <w:tcPr>
            <w:tcW w:w="2969" w:type="dxa"/>
            <w:shd w:val="clear" w:color="000000" w:fill="1F4E78"/>
            <w:vAlign w:val="center"/>
            <w:hideMark/>
          </w:tcPr>
          <w:p w14:paraId="0E2C10ED" w14:textId="77777777" w:rsidR="001126F0" w:rsidRPr="00600B70" w:rsidRDefault="001126F0" w:rsidP="00E87AC5">
            <w:pPr>
              <w:jc w:val="center"/>
              <w:rPr>
                <w:rFonts w:ascii="Times New Roman" w:eastAsia="Times New Roman" w:hAnsi="Times New Roman" w:cs="Times New Roman"/>
                <w:b/>
                <w:bCs/>
                <w:color w:val="FFFFFF"/>
                <w:sz w:val="20"/>
                <w:szCs w:val="20"/>
              </w:rPr>
            </w:pPr>
            <w:r w:rsidRPr="00600B70">
              <w:rPr>
                <w:rFonts w:ascii="Times New Roman" w:eastAsia="Times New Roman" w:hAnsi="Times New Roman" w:cs="Times New Roman"/>
                <w:b/>
                <w:bCs/>
                <w:color w:val="FFFFFF"/>
                <w:sz w:val="20"/>
                <w:szCs w:val="20"/>
                <w:lang w:val="es-HN"/>
              </w:rPr>
              <w:t>Descripción</w:t>
            </w:r>
          </w:p>
        </w:tc>
      </w:tr>
      <w:tr w:rsidR="001126F0" w:rsidRPr="00A500FE" w14:paraId="68551D57" w14:textId="77777777" w:rsidTr="00E87AC5">
        <w:trPr>
          <w:trHeight w:val="1200"/>
        </w:trPr>
        <w:tc>
          <w:tcPr>
            <w:tcW w:w="3238" w:type="dxa"/>
            <w:vMerge w:val="restart"/>
            <w:shd w:val="clear" w:color="auto" w:fill="auto"/>
            <w:vAlign w:val="center"/>
            <w:hideMark/>
          </w:tcPr>
          <w:p w14:paraId="3E500C05" w14:textId="6440FBB0" w:rsidR="001126F0" w:rsidRPr="00600B70" w:rsidRDefault="001126F0" w:rsidP="00E87AC5">
            <w:pPr>
              <w:rPr>
                <w:rFonts w:ascii="Times New Roman" w:eastAsia="Times New Roman" w:hAnsi="Times New Roman" w:cs="Times New Roman"/>
                <w:color w:val="000000"/>
                <w:sz w:val="20"/>
                <w:szCs w:val="20"/>
                <w:lang w:val="es-HN"/>
              </w:rPr>
            </w:pPr>
            <w:r w:rsidRPr="00600B70">
              <w:rPr>
                <w:rFonts w:ascii="Times New Roman" w:eastAsia="Times New Roman" w:hAnsi="Times New Roman" w:cs="Times New Roman"/>
                <w:color w:val="000000"/>
                <w:sz w:val="20"/>
                <w:szCs w:val="20"/>
                <w:lang w:val="es-HN"/>
              </w:rPr>
              <w:t xml:space="preserve">Crear contenido relevante y atractivo en redes sociales </w:t>
            </w:r>
            <w:r>
              <w:rPr>
                <w:rFonts w:ascii="Times New Roman" w:eastAsia="Times New Roman" w:hAnsi="Times New Roman" w:cs="Times New Roman"/>
                <w:color w:val="000000"/>
                <w:sz w:val="20"/>
                <w:szCs w:val="20"/>
                <w:lang w:val="es-HN"/>
              </w:rPr>
              <w:t>para los clientes</w:t>
            </w:r>
            <w:r w:rsidR="002B4011">
              <w:rPr>
                <w:rFonts w:ascii="Times New Roman" w:eastAsia="Times New Roman" w:hAnsi="Times New Roman" w:cs="Times New Roman"/>
                <w:color w:val="000000"/>
                <w:sz w:val="20"/>
                <w:szCs w:val="20"/>
                <w:lang w:val="es-HN"/>
              </w:rPr>
              <w:t xml:space="preserve"> potenciales</w:t>
            </w:r>
            <w:r>
              <w:rPr>
                <w:rFonts w:ascii="Times New Roman" w:eastAsia="Times New Roman" w:hAnsi="Times New Roman" w:cs="Times New Roman"/>
                <w:color w:val="000000"/>
                <w:sz w:val="20"/>
                <w:szCs w:val="20"/>
                <w:lang w:val="es-HN"/>
              </w:rPr>
              <w:t>.</w:t>
            </w:r>
          </w:p>
        </w:tc>
        <w:tc>
          <w:tcPr>
            <w:tcW w:w="3238" w:type="dxa"/>
            <w:shd w:val="clear" w:color="auto" w:fill="auto"/>
            <w:vAlign w:val="center"/>
            <w:hideMark/>
          </w:tcPr>
          <w:p w14:paraId="1FE9F5F5" w14:textId="3FED49CB" w:rsidR="001126F0" w:rsidRPr="0007354D" w:rsidRDefault="001126F0" w:rsidP="0007354D">
            <w:pPr>
              <w:rPr>
                <w:rFonts w:ascii="Calibri" w:eastAsia="Times New Roman" w:hAnsi="Calibri" w:cs="Calibri"/>
                <w:color w:val="000000"/>
                <w:lang w:val="es-HN"/>
              </w:rPr>
            </w:pPr>
            <w:r w:rsidRPr="0007354D">
              <w:rPr>
                <w:rFonts w:ascii="Times New Roman" w:eastAsia="Symbol" w:hAnsi="Times New Roman" w:cs="Times New Roman"/>
                <w:color w:val="000000"/>
                <w:sz w:val="20"/>
                <w:szCs w:val="20"/>
                <w:lang w:val="es-HN"/>
              </w:rPr>
              <w:t>Usar publicaciones con información atractiva que transmita el mensaje que se quiere comunicar, por ejemplo, los beneficios de los seguros médicos, consejos de salud</w:t>
            </w:r>
          </w:p>
        </w:tc>
        <w:tc>
          <w:tcPr>
            <w:tcW w:w="2969" w:type="dxa"/>
            <w:vMerge w:val="restart"/>
            <w:shd w:val="clear" w:color="auto" w:fill="auto"/>
            <w:vAlign w:val="center"/>
            <w:hideMark/>
          </w:tcPr>
          <w:p w14:paraId="6D8D7F2F" w14:textId="77777777" w:rsidR="001126F0" w:rsidRPr="00600B70" w:rsidRDefault="001126F0" w:rsidP="00E87AC5">
            <w:pPr>
              <w:rPr>
                <w:rFonts w:ascii="Times New Roman" w:eastAsia="Times New Roman" w:hAnsi="Times New Roman" w:cs="Times New Roman"/>
                <w:color w:val="000000"/>
                <w:sz w:val="20"/>
                <w:szCs w:val="20"/>
                <w:lang w:val="es-HN"/>
              </w:rPr>
            </w:pPr>
            <w:r w:rsidRPr="00600B70">
              <w:rPr>
                <w:rFonts w:ascii="Times New Roman" w:eastAsia="Times New Roman" w:hAnsi="Times New Roman" w:cs="Times New Roman"/>
                <w:color w:val="000000"/>
                <w:sz w:val="20"/>
                <w:szCs w:val="20"/>
                <w:lang w:val="es-HN"/>
              </w:rPr>
              <w:t>El diseño de contenido atractivo para informar e incentivar su participación con las publicaciones ayudara en crear interés o curiosidad por el producto o información que se está publicando.</w:t>
            </w:r>
            <w:r>
              <w:rPr>
                <w:rFonts w:ascii="Times New Roman" w:eastAsia="Times New Roman" w:hAnsi="Times New Roman" w:cs="Times New Roman"/>
                <w:color w:val="000000"/>
                <w:sz w:val="20"/>
                <w:szCs w:val="20"/>
                <w:lang w:val="es-HN"/>
              </w:rPr>
              <w:t xml:space="preserve"> </w:t>
            </w:r>
            <w:r w:rsidRPr="00F1327C">
              <w:rPr>
                <w:rFonts w:ascii="Times New Roman" w:eastAsia="Times New Roman" w:hAnsi="Times New Roman" w:cs="Times New Roman"/>
                <w:color w:val="000000"/>
                <w:sz w:val="20"/>
                <w:szCs w:val="20"/>
                <w:lang w:val="es-HN"/>
              </w:rPr>
              <w:t>Usar publicaciones con información atractiva que transmita el mensaje que se quiere comunicar, por ejemplo, los beneficios de los seguros médicos, consejos de salud.</w:t>
            </w:r>
          </w:p>
        </w:tc>
      </w:tr>
      <w:tr w:rsidR="001126F0" w:rsidRPr="00A500FE" w14:paraId="512BD679" w14:textId="77777777" w:rsidTr="00E87AC5">
        <w:trPr>
          <w:trHeight w:val="900"/>
        </w:trPr>
        <w:tc>
          <w:tcPr>
            <w:tcW w:w="3238" w:type="dxa"/>
            <w:vMerge/>
            <w:vAlign w:val="center"/>
            <w:hideMark/>
          </w:tcPr>
          <w:p w14:paraId="245388C5" w14:textId="77777777" w:rsidR="001126F0" w:rsidRPr="00600B70" w:rsidRDefault="001126F0" w:rsidP="00E87AC5">
            <w:pPr>
              <w:rPr>
                <w:rFonts w:ascii="Times New Roman" w:eastAsia="Times New Roman" w:hAnsi="Times New Roman" w:cs="Times New Roman"/>
                <w:color w:val="000000"/>
                <w:sz w:val="20"/>
                <w:szCs w:val="20"/>
                <w:lang w:val="es-HN"/>
              </w:rPr>
            </w:pPr>
          </w:p>
        </w:tc>
        <w:tc>
          <w:tcPr>
            <w:tcW w:w="3238" w:type="dxa"/>
            <w:shd w:val="clear" w:color="auto" w:fill="auto"/>
            <w:vAlign w:val="center"/>
            <w:hideMark/>
          </w:tcPr>
          <w:p w14:paraId="33B2B234" w14:textId="77777777" w:rsidR="001126F0" w:rsidRPr="0007354D" w:rsidRDefault="001126F0" w:rsidP="0007354D">
            <w:pPr>
              <w:rPr>
                <w:rFonts w:ascii="Calibri" w:eastAsia="Times New Roman" w:hAnsi="Calibri" w:cs="Calibri"/>
                <w:color w:val="000000"/>
                <w:lang w:val="es-HN"/>
              </w:rPr>
            </w:pPr>
            <w:r w:rsidRPr="0007354D">
              <w:rPr>
                <w:rFonts w:ascii="Times New Roman" w:eastAsia="Symbol" w:hAnsi="Times New Roman" w:cs="Times New Roman"/>
                <w:color w:val="000000"/>
                <w:sz w:val="20"/>
                <w:szCs w:val="20"/>
                <w:lang w:val="es-HN"/>
              </w:rPr>
              <w:t>Trifolio de las diferentes pólizas para informar sobre las diferentes coberturas con las que cuentan.</w:t>
            </w:r>
          </w:p>
        </w:tc>
        <w:tc>
          <w:tcPr>
            <w:tcW w:w="2969" w:type="dxa"/>
            <w:vMerge/>
            <w:vAlign w:val="center"/>
            <w:hideMark/>
          </w:tcPr>
          <w:p w14:paraId="696B370D" w14:textId="77777777" w:rsidR="001126F0" w:rsidRPr="001F558E" w:rsidRDefault="001126F0" w:rsidP="00E87AC5">
            <w:pPr>
              <w:rPr>
                <w:rFonts w:ascii="Times New Roman" w:eastAsia="Times New Roman" w:hAnsi="Times New Roman" w:cs="Times New Roman"/>
                <w:color w:val="000000"/>
                <w:sz w:val="20"/>
                <w:szCs w:val="20"/>
                <w:lang w:val="es-HN"/>
              </w:rPr>
            </w:pPr>
          </w:p>
        </w:tc>
      </w:tr>
      <w:tr w:rsidR="001126F0" w:rsidRPr="00A500FE" w14:paraId="636495B0" w14:textId="77777777" w:rsidTr="00E87AC5">
        <w:trPr>
          <w:trHeight w:val="615"/>
        </w:trPr>
        <w:tc>
          <w:tcPr>
            <w:tcW w:w="3238" w:type="dxa"/>
            <w:vMerge/>
            <w:vAlign w:val="center"/>
            <w:hideMark/>
          </w:tcPr>
          <w:p w14:paraId="19CFB740" w14:textId="77777777" w:rsidR="001126F0" w:rsidRPr="001F558E" w:rsidRDefault="001126F0" w:rsidP="00E87AC5">
            <w:pPr>
              <w:rPr>
                <w:rFonts w:ascii="Times New Roman" w:eastAsia="Times New Roman" w:hAnsi="Times New Roman" w:cs="Times New Roman"/>
                <w:color w:val="000000"/>
                <w:sz w:val="20"/>
                <w:szCs w:val="20"/>
                <w:lang w:val="es-HN"/>
              </w:rPr>
            </w:pPr>
          </w:p>
        </w:tc>
        <w:tc>
          <w:tcPr>
            <w:tcW w:w="3238" w:type="dxa"/>
            <w:shd w:val="clear" w:color="auto" w:fill="auto"/>
            <w:vAlign w:val="center"/>
            <w:hideMark/>
          </w:tcPr>
          <w:p w14:paraId="50B5DD2D" w14:textId="77777777" w:rsidR="001126F0" w:rsidRPr="0007354D" w:rsidRDefault="001126F0" w:rsidP="0007354D">
            <w:pPr>
              <w:rPr>
                <w:rFonts w:ascii="Calibri" w:eastAsia="Times New Roman" w:hAnsi="Calibri" w:cs="Calibri"/>
                <w:color w:val="000000"/>
                <w:lang w:val="es-HN"/>
              </w:rPr>
            </w:pPr>
            <w:r w:rsidRPr="0007354D">
              <w:rPr>
                <w:rFonts w:ascii="Times New Roman" w:eastAsia="Symbol" w:hAnsi="Times New Roman" w:cs="Times New Roman"/>
                <w:color w:val="000000"/>
                <w:sz w:val="20"/>
                <w:szCs w:val="20"/>
                <w:lang w:val="es-HN"/>
              </w:rPr>
              <w:t>Sorteos para aumentar la participación activa de los usuarios.</w:t>
            </w:r>
          </w:p>
        </w:tc>
        <w:tc>
          <w:tcPr>
            <w:tcW w:w="2969" w:type="dxa"/>
            <w:vMerge/>
            <w:vAlign w:val="center"/>
            <w:hideMark/>
          </w:tcPr>
          <w:p w14:paraId="6BF2F9C3" w14:textId="77777777" w:rsidR="001126F0" w:rsidRPr="001F558E" w:rsidRDefault="001126F0" w:rsidP="00E87AC5">
            <w:pPr>
              <w:rPr>
                <w:rFonts w:ascii="Times New Roman" w:eastAsia="Times New Roman" w:hAnsi="Times New Roman" w:cs="Times New Roman"/>
                <w:color w:val="000000"/>
                <w:sz w:val="20"/>
                <w:szCs w:val="20"/>
                <w:lang w:val="es-HN"/>
              </w:rPr>
            </w:pPr>
          </w:p>
        </w:tc>
      </w:tr>
    </w:tbl>
    <w:p w14:paraId="7857396A" w14:textId="4FEC434D" w:rsidR="00847296" w:rsidRPr="0036227E" w:rsidRDefault="00C7711C" w:rsidP="001126F0">
      <w:pPr>
        <w:pStyle w:val="TextoPrincipal"/>
        <w:spacing w:line="360" w:lineRule="auto"/>
        <w:ind w:firstLine="0"/>
        <w:rPr>
          <w:rFonts w:ascii="Font" w:hAnsi="Font"/>
          <w:sz w:val="20"/>
          <w:szCs w:val="20"/>
        </w:rPr>
      </w:pPr>
      <w:r w:rsidRPr="0035350E">
        <w:rPr>
          <w:rFonts w:ascii="Font" w:hAnsi="Font"/>
          <w:sz w:val="20"/>
          <w:szCs w:val="20"/>
        </w:rPr>
        <w:t>Fuente: Elaboración propia, 2024</w:t>
      </w:r>
    </w:p>
    <w:p w14:paraId="11EA1DBD" w14:textId="42CF35DD" w:rsidR="00E641FC" w:rsidRPr="00DF2408" w:rsidRDefault="00847296" w:rsidP="001126F0">
      <w:pPr>
        <w:pStyle w:val="TextoPrincipal"/>
        <w:spacing w:line="360" w:lineRule="auto"/>
        <w:ind w:firstLine="0"/>
        <w:rPr>
          <w:szCs w:val="20"/>
        </w:rPr>
      </w:pPr>
      <w:r w:rsidRPr="00E641FC">
        <w:rPr>
          <w:szCs w:val="20"/>
        </w:rPr>
        <w:tab/>
        <w:t>Objetivo</w:t>
      </w:r>
      <w:r w:rsidR="00E641FC">
        <w:rPr>
          <w:szCs w:val="20"/>
        </w:rPr>
        <w:t xml:space="preserve"> II</w:t>
      </w:r>
      <w:r w:rsidRPr="00E641FC">
        <w:rPr>
          <w:szCs w:val="20"/>
        </w:rPr>
        <w:t xml:space="preserve">: Implementar herramientas de análisis de datos para identificar clientes potenciales en el segundo trimestre </w:t>
      </w:r>
      <w:r w:rsidR="00E641FC" w:rsidRPr="00E641FC">
        <w:rPr>
          <w:szCs w:val="20"/>
        </w:rPr>
        <w:t>permitiendo una segmentación más precisa y una mejor comprensión de sus necesidades y comportamientos, con el fin de adaptar estrategias de mercadeo y ventas más efectivas.</w:t>
      </w:r>
    </w:p>
    <w:p w14:paraId="75FF8490" w14:textId="75BE493B" w:rsidR="00E641FC" w:rsidRPr="00E641FC" w:rsidRDefault="00E641FC" w:rsidP="00E641FC">
      <w:pPr>
        <w:pStyle w:val="Caption"/>
        <w:rPr>
          <w:rFonts w:ascii="Times New Roman" w:hAnsi="Times New Roman" w:cs="Times New Roman"/>
          <w:b/>
          <w:bCs/>
          <w:i w:val="0"/>
          <w:iCs w:val="0"/>
          <w:color w:val="auto"/>
          <w:sz w:val="24"/>
          <w:szCs w:val="24"/>
          <w:lang w:val="es-HN"/>
        </w:rPr>
      </w:pPr>
      <w:bookmarkStart w:id="198" w:name="_Toc166702167"/>
      <w:r w:rsidRPr="001F558E">
        <w:rPr>
          <w:rFonts w:ascii="Times New Roman" w:hAnsi="Times New Roman" w:cs="Times New Roman"/>
          <w:b/>
          <w:bCs/>
          <w:i w:val="0"/>
          <w:iCs w:val="0"/>
          <w:color w:val="auto"/>
          <w:sz w:val="24"/>
          <w:szCs w:val="24"/>
          <w:lang w:val="es-HN"/>
        </w:rPr>
        <w:t xml:space="preserve">Tabla </w:t>
      </w:r>
      <w:r w:rsidRPr="001F558E">
        <w:rPr>
          <w:rFonts w:ascii="Times New Roman" w:hAnsi="Times New Roman" w:cs="Times New Roman"/>
          <w:b/>
          <w:bCs/>
          <w:i w:val="0"/>
          <w:iCs w:val="0"/>
          <w:color w:val="auto"/>
          <w:sz w:val="24"/>
          <w:szCs w:val="24"/>
          <w:lang w:val="es-HN"/>
        </w:rPr>
        <w:fldChar w:fldCharType="begin"/>
      </w:r>
      <w:r w:rsidRPr="001F558E">
        <w:rPr>
          <w:rFonts w:ascii="Times New Roman" w:hAnsi="Times New Roman" w:cs="Times New Roman"/>
          <w:b/>
          <w:bCs/>
          <w:i w:val="0"/>
          <w:iCs w:val="0"/>
          <w:color w:val="auto"/>
          <w:sz w:val="24"/>
          <w:szCs w:val="24"/>
          <w:lang w:val="es-HN"/>
        </w:rPr>
        <w:instrText xml:space="preserve"> SEQ Tabla \* ARABIC </w:instrText>
      </w:r>
      <w:r w:rsidRPr="001F558E">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11</w:t>
      </w:r>
      <w:r w:rsidRPr="001F558E">
        <w:rPr>
          <w:rFonts w:ascii="Times New Roman" w:hAnsi="Times New Roman" w:cs="Times New Roman"/>
          <w:b/>
          <w:bCs/>
          <w:i w:val="0"/>
          <w:iCs w:val="0"/>
          <w:color w:val="auto"/>
          <w:sz w:val="24"/>
          <w:szCs w:val="24"/>
          <w:lang w:val="es-HN"/>
        </w:rPr>
        <w:fldChar w:fldCharType="end"/>
      </w:r>
      <w:r w:rsidRPr="001F558E">
        <w:rPr>
          <w:rFonts w:ascii="Times New Roman" w:hAnsi="Times New Roman" w:cs="Times New Roman"/>
          <w:b/>
          <w:bCs/>
          <w:i w:val="0"/>
          <w:iCs w:val="0"/>
          <w:color w:val="auto"/>
          <w:sz w:val="24"/>
          <w:szCs w:val="24"/>
          <w:lang w:val="es-HN"/>
        </w:rPr>
        <w:t xml:space="preserve">. </w:t>
      </w:r>
      <w:r>
        <w:rPr>
          <w:rFonts w:ascii="Times New Roman" w:hAnsi="Times New Roman" w:cs="Times New Roman"/>
          <w:b/>
          <w:bCs/>
          <w:i w:val="0"/>
          <w:iCs w:val="0"/>
          <w:color w:val="auto"/>
          <w:sz w:val="24"/>
          <w:szCs w:val="24"/>
          <w:lang w:val="es-HN"/>
        </w:rPr>
        <w:t>Estrategia II</w:t>
      </w:r>
      <w:bookmarkEnd w:id="198"/>
    </w:p>
    <w:tbl>
      <w:tblPr>
        <w:tblW w:w="9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8"/>
        <w:gridCol w:w="3238"/>
        <w:gridCol w:w="2969"/>
      </w:tblGrid>
      <w:tr w:rsidR="00847296" w:rsidRPr="00600B70" w14:paraId="24533019" w14:textId="77777777" w:rsidTr="00E046D1">
        <w:trPr>
          <w:trHeight w:val="375"/>
        </w:trPr>
        <w:tc>
          <w:tcPr>
            <w:tcW w:w="3238" w:type="dxa"/>
            <w:shd w:val="clear" w:color="auto" w:fill="1F4E78"/>
            <w:vAlign w:val="center"/>
            <w:hideMark/>
          </w:tcPr>
          <w:p w14:paraId="45B881C4" w14:textId="77777777" w:rsidR="00847296" w:rsidRPr="00600B70" w:rsidRDefault="00847296" w:rsidP="00E046D1">
            <w:pPr>
              <w:jc w:val="center"/>
              <w:rPr>
                <w:rFonts w:ascii="Times New Roman" w:eastAsia="Times New Roman" w:hAnsi="Times New Roman" w:cs="Times New Roman"/>
                <w:b/>
                <w:bCs/>
                <w:color w:val="FFFFFF"/>
                <w:sz w:val="20"/>
                <w:szCs w:val="20"/>
              </w:rPr>
            </w:pPr>
            <w:r w:rsidRPr="00600B70">
              <w:rPr>
                <w:rFonts w:ascii="Times New Roman" w:eastAsia="Times New Roman" w:hAnsi="Times New Roman" w:cs="Times New Roman"/>
                <w:b/>
                <w:bCs/>
                <w:color w:val="FFFFFF"/>
                <w:sz w:val="20"/>
                <w:szCs w:val="20"/>
                <w:lang w:val="es-HN"/>
              </w:rPr>
              <w:t>Estrategia</w:t>
            </w:r>
          </w:p>
        </w:tc>
        <w:tc>
          <w:tcPr>
            <w:tcW w:w="3238" w:type="dxa"/>
            <w:shd w:val="clear" w:color="000000" w:fill="1F4E78"/>
            <w:vAlign w:val="center"/>
            <w:hideMark/>
          </w:tcPr>
          <w:p w14:paraId="52570482" w14:textId="77777777" w:rsidR="00847296" w:rsidRPr="00600B70" w:rsidRDefault="00847296" w:rsidP="00E046D1">
            <w:pPr>
              <w:jc w:val="center"/>
              <w:rPr>
                <w:rFonts w:ascii="Times New Roman" w:eastAsia="Times New Roman" w:hAnsi="Times New Roman" w:cs="Times New Roman"/>
                <w:b/>
                <w:bCs/>
                <w:color w:val="FFFFFF"/>
                <w:sz w:val="20"/>
                <w:szCs w:val="20"/>
              </w:rPr>
            </w:pPr>
            <w:r w:rsidRPr="00600B70">
              <w:rPr>
                <w:rFonts w:ascii="Times New Roman" w:eastAsia="Times New Roman" w:hAnsi="Times New Roman" w:cs="Times New Roman"/>
                <w:b/>
                <w:bCs/>
                <w:color w:val="FFFFFF"/>
                <w:sz w:val="20"/>
                <w:szCs w:val="20"/>
                <w:lang w:val="es-HN"/>
              </w:rPr>
              <w:t xml:space="preserve">Acción </w:t>
            </w:r>
          </w:p>
        </w:tc>
        <w:tc>
          <w:tcPr>
            <w:tcW w:w="2969" w:type="dxa"/>
            <w:shd w:val="clear" w:color="000000" w:fill="1F4E78"/>
            <w:vAlign w:val="center"/>
            <w:hideMark/>
          </w:tcPr>
          <w:p w14:paraId="6F54D3ED" w14:textId="77777777" w:rsidR="00847296" w:rsidRPr="00600B70" w:rsidRDefault="00847296" w:rsidP="00E046D1">
            <w:pPr>
              <w:jc w:val="center"/>
              <w:rPr>
                <w:rFonts w:ascii="Times New Roman" w:eastAsia="Times New Roman" w:hAnsi="Times New Roman" w:cs="Times New Roman"/>
                <w:b/>
                <w:bCs/>
                <w:color w:val="FFFFFF"/>
                <w:sz w:val="20"/>
                <w:szCs w:val="20"/>
              </w:rPr>
            </w:pPr>
            <w:r w:rsidRPr="00600B70">
              <w:rPr>
                <w:rFonts w:ascii="Times New Roman" w:eastAsia="Times New Roman" w:hAnsi="Times New Roman" w:cs="Times New Roman"/>
                <w:b/>
                <w:bCs/>
                <w:color w:val="FFFFFF"/>
                <w:sz w:val="20"/>
                <w:szCs w:val="20"/>
                <w:lang w:val="es-HN"/>
              </w:rPr>
              <w:t>Descripción</w:t>
            </w:r>
          </w:p>
        </w:tc>
      </w:tr>
      <w:tr w:rsidR="00847296" w:rsidRPr="00A500FE" w14:paraId="58A12709" w14:textId="77777777" w:rsidTr="00E046D1">
        <w:trPr>
          <w:trHeight w:val="300"/>
        </w:trPr>
        <w:tc>
          <w:tcPr>
            <w:tcW w:w="3238" w:type="dxa"/>
            <w:vMerge w:val="restart"/>
            <w:shd w:val="clear" w:color="auto" w:fill="auto"/>
            <w:vAlign w:val="center"/>
            <w:hideMark/>
          </w:tcPr>
          <w:p w14:paraId="5857D994" w14:textId="77777777" w:rsidR="00847296" w:rsidRPr="00600B70" w:rsidRDefault="00847296" w:rsidP="00E046D1">
            <w:pPr>
              <w:rPr>
                <w:rFonts w:ascii="Times New Roman" w:eastAsia="Times New Roman" w:hAnsi="Times New Roman" w:cs="Times New Roman"/>
                <w:color w:val="000000"/>
                <w:sz w:val="20"/>
                <w:szCs w:val="20"/>
                <w:lang w:val="es-HN"/>
              </w:rPr>
            </w:pPr>
            <w:r w:rsidRPr="00600B70">
              <w:rPr>
                <w:rFonts w:ascii="Times New Roman" w:eastAsia="Times New Roman" w:hAnsi="Times New Roman" w:cs="Times New Roman"/>
                <w:color w:val="000000"/>
                <w:sz w:val="20"/>
                <w:szCs w:val="20"/>
                <w:lang w:val="es-HN"/>
              </w:rPr>
              <w:t xml:space="preserve">Uso de herramientas de análisis </w:t>
            </w:r>
            <w:r>
              <w:rPr>
                <w:rFonts w:ascii="Times New Roman" w:eastAsia="Times New Roman" w:hAnsi="Times New Roman" w:cs="Times New Roman"/>
                <w:color w:val="000000"/>
                <w:sz w:val="20"/>
                <w:szCs w:val="20"/>
                <w:lang w:val="es-HN"/>
              </w:rPr>
              <w:t>para identificar nuevos clientes.</w:t>
            </w:r>
          </w:p>
        </w:tc>
        <w:tc>
          <w:tcPr>
            <w:tcW w:w="3238" w:type="dxa"/>
            <w:shd w:val="clear" w:color="auto" w:fill="auto"/>
            <w:vAlign w:val="center"/>
            <w:hideMark/>
          </w:tcPr>
          <w:p w14:paraId="3D42F029" w14:textId="77777777" w:rsidR="00847296" w:rsidRPr="0007354D" w:rsidRDefault="00847296" w:rsidP="0007354D">
            <w:pPr>
              <w:rPr>
                <w:rFonts w:ascii="Times New Roman" w:eastAsia="Times New Roman" w:hAnsi="Times New Roman" w:cs="Times New Roman"/>
                <w:color w:val="000000"/>
                <w:sz w:val="20"/>
                <w:szCs w:val="20"/>
              </w:rPr>
            </w:pPr>
            <w:r w:rsidRPr="0007354D">
              <w:rPr>
                <w:rFonts w:ascii="Times New Roman" w:eastAsia="Symbol" w:hAnsi="Times New Roman" w:cs="Times New Roman"/>
                <w:color w:val="000000"/>
                <w:sz w:val="20"/>
                <w:szCs w:val="20"/>
                <w:lang w:val="es-HN"/>
              </w:rPr>
              <w:t>Facebook Insights</w:t>
            </w:r>
          </w:p>
        </w:tc>
        <w:tc>
          <w:tcPr>
            <w:tcW w:w="2969" w:type="dxa"/>
            <w:vMerge w:val="restart"/>
            <w:shd w:val="clear" w:color="auto" w:fill="auto"/>
            <w:vAlign w:val="center"/>
            <w:hideMark/>
          </w:tcPr>
          <w:p w14:paraId="4C04363A" w14:textId="77777777" w:rsidR="00847296" w:rsidRPr="00600B70" w:rsidRDefault="00847296" w:rsidP="00E046D1">
            <w:pPr>
              <w:rPr>
                <w:rFonts w:ascii="Times New Roman" w:eastAsia="Times New Roman" w:hAnsi="Times New Roman" w:cs="Times New Roman"/>
                <w:color w:val="000000"/>
                <w:sz w:val="20"/>
                <w:szCs w:val="20"/>
                <w:lang w:val="es-HN"/>
              </w:rPr>
            </w:pPr>
            <w:r w:rsidRPr="00600B70">
              <w:rPr>
                <w:rFonts w:ascii="Times New Roman" w:eastAsia="Times New Roman" w:hAnsi="Times New Roman" w:cs="Times New Roman"/>
                <w:color w:val="000000"/>
                <w:sz w:val="20"/>
                <w:szCs w:val="20"/>
                <w:lang w:val="es-HN"/>
              </w:rPr>
              <w:t>El uso de herramientas digitales permitirá evaluar, analizar y comprender los datos y comportamientos de los clientes actuales y potenciales, dando tendencias de consumo, preferencias y necesidades específicas.</w:t>
            </w:r>
          </w:p>
        </w:tc>
      </w:tr>
      <w:tr w:rsidR="00847296" w:rsidRPr="00600B70" w14:paraId="17476BB3" w14:textId="77777777" w:rsidTr="00E046D1">
        <w:trPr>
          <w:trHeight w:val="300"/>
        </w:trPr>
        <w:tc>
          <w:tcPr>
            <w:tcW w:w="3238" w:type="dxa"/>
            <w:vMerge/>
            <w:vAlign w:val="center"/>
            <w:hideMark/>
          </w:tcPr>
          <w:p w14:paraId="3963678D" w14:textId="77777777" w:rsidR="00847296" w:rsidRPr="00600B70" w:rsidRDefault="00847296" w:rsidP="00E046D1">
            <w:pPr>
              <w:rPr>
                <w:rFonts w:ascii="Times New Roman" w:eastAsia="Times New Roman" w:hAnsi="Times New Roman" w:cs="Times New Roman"/>
                <w:color w:val="000000"/>
                <w:sz w:val="20"/>
                <w:szCs w:val="20"/>
                <w:lang w:val="es-HN"/>
              </w:rPr>
            </w:pPr>
          </w:p>
        </w:tc>
        <w:tc>
          <w:tcPr>
            <w:tcW w:w="3238" w:type="dxa"/>
            <w:shd w:val="clear" w:color="auto" w:fill="auto"/>
            <w:vAlign w:val="center"/>
            <w:hideMark/>
          </w:tcPr>
          <w:p w14:paraId="3588598D" w14:textId="77777777" w:rsidR="00847296" w:rsidRPr="0007354D" w:rsidRDefault="00847296" w:rsidP="0007354D">
            <w:pPr>
              <w:rPr>
                <w:rFonts w:ascii="Times New Roman" w:eastAsia="Times New Roman" w:hAnsi="Times New Roman" w:cs="Times New Roman"/>
                <w:color w:val="000000"/>
                <w:sz w:val="20"/>
                <w:szCs w:val="20"/>
              </w:rPr>
            </w:pPr>
            <w:r w:rsidRPr="0007354D">
              <w:rPr>
                <w:rFonts w:ascii="Times New Roman" w:eastAsia="Symbol" w:hAnsi="Times New Roman" w:cs="Times New Roman"/>
                <w:color w:val="000000"/>
                <w:sz w:val="20"/>
                <w:szCs w:val="20"/>
                <w:lang w:val="es-HN"/>
              </w:rPr>
              <w:t>Instagram Insights</w:t>
            </w:r>
          </w:p>
        </w:tc>
        <w:tc>
          <w:tcPr>
            <w:tcW w:w="2969" w:type="dxa"/>
            <w:vMerge/>
            <w:vAlign w:val="center"/>
            <w:hideMark/>
          </w:tcPr>
          <w:p w14:paraId="4AE03B15" w14:textId="77777777" w:rsidR="00847296" w:rsidRPr="00600B70" w:rsidRDefault="00847296" w:rsidP="00E046D1">
            <w:pPr>
              <w:rPr>
                <w:rFonts w:ascii="Times New Roman" w:eastAsia="Times New Roman" w:hAnsi="Times New Roman" w:cs="Times New Roman"/>
                <w:color w:val="000000"/>
                <w:sz w:val="20"/>
                <w:szCs w:val="20"/>
              </w:rPr>
            </w:pPr>
          </w:p>
        </w:tc>
      </w:tr>
      <w:tr w:rsidR="00847296" w:rsidRPr="00600B70" w14:paraId="34D8A604" w14:textId="77777777" w:rsidTr="00E046D1">
        <w:trPr>
          <w:trHeight w:val="300"/>
        </w:trPr>
        <w:tc>
          <w:tcPr>
            <w:tcW w:w="3238" w:type="dxa"/>
            <w:vMerge/>
            <w:vAlign w:val="center"/>
            <w:hideMark/>
          </w:tcPr>
          <w:p w14:paraId="29FB680D" w14:textId="77777777" w:rsidR="00847296" w:rsidRPr="00600B70" w:rsidRDefault="00847296" w:rsidP="00E046D1">
            <w:pPr>
              <w:rPr>
                <w:rFonts w:ascii="Times New Roman" w:eastAsia="Times New Roman" w:hAnsi="Times New Roman" w:cs="Times New Roman"/>
                <w:color w:val="000000"/>
                <w:sz w:val="20"/>
                <w:szCs w:val="20"/>
              </w:rPr>
            </w:pPr>
          </w:p>
        </w:tc>
        <w:tc>
          <w:tcPr>
            <w:tcW w:w="3238" w:type="dxa"/>
            <w:shd w:val="clear" w:color="auto" w:fill="auto"/>
            <w:vAlign w:val="center"/>
            <w:hideMark/>
          </w:tcPr>
          <w:p w14:paraId="2CD39324" w14:textId="77777777" w:rsidR="00847296" w:rsidRPr="0007354D" w:rsidRDefault="00847296" w:rsidP="0007354D">
            <w:pPr>
              <w:rPr>
                <w:rFonts w:ascii="Times New Roman" w:eastAsia="Times New Roman" w:hAnsi="Times New Roman" w:cs="Times New Roman"/>
                <w:color w:val="000000"/>
                <w:sz w:val="20"/>
                <w:szCs w:val="20"/>
              </w:rPr>
            </w:pPr>
            <w:r w:rsidRPr="0007354D">
              <w:rPr>
                <w:rFonts w:ascii="Times New Roman" w:eastAsia="Symbol" w:hAnsi="Times New Roman" w:cs="Times New Roman"/>
                <w:color w:val="000000"/>
                <w:sz w:val="20"/>
                <w:szCs w:val="20"/>
                <w:lang w:val="es-HN"/>
              </w:rPr>
              <w:t>TikTok Analytics</w:t>
            </w:r>
          </w:p>
        </w:tc>
        <w:tc>
          <w:tcPr>
            <w:tcW w:w="2969" w:type="dxa"/>
            <w:vMerge/>
            <w:vAlign w:val="center"/>
            <w:hideMark/>
          </w:tcPr>
          <w:p w14:paraId="4BC08C71" w14:textId="77777777" w:rsidR="00847296" w:rsidRPr="00600B70" w:rsidRDefault="00847296" w:rsidP="00E046D1">
            <w:pPr>
              <w:rPr>
                <w:rFonts w:ascii="Times New Roman" w:eastAsia="Times New Roman" w:hAnsi="Times New Roman" w:cs="Times New Roman"/>
                <w:color w:val="000000"/>
                <w:sz w:val="20"/>
                <w:szCs w:val="20"/>
              </w:rPr>
            </w:pPr>
          </w:p>
        </w:tc>
      </w:tr>
      <w:tr w:rsidR="00847296" w:rsidRPr="00600B70" w14:paraId="41774760" w14:textId="77777777" w:rsidTr="00E046D1">
        <w:trPr>
          <w:trHeight w:val="300"/>
        </w:trPr>
        <w:tc>
          <w:tcPr>
            <w:tcW w:w="3238" w:type="dxa"/>
            <w:vMerge/>
            <w:vAlign w:val="center"/>
            <w:hideMark/>
          </w:tcPr>
          <w:p w14:paraId="7665AE8F" w14:textId="77777777" w:rsidR="00847296" w:rsidRPr="00600B70" w:rsidRDefault="00847296" w:rsidP="00E046D1">
            <w:pPr>
              <w:rPr>
                <w:rFonts w:ascii="Times New Roman" w:eastAsia="Times New Roman" w:hAnsi="Times New Roman" w:cs="Times New Roman"/>
                <w:color w:val="000000"/>
                <w:sz w:val="20"/>
                <w:szCs w:val="20"/>
              </w:rPr>
            </w:pPr>
          </w:p>
        </w:tc>
        <w:tc>
          <w:tcPr>
            <w:tcW w:w="3238" w:type="dxa"/>
            <w:shd w:val="clear" w:color="auto" w:fill="auto"/>
            <w:vAlign w:val="center"/>
            <w:hideMark/>
          </w:tcPr>
          <w:p w14:paraId="35E68C40" w14:textId="77777777" w:rsidR="00847296" w:rsidRPr="0007354D" w:rsidRDefault="00847296" w:rsidP="0007354D">
            <w:pPr>
              <w:rPr>
                <w:rFonts w:ascii="Times New Roman" w:eastAsia="Times New Roman" w:hAnsi="Times New Roman" w:cs="Times New Roman"/>
                <w:color w:val="000000"/>
                <w:sz w:val="20"/>
                <w:szCs w:val="20"/>
              </w:rPr>
            </w:pPr>
            <w:r w:rsidRPr="0007354D">
              <w:rPr>
                <w:rFonts w:ascii="Times New Roman" w:eastAsia="Symbol" w:hAnsi="Times New Roman" w:cs="Times New Roman"/>
                <w:color w:val="000000"/>
                <w:sz w:val="20"/>
                <w:szCs w:val="20"/>
                <w:lang w:val="es-HN"/>
              </w:rPr>
              <w:t>Google Analytics</w:t>
            </w:r>
          </w:p>
        </w:tc>
        <w:tc>
          <w:tcPr>
            <w:tcW w:w="2969" w:type="dxa"/>
            <w:vMerge/>
            <w:vAlign w:val="center"/>
            <w:hideMark/>
          </w:tcPr>
          <w:p w14:paraId="689F4718" w14:textId="77777777" w:rsidR="00847296" w:rsidRPr="00600B70" w:rsidRDefault="00847296" w:rsidP="00E046D1">
            <w:pPr>
              <w:rPr>
                <w:rFonts w:ascii="Times New Roman" w:eastAsia="Times New Roman" w:hAnsi="Times New Roman" w:cs="Times New Roman"/>
                <w:color w:val="000000"/>
                <w:sz w:val="20"/>
                <w:szCs w:val="20"/>
              </w:rPr>
            </w:pPr>
          </w:p>
        </w:tc>
      </w:tr>
    </w:tbl>
    <w:p w14:paraId="00830B44" w14:textId="5402556E" w:rsidR="00E641FC" w:rsidRPr="00DF2408" w:rsidRDefault="00847296" w:rsidP="00DF2408">
      <w:pPr>
        <w:pStyle w:val="TextoPrincipal"/>
        <w:spacing w:line="360" w:lineRule="auto"/>
        <w:ind w:firstLine="0"/>
        <w:rPr>
          <w:rFonts w:ascii="Font" w:hAnsi="Font"/>
          <w:sz w:val="20"/>
          <w:szCs w:val="20"/>
        </w:rPr>
      </w:pPr>
      <w:r w:rsidRPr="0035350E">
        <w:rPr>
          <w:rFonts w:ascii="Font" w:hAnsi="Font"/>
          <w:sz w:val="20"/>
          <w:szCs w:val="20"/>
        </w:rPr>
        <w:t>Fuente: Elaboración propia, 2024</w:t>
      </w:r>
    </w:p>
    <w:p w14:paraId="4CD385E8" w14:textId="6DAC57CA" w:rsidR="00E641FC" w:rsidRPr="00BC2A50" w:rsidRDefault="00E641FC" w:rsidP="00BC2A50">
      <w:pPr>
        <w:pStyle w:val="Caption"/>
        <w:spacing w:line="360" w:lineRule="auto"/>
        <w:rPr>
          <w:rFonts w:ascii="Times New Roman" w:hAnsi="Times New Roman" w:cs="Times New Roman"/>
          <w:i w:val="0"/>
          <w:iCs w:val="0"/>
          <w:color w:val="auto"/>
          <w:sz w:val="24"/>
          <w:szCs w:val="20"/>
          <w:lang w:val="es-HN"/>
        </w:rPr>
      </w:pPr>
      <w:r w:rsidRPr="00E641FC">
        <w:rPr>
          <w:rFonts w:ascii="Times New Roman" w:hAnsi="Times New Roman" w:cs="Times New Roman"/>
          <w:bCs/>
          <w:i w:val="0"/>
          <w:iCs w:val="0"/>
          <w:color w:val="auto"/>
          <w:sz w:val="24"/>
          <w:szCs w:val="24"/>
          <w:lang w:val="es-HN"/>
        </w:rPr>
        <w:lastRenderedPageBreak/>
        <w:tab/>
      </w:r>
      <w:r w:rsidRPr="00BC2A50">
        <w:rPr>
          <w:rFonts w:ascii="Times New Roman" w:hAnsi="Times New Roman" w:cs="Times New Roman"/>
          <w:i w:val="0"/>
          <w:iCs w:val="0"/>
          <w:color w:val="auto"/>
          <w:sz w:val="24"/>
          <w:szCs w:val="20"/>
          <w:lang w:val="es-HN"/>
        </w:rPr>
        <w:t>Objetivo III: Categorizar la segmentación del público objetivo en redes sociales, mediante la utilización de datos demográficos, intereses y comportamientos, con el fin de personalizar el contenido maximizando así el mensaje para los usuarios.</w:t>
      </w:r>
    </w:p>
    <w:p w14:paraId="7A61F901" w14:textId="2923BE3C" w:rsidR="00E641FC" w:rsidRPr="00E641FC" w:rsidRDefault="00E641FC" w:rsidP="00E641FC">
      <w:pPr>
        <w:pStyle w:val="Caption"/>
        <w:rPr>
          <w:rFonts w:ascii="Times New Roman" w:hAnsi="Times New Roman" w:cs="Times New Roman"/>
          <w:b/>
          <w:bCs/>
          <w:i w:val="0"/>
          <w:iCs w:val="0"/>
          <w:color w:val="auto"/>
          <w:sz w:val="24"/>
          <w:szCs w:val="24"/>
          <w:lang w:val="es-HN"/>
        </w:rPr>
      </w:pPr>
      <w:bookmarkStart w:id="199" w:name="_Toc166702168"/>
      <w:r w:rsidRPr="001F558E">
        <w:rPr>
          <w:rFonts w:ascii="Times New Roman" w:hAnsi="Times New Roman" w:cs="Times New Roman"/>
          <w:b/>
          <w:bCs/>
          <w:i w:val="0"/>
          <w:iCs w:val="0"/>
          <w:color w:val="auto"/>
          <w:sz w:val="24"/>
          <w:szCs w:val="24"/>
          <w:lang w:val="es-HN"/>
        </w:rPr>
        <w:t xml:space="preserve">Tabla </w:t>
      </w:r>
      <w:r w:rsidRPr="001F558E">
        <w:rPr>
          <w:rFonts w:ascii="Times New Roman" w:hAnsi="Times New Roman" w:cs="Times New Roman"/>
          <w:b/>
          <w:bCs/>
          <w:i w:val="0"/>
          <w:iCs w:val="0"/>
          <w:color w:val="auto"/>
          <w:sz w:val="24"/>
          <w:szCs w:val="24"/>
          <w:lang w:val="es-HN"/>
        </w:rPr>
        <w:fldChar w:fldCharType="begin"/>
      </w:r>
      <w:r w:rsidRPr="001F558E">
        <w:rPr>
          <w:rFonts w:ascii="Times New Roman" w:hAnsi="Times New Roman" w:cs="Times New Roman"/>
          <w:b/>
          <w:bCs/>
          <w:i w:val="0"/>
          <w:iCs w:val="0"/>
          <w:color w:val="auto"/>
          <w:sz w:val="24"/>
          <w:szCs w:val="24"/>
          <w:lang w:val="es-HN"/>
        </w:rPr>
        <w:instrText xml:space="preserve"> SEQ Tabla \* ARABIC </w:instrText>
      </w:r>
      <w:r w:rsidRPr="001F558E">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12</w:t>
      </w:r>
      <w:r w:rsidRPr="001F558E">
        <w:rPr>
          <w:rFonts w:ascii="Times New Roman" w:hAnsi="Times New Roman" w:cs="Times New Roman"/>
          <w:b/>
          <w:bCs/>
          <w:i w:val="0"/>
          <w:iCs w:val="0"/>
          <w:color w:val="auto"/>
          <w:sz w:val="24"/>
          <w:szCs w:val="24"/>
          <w:lang w:val="es-HN"/>
        </w:rPr>
        <w:fldChar w:fldCharType="end"/>
      </w:r>
      <w:r w:rsidRPr="001F558E">
        <w:rPr>
          <w:rFonts w:ascii="Times New Roman" w:hAnsi="Times New Roman" w:cs="Times New Roman"/>
          <w:b/>
          <w:bCs/>
          <w:i w:val="0"/>
          <w:iCs w:val="0"/>
          <w:color w:val="auto"/>
          <w:sz w:val="24"/>
          <w:szCs w:val="24"/>
          <w:lang w:val="es-HN"/>
        </w:rPr>
        <w:t xml:space="preserve">. </w:t>
      </w:r>
      <w:r>
        <w:rPr>
          <w:rFonts w:ascii="Times New Roman" w:hAnsi="Times New Roman" w:cs="Times New Roman"/>
          <w:b/>
          <w:bCs/>
          <w:i w:val="0"/>
          <w:iCs w:val="0"/>
          <w:color w:val="auto"/>
          <w:sz w:val="24"/>
          <w:szCs w:val="24"/>
          <w:lang w:val="es-HN"/>
        </w:rPr>
        <w:t>Estrategia III</w:t>
      </w:r>
      <w:bookmarkEnd w:id="199"/>
    </w:p>
    <w:tbl>
      <w:tblPr>
        <w:tblW w:w="9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8"/>
        <w:gridCol w:w="3238"/>
        <w:gridCol w:w="2969"/>
      </w:tblGrid>
      <w:tr w:rsidR="00E641FC" w:rsidRPr="00600B70" w14:paraId="52698462" w14:textId="77777777" w:rsidTr="00E046D1">
        <w:trPr>
          <w:trHeight w:val="375"/>
        </w:trPr>
        <w:tc>
          <w:tcPr>
            <w:tcW w:w="3238" w:type="dxa"/>
            <w:shd w:val="clear" w:color="auto" w:fill="1F4E78"/>
            <w:vAlign w:val="center"/>
            <w:hideMark/>
          </w:tcPr>
          <w:p w14:paraId="4C726B0B" w14:textId="77777777" w:rsidR="00E641FC" w:rsidRPr="00600B70" w:rsidRDefault="00E641FC" w:rsidP="00E046D1">
            <w:pPr>
              <w:jc w:val="center"/>
              <w:rPr>
                <w:rFonts w:ascii="Times New Roman" w:eastAsia="Times New Roman" w:hAnsi="Times New Roman" w:cs="Times New Roman"/>
                <w:b/>
                <w:bCs/>
                <w:color w:val="FFFFFF"/>
                <w:sz w:val="20"/>
                <w:szCs w:val="20"/>
              </w:rPr>
            </w:pPr>
            <w:r w:rsidRPr="00600B70">
              <w:rPr>
                <w:rFonts w:ascii="Times New Roman" w:eastAsia="Times New Roman" w:hAnsi="Times New Roman" w:cs="Times New Roman"/>
                <w:b/>
                <w:bCs/>
                <w:color w:val="FFFFFF"/>
                <w:sz w:val="20"/>
                <w:szCs w:val="20"/>
                <w:lang w:val="es-HN"/>
              </w:rPr>
              <w:t>Estrategia</w:t>
            </w:r>
          </w:p>
        </w:tc>
        <w:tc>
          <w:tcPr>
            <w:tcW w:w="3238" w:type="dxa"/>
            <w:shd w:val="clear" w:color="000000" w:fill="1F4E78"/>
            <w:vAlign w:val="center"/>
            <w:hideMark/>
          </w:tcPr>
          <w:p w14:paraId="5C81608F" w14:textId="77777777" w:rsidR="00E641FC" w:rsidRPr="00600B70" w:rsidRDefault="00E641FC" w:rsidP="00E046D1">
            <w:pPr>
              <w:jc w:val="center"/>
              <w:rPr>
                <w:rFonts w:ascii="Times New Roman" w:eastAsia="Times New Roman" w:hAnsi="Times New Roman" w:cs="Times New Roman"/>
                <w:b/>
                <w:bCs/>
                <w:color w:val="FFFFFF"/>
                <w:sz w:val="20"/>
                <w:szCs w:val="20"/>
              </w:rPr>
            </w:pPr>
            <w:r w:rsidRPr="00600B70">
              <w:rPr>
                <w:rFonts w:ascii="Times New Roman" w:eastAsia="Times New Roman" w:hAnsi="Times New Roman" w:cs="Times New Roman"/>
                <w:b/>
                <w:bCs/>
                <w:color w:val="FFFFFF"/>
                <w:sz w:val="20"/>
                <w:szCs w:val="20"/>
                <w:lang w:val="es-HN"/>
              </w:rPr>
              <w:t xml:space="preserve">Acción </w:t>
            </w:r>
          </w:p>
        </w:tc>
        <w:tc>
          <w:tcPr>
            <w:tcW w:w="2969" w:type="dxa"/>
            <w:shd w:val="clear" w:color="000000" w:fill="1F4E78"/>
            <w:vAlign w:val="center"/>
            <w:hideMark/>
          </w:tcPr>
          <w:p w14:paraId="6A622670" w14:textId="77777777" w:rsidR="00E641FC" w:rsidRPr="00600B70" w:rsidRDefault="00E641FC" w:rsidP="00E046D1">
            <w:pPr>
              <w:jc w:val="center"/>
              <w:rPr>
                <w:rFonts w:ascii="Times New Roman" w:eastAsia="Times New Roman" w:hAnsi="Times New Roman" w:cs="Times New Roman"/>
                <w:b/>
                <w:bCs/>
                <w:color w:val="FFFFFF"/>
                <w:sz w:val="20"/>
                <w:szCs w:val="20"/>
              </w:rPr>
            </w:pPr>
            <w:r w:rsidRPr="00600B70">
              <w:rPr>
                <w:rFonts w:ascii="Times New Roman" w:eastAsia="Times New Roman" w:hAnsi="Times New Roman" w:cs="Times New Roman"/>
                <w:b/>
                <w:bCs/>
                <w:color w:val="FFFFFF"/>
                <w:sz w:val="20"/>
                <w:szCs w:val="20"/>
                <w:lang w:val="es-HN"/>
              </w:rPr>
              <w:t>Descripción</w:t>
            </w:r>
          </w:p>
        </w:tc>
      </w:tr>
      <w:tr w:rsidR="00E641FC" w:rsidRPr="00A500FE" w14:paraId="3E0BB210" w14:textId="77777777" w:rsidTr="00E046D1">
        <w:trPr>
          <w:trHeight w:val="300"/>
        </w:trPr>
        <w:tc>
          <w:tcPr>
            <w:tcW w:w="3238" w:type="dxa"/>
            <w:vMerge w:val="restart"/>
            <w:shd w:val="clear" w:color="auto" w:fill="auto"/>
            <w:vAlign w:val="center"/>
            <w:hideMark/>
          </w:tcPr>
          <w:p w14:paraId="7C40C5CB" w14:textId="77777777" w:rsidR="00E641FC" w:rsidRPr="00600B70" w:rsidRDefault="00E641FC" w:rsidP="00E046D1">
            <w:pPr>
              <w:rPr>
                <w:rFonts w:ascii="Times New Roman" w:eastAsia="Times New Roman" w:hAnsi="Times New Roman" w:cs="Times New Roman"/>
                <w:color w:val="000000"/>
                <w:sz w:val="20"/>
                <w:szCs w:val="20"/>
                <w:lang w:val="es-HN"/>
              </w:rPr>
            </w:pPr>
            <w:r w:rsidRPr="00600B70">
              <w:rPr>
                <w:rFonts w:ascii="Times New Roman" w:eastAsia="Times New Roman" w:hAnsi="Times New Roman" w:cs="Times New Roman"/>
                <w:color w:val="000000"/>
                <w:sz w:val="20"/>
                <w:szCs w:val="20"/>
                <w:lang w:val="es-HN"/>
              </w:rPr>
              <w:t xml:space="preserve">Segmentación público objetivo </w:t>
            </w:r>
            <w:r>
              <w:rPr>
                <w:rFonts w:ascii="Times New Roman" w:eastAsia="Times New Roman" w:hAnsi="Times New Roman" w:cs="Times New Roman"/>
                <w:color w:val="000000"/>
                <w:sz w:val="20"/>
                <w:szCs w:val="20"/>
                <w:lang w:val="es-HN"/>
              </w:rPr>
              <w:t xml:space="preserve">en </w:t>
            </w:r>
            <w:r w:rsidRPr="00600B70">
              <w:rPr>
                <w:rFonts w:ascii="Times New Roman" w:eastAsia="Times New Roman" w:hAnsi="Times New Roman" w:cs="Times New Roman"/>
                <w:color w:val="000000"/>
                <w:sz w:val="20"/>
                <w:szCs w:val="20"/>
                <w:lang w:val="es-HN"/>
              </w:rPr>
              <w:t>redes sociales</w:t>
            </w:r>
            <w:r>
              <w:rPr>
                <w:rFonts w:ascii="Times New Roman" w:eastAsia="Times New Roman" w:hAnsi="Times New Roman" w:cs="Times New Roman"/>
                <w:color w:val="000000"/>
                <w:sz w:val="20"/>
                <w:szCs w:val="20"/>
                <w:lang w:val="es-HN"/>
              </w:rPr>
              <w:t>.</w:t>
            </w:r>
          </w:p>
        </w:tc>
        <w:tc>
          <w:tcPr>
            <w:tcW w:w="3238" w:type="dxa"/>
            <w:shd w:val="clear" w:color="auto" w:fill="auto"/>
            <w:vAlign w:val="center"/>
            <w:hideMark/>
          </w:tcPr>
          <w:p w14:paraId="5BF0F24F" w14:textId="77777777" w:rsidR="00E641FC" w:rsidRPr="0007354D" w:rsidRDefault="00E641FC" w:rsidP="0007354D">
            <w:pPr>
              <w:rPr>
                <w:rFonts w:ascii="Times New Roman" w:eastAsia="Times New Roman" w:hAnsi="Times New Roman" w:cs="Times New Roman"/>
                <w:color w:val="000000"/>
                <w:sz w:val="20"/>
                <w:szCs w:val="20"/>
              </w:rPr>
            </w:pPr>
            <w:r w:rsidRPr="0007354D">
              <w:rPr>
                <w:rFonts w:ascii="Times New Roman" w:eastAsia="Times New Roman" w:hAnsi="Times New Roman" w:cs="Times New Roman"/>
                <w:color w:val="000000"/>
                <w:sz w:val="20"/>
                <w:szCs w:val="20"/>
                <w:lang w:val="es-HN"/>
              </w:rPr>
              <w:t>Edad 20-30 años</w:t>
            </w:r>
          </w:p>
        </w:tc>
        <w:tc>
          <w:tcPr>
            <w:tcW w:w="2969" w:type="dxa"/>
            <w:vMerge w:val="restart"/>
            <w:shd w:val="clear" w:color="auto" w:fill="auto"/>
            <w:vAlign w:val="center"/>
            <w:hideMark/>
          </w:tcPr>
          <w:p w14:paraId="458C9A63" w14:textId="77777777" w:rsidR="00E641FC" w:rsidRPr="00600B70" w:rsidRDefault="00E641FC" w:rsidP="00E046D1">
            <w:pPr>
              <w:rPr>
                <w:rFonts w:ascii="Times New Roman" w:eastAsia="Times New Roman" w:hAnsi="Times New Roman" w:cs="Times New Roman"/>
                <w:color w:val="000000"/>
                <w:sz w:val="20"/>
                <w:szCs w:val="20"/>
                <w:lang w:val="es-HN"/>
              </w:rPr>
            </w:pPr>
            <w:r w:rsidRPr="00600B70">
              <w:rPr>
                <w:rFonts w:ascii="Times New Roman" w:eastAsia="Times New Roman" w:hAnsi="Times New Roman" w:cs="Times New Roman"/>
                <w:color w:val="000000"/>
                <w:sz w:val="20"/>
                <w:szCs w:val="20"/>
                <w:lang w:val="es-HN"/>
              </w:rPr>
              <w:t>La segmentación público objetivo ayudará focalizar los esfuerzo</w:t>
            </w:r>
            <w:r>
              <w:rPr>
                <w:rFonts w:ascii="Times New Roman" w:eastAsia="Times New Roman" w:hAnsi="Times New Roman" w:cs="Times New Roman"/>
                <w:color w:val="000000"/>
                <w:sz w:val="20"/>
                <w:szCs w:val="20"/>
                <w:lang w:val="es-HN"/>
              </w:rPr>
              <w:t>s</w:t>
            </w:r>
            <w:r w:rsidRPr="00600B70">
              <w:rPr>
                <w:rFonts w:ascii="Times New Roman" w:eastAsia="Times New Roman" w:hAnsi="Times New Roman" w:cs="Times New Roman"/>
                <w:color w:val="000000"/>
                <w:sz w:val="20"/>
                <w:szCs w:val="20"/>
                <w:lang w:val="es-HN"/>
              </w:rPr>
              <w:t xml:space="preserve"> de las aseguradoras a las personas con características específicas que quieran una póliza.</w:t>
            </w:r>
          </w:p>
        </w:tc>
      </w:tr>
      <w:tr w:rsidR="00E641FC" w:rsidRPr="00600B70" w14:paraId="0503D8F4" w14:textId="77777777" w:rsidTr="00E046D1">
        <w:trPr>
          <w:trHeight w:val="300"/>
        </w:trPr>
        <w:tc>
          <w:tcPr>
            <w:tcW w:w="3238" w:type="dxa"/>
            <w:vMerge/>
            <w:vAlign w:val="center"/>
            <w:hideMark/>
          </w:tcPr>
          <w:p w14:paraId="61BAF171" w14:textId="77777777" w:rsidR="00E641FC" w:rsidRPr="00600B70" w:rsidRDefault="00E641FC" w:rsidP="00E046D1">
            <w:pPr>
              <w:rPr>
                <w:rFonts w:ascii="Times New Roman" w:eastAsia="Times New Roman" w:hAnsi="Times New Roman" w:cs="Times New Roman"/>
                <w:color w:val="000000"/>
                <w:sz w:val="20"/>
                <w:szCs w:val="20"/>
                <w:lang w:val="es-HN"/>
              </w:rPr>
            </w:pPr>
          </w:p>
        </w:tc>
        <w:tc>
          <w:tcPr>
            <w:tcW w:w="3238" w:type="dxa"/>
            <w:shd w:val="clear" w:color="auto" w:fill="auto"/>
            <w:vAlign w:val="center"/>
            <w:hideMark/>
          </w:tcPr>
          <w:p w14:paraId="5BCD6FE3" w14:textId="484727F4" w:rsidR="00E641FC" w:rsidRPr="0007354D" w:rsidRDefault="0007354D" w:rsidP="0007354D">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lang w:val="es-HN"/>
              </w:rPr>
              <w:t>H</w:t>
            </w:r>
            <w:r w:rsidR="00E641FC" w:rsidRPr="0007354D">
              <w:rPr>
                <w:rFonts w:ascii="Times New Roman" w:eastAsia="Times New Roman" w:hAnsi="Times New Roman" w:cs="Times New Roman"/>
                <w:color w:val="000000"/>
                <w:sz w:val="20"/>
                <w:szCs w:val="20"/>
                <w:lang w:val="es-HN"/>
              </w:rPr>
              <w:t>ombres y mujeres</w:t>
            </w:r>
          </w:p>
        </w:tc>
        <w:tc>
          <w:tcPr>
            <w:tcW w:w="2969" w:type="dxa"/>
            <w:vMerge/>
            <w:vAlign w:val="center"/>
            <w:hideMark/>
          </w:tcPr>
          <w:p w14:paraId="734A509F" w14:textId="77777777" w:rsidR="00E641FC" w:rsidRPr="00600B70" w:rsidRDefault="00E641FC" w:rsidP="00E046D1">
            <w:pPr>
              <w:rPr>
                <w:rFonts w:ascii="Times New Roman" w:eastAsia="Times New Roman" w:hAnsi="Times New Roman" w:cs="Times New Roman"/>
                <w:color w:val="000000"/>
                <w:sz w:val="20"/>
                <w:szCs w:val="20"/>
              </w:rPr>
            </w:pPr>
          </w:p>
        </w:tc>
      </w:tr>
      <w:tr w:rsidR="00E641FC" w:rsidRPr="00600B70" w14:paraId="1D43E0DA" w14:textId="77777777" w:rsidTr="00E046D1">
        <w:trPr>
          <w:trHeight w:val="300"/>
        </w:trPr>
        <w:tc>
          <w:tcPr>
            <w:tcW w:w="3238" w:type="dxa"/>
            <w:vMerge/>
            <w:vAlign w:val="center"/>
            <w:hideMark/>
          </w:tcPr>
          <w:p w14:paraId="7FA6BF69" w14:textId="77777777" w:rsidR="00E641FC" w:rsidRPr="00600B70" w:rsidRDefault="00E641FC" w:rsidP="00E046D1">
            <w:pPr>
              <w:rPr>
                <w:rFonts w:ascii="Times New Roman" w:eastAsia="Times New Roman" w:hAnsi="Times New Roman" w:cs="Times New Roman"/>
                <w:color w:val="000000"/>
                <w:sz w:val="20"/>
                <w:szCs w:val="20"/>
              </w:rPr>
            </w:pPr>
          </w:p>
        </w:tc>
        <w:tc>
          <w:tcPr>
            <w:tcW w:w="3238" w:type="dxa"/>
            <w:shd w:val="clear" w:color="auto" w:fill="auto"/>
            <w:vAlign w:val="center"/>
            <w:hideMark/>
          </w:tcPr>
          <w:p w14:paraId="3B0A16E1" w14:textId="77777777" w:rsidR="00E641FC" w:rsidRPr="0007354D" w:rsidRDefault="00E641FC" w:rsidP="0007354D">
            <w:pPr>
              <w:rPr>
                <w:rFonts w:ascii="Times New Roman" w:eastAsia="Times New Roman" w:hAnsi="Times New Roman" w:cs="Times New Roman"/>
                <w:color w:val="000000"/>
                <w:sz w:val="20"/>
                <w:szCs w:val="20"/>
              </w:rPr>
            </w:pPr>
            <w:r w:rsidRPr="0007354D">
              <w:rPr>
                <w:rFonts w:ascii="Times New Roman" w:eastAsia="Times New Roman" w:hAnsi="Times New Roman" w:cs="Times New Roman"/>
                <w:color w:val="000000"/>
                <w:sz w:val="20"/>
                <w:szCs w:val="20"/>
                <w:lang w:val="es-HN"/>
              </w:rPr>
              <w:t xml:space="preserve">Ubicación: Francisco Morazán </w:t>
            </w:r>
          </w:p>
        </w:tc>
        <w:tc>
          <w:tcPr>
            <w:tcW w:w="2969" w:type="dxa"/>
            <w:vMerge/>
            <w:vAlign w:val="center"/>
            <w:hideMark/>
          </w:tcPr>
          <w:p w14:paraId="0D1C99C5" w14:textId="77777777" w:rsidR="00E641FC" w:rsidRPr="00600B70" w:rsidRDefault="00E641FC" w:rsidP="00E046D1">
            <w:pPr>
              <w:rPr>
                <w:rFonts w:ascii="Times New Roman" w:eastAsia="Times New Roman" w:hAnsi="Times New Roman" w:cs="Times New Roman"/>
                <w:color w:val="000000"/>
                <w:sz w:val="20"/>
                <w:szCs w:val="20"/>
              </w:rPr>
            </w:pPr>
          </w:p>
        </w:tc>
      </w:tr>
      <w:tr w:rsidR="00E641FC" w:rsidRPr="00A500FE" w14:paraId="1B291C60" w14:textId="77777777" w:rsidTr="00E046D1">
        <w:trPr>
          <w:trHeight w:val="690"/>
        </w:trPr>
        <w:tc>
          <w:tcPr>
            <w:tcW w:w="3238" w:type="dxa"/>
            <w:vMerge/>
            <w:vAlign w:val="center"/>
            <w:hideMark/>
          </w:tcPr>
          <w:p w14:paraId="5015CD35" w14:textId="77777777" w:rsidR="00E641FC" w:rsidRPr="00600B70" w:rsidRDefault="00E641FC" w:rsidP="00E046D1">
            <w:pPr>
              <w:rPr>
                <w:rFonts w:ascii="Times New Roman" w:eastAsia="Times New Roman" w:hAnsi="Times New Roman" w:cs="Times New Roman"/>
                <w:color w:val="000000"/>
                <w:sz w:val="20"/>
                <w:szCs w:val="20"/>
              </w:rPr>
            </w:pPr>
          </w:p>
        </w:tc>
        <w:tc>
          <w:tcPr>
            <w:tcW w:w="3238" w:type="dxa"/>
            <w:shd w:val="clear" w:color="auto" w:fill="auto"/>
            <w:vAlign w:val="center"/>
            <w:hideMark/>
          </w:tcPr>
          <w:p w14:paraId="6F6E4510" w14:textId="77777777" w:rsidR="00E641FC" w:rsidRPr="0007354D" w:rsidRDefault="00E641FC" w:rsidP="0007354D">
            <w:pPr>
              <w:rPr>
                <w:rFonts w:ascii="Times New Roman" w:eastAsia="Times New Roman" w:hAnsi="Times New Roman" w:cs="Times New Roman"/>
                <w:color w:val="000000"/>
                <w:sz w:val="20"/>
                <w:szCs w:val="20"/>
                <w:lang w:val="es-HN"/>
              </w:rPr>
            </w:pPr>
            <w:r w:rsidRPr="0007354D">
              <w:rPr>
                <w:rFonts w:ascii="Times New Roman" w:eastAsia="Times New Roman" w:hAnsi="Times New Roman" w:cs="Times New Roman"/>
                <w:color w:val="000000"/>
                <w:sz w:val="20"/>
                <w:szCs w:val="20"/>
                <w:lang w:val="es-HN"/>
              </w:rPr>
              <w:t>Intereses: Salud, Cuidado, Seguros médicos, Hospitalizaciones, Emergencias, médicos.</w:t>
            </w:r>
          </w:p>
        </w:tc>
        <w:tc>
          <w:tcPr>
            <w:tcW w:w="2969" w:type="dxa"/>
            <w:vMerge/>
            <w:vAlign w:val="center"/>
            <w:hideMark/>
          </w:tcPr>
          <w:p w14:paraId="745C7CB5" w14:textId="77777777" w:rsidR="00E641FC" w:rsidRPr="00600B70" w:rsidRDefault="00E641FC" w:rsidP="00E046D1">
            <w:pPr>
              <w:rPr>
                <w:rFonts w:ascii="Times New Roman" w:eastAsia="Times New Roman" w:hAnsi="Times New Roman" w:cs="Times New Roman"/>
                <w:color w:val="000000"/>
                <w:sz w:val="20"/>
                <w:szCs w:val="20"/>
                <w:lang w:val="es-HN"/>
              </w:rPr>
            </w:pPr>
          </w:p>
        </w:tc>
      </w:tr>
    </w:tbl>
    <w:p w14:paraId="052D7C60" w14:textId="5C986BF7" w:rsidR="00847296" w:rsidRPr="00CD537A" w:rsidRDefault="00E641FC" w:rsidP="001126F0">
      <w:pPr>
        <w:pStyle w:val="TextoPrincipal"/>
        <w:spacing w:line="360" w:lineRule="auto"/>
        <w:ind w:firstLine="0"/>
        <w:rPr>
          <w:rFonts w:ascii="Font" w:hAnsi="Font"/>
          <w:sz w:val="20"/>
          <w:szCs w:val="20"/>
        </w:rPr>
      </w:pPr>
      <w:r w:rsidRPr="0035350E">
        <w:rPr>
          <w:rFonts w:ascii="Font" w:hAnsi="Font"/>
          <w:sz w:val="20"/>
          <w:szCs w:val="20"/>
        </w:rPr>
        <w:t>Fuente: Elaboración propia, 2024</w:t>
      </w:r>
    </w:p>
    <w:p w14:paraId="7D0504F9" w14:textId="77777777" w:rsidR="00DF2408" w:rsidRPr="00DF2408" w:rsidRDefault="001126F0" w:rsidP="004B570C">
      <w:pPr>
        <w:pStyle w:val="TextoPrincipal"/>
        <w:numPr>
          <w:ilvl w:val="0"/>
          <w:numId w:val="72"/>
        </w:numPr>
        <w:spacing w:line="360" w:lineRule="auto"/>
        <w:rPr>
          <w:sz w:val="20"/>
          <w:szCs w:val="20"/>
        </w:rPr>
      </w:pPr>
      <w:r w:rsidRPr="00CC385A">
        <w:rPr>
          <w:b/>
        </w:rPr>
        <w:t>Crear contenido relevante y atractivo en redes sociales para los potenciales clientes.</w:t>
      </w:r>
    </w:p>
    <w:p w14:paraId="333D994F" w14:textId="0B6656B4" w:rsidR="001126F0" w:rsidRDefault="00DF2408" w:rsidP="00DF2408">
      <w:pPr>
        <w:pStyle w:val="TextoPrincipal"/>
        <w:spacing w:line="360" w:lineRule="auto"/>
        <w:ind w:firstLine="0"/>
      </w:pPr>
      <w:r>
        <w:tab/>
      </w:r>
      <w:r w:rsidR="001126F0" w:rsidRPr="00F1327C">
        <w:t>El diseño de contenido atractivo para informar e incentivar su participación con las publicaciones ayudar</w:t>
      </w:r>
      <w:r w:rsidR="00ED5A98">
        <w:t>á</w:t>
      </w:r>
      <w:r w:rsidR="001126F0" w:rsidRPr="00F1327C">
        <w:t xml:space="preserve"> en crear interés o curiosidad por el producto o información que se está publicando.</w:t>
      </w:r>
      <w:r w:rsidR="001126F0">
        <w:t xml:space="preserve"> Usar publicaciones con información atractiva que transmita el mensaje que se quiere comunicar, por ejemplo, los beneficios de los seguros médicos, consejos de salud. </w:t>
      </w:r>
    </w:p>
    <w:p w14:paraId="3D68CE0D" w14:textId="78B59FA3" w:rsidR="0007354D" w:rsidRPr="0007354D" w:rsidRDefault="0007354D" w:rsidP="0007354D">
      <w:pPr>
        <w:rPr>
          <w:rFonts w:ascii="Times New Roman" w:hAnsi="Times New Roman" w:cs="Times New Roman"/>
          <w:sz w:val="24"/>
          <w:szCs w:val="24"/>
          <w:lang w:val="es-HN"/>
        </w:rPr>
      </w:pPr>
      <w:r w:rsidRPr="00B70FCA">
        <w:rPr>
          <w:lang w:val="es-HN"/>
        </w:rPr>
        <w:br w:type="page"/>
      </w:r>
    </w:p>
    <w:p w14:paraId="5D2F34FA" w14:textId="69E8DDFD" w:rsidR="001126F0" w:rsidRDefault="00120F89" w:rsidP="004B570C">
      <w:pPr>
        <w:pStyle w:val="TextoPrincipal"/>
        <w:numPr>
          <w:ilvl w:val="0"/>
          <w:numId w:val="73"/>
        </w:numPr>
        <w:spacing w:line="360" w:lineRule="auto"/>
      </w:pPr>
      <w:r>
        <w:lastRenderedPageBreak/>
        <w:t>Propuesta b</w:t>
      </w:r>
      <w:r w:rsidR="001126F0">
        <w:t>eneficios de los seguros médicos</w:t>
      </w:r>
    </w:p>
    <w:p w14:paraId="44203662" w14:textId="0C2AC8D0" w:rsidR="001126F0" w:rsidRPr="00CD537A" w:rsidRDefault="001126F0" w:rsidP="00CD537A">
      <w:pPr>
        <w:pStyle w:val="TextoPrincipal"/>
        <w:numPr>
          <w:ilvl w:val="0"/>
          <w:numId w:val="74"/>
        </w:numPr>
        <w:spacing w:line="360" w:lineRule="auto"/>
      </w:pPr>
      <w:r>
        <w:t>Facebook</w:t>
      </w:r>
    </w:p>
    <w:p w14:paraId="47759E64" w14:textId="77777777" w:rsidR="001126F0" w:rsidRDefault="001126F0" w:rsidP="00120F89">
      <w:pPr>
        <w:pStyle w:val="TextoPrincipal"/>
        <w:spacing w:line="360" w:lineRule="auto"/>
        <w:jc w:val="center"/>
      </w:pPr>
      <w:r>
        <w:rPr>
          <w:noProof/>
          <w:lang w:val="en-US"/>
        </w:rPr>
        <w:drawing>
          <wp:inline distT="0" distB="0" distL="0" distR="0" wp14:anchorId="6F15780C" wp14:editId="770F98EB">
            <wp:extent cx="3031490" cy="2541141"/>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ogo. (Post de Facebook).pn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3061742" cy="2566500"/>
                    </a:xfrm>
                    <a:prstGeom prst="rect">
                      <a:avLst/>
                    </a:prstGeom>
                  </pic:spPr>
                </pic:pic>
              </a:graphicData>
            </a:graphic>
          </wp:inline>
        </w:drawing>
      </w:r>
    </w:p>
    <w:p w14:paraId="60DD3CE4" w14:textId="2247665A" w:rsidR="001126F0" w:rsidRPr="002B5D5F" w:rsidRDefault="001126F0" w:rsidP="00120F89">
      <w:pPr>
        <w:pStyle w:val="Caption"/>
        <w:spacing w:line="360" w:lineRule="auto"/>
        <w:rPr>
          <w:rFonts w:ascii="Times New Roman" w:hAnsi="Times New Roman" w:cs="Times New Roman"/>
          <w:b/>
          <w:bCs/>
          <w:i w:val="0"/>
          <w:iCs w:val="0"/>
          <w:color w:val="auto"/>
          <w:sz w:val="24"/>
          <w:szCs w:val="24"/>
          <w:lang w:val="es-HN"/>
        </w:rPr>
      </w:pPr>
      <w:bookmarkStart w:id="200" w:name="_Toc166702201"/>
      <w:r w:rsidRPr="002B5D5F">
        <w:rPr>
          <w:rFonts w:ascii="Times New Roman" w:hAnsi="Times New Roman" w:cs="Times New Roman"/>
          <w:b/>
          <w:bCs/>
          <w:i w:val="0"/>
          <w:iCs w:val="0"/>
          <w:color w:val="auto"/>
          <w:sz w:val="24"/>
          <w:szCs w:val="24"/>
          <w:lang w:val="es-HN"/>
        </w:rPr>
        <w:t xml:space="preserve">Figura </w:t>
      </w:r>
      <w:r w:rsidRPr="002B5D5F">
        <w:rPr>
          <w:rFonts w:ascii="Times New Roman" w:hAnsi="Times New Roman" w:cs="Times New Roman"/>
          <w:b/>
          <w:bCs/>
          <w:i w:val="0"/>
          <w:iCs w:val="0"/>
          <w:color w:val="auto"/>
          <w:sz w:val="24"/>
          <w:szCs w:val="24"/>
          <w:lang w:val="es-HN"/>
        </w:rPr>
        <w:fldChar w:fldCharType="begin"/>
      </w:r>
      <w:r w:rsidRPr="002B5D5F">
        <w:rPr>
          <w:rFonts w:ascii="Times New Roman" w:hAnsi="Times New Roman" w:cs="Times New Roman"/>
          <w:b/>
          <w:bCs/>
          <w:i w:val="0"/>
          <w:iCs w:val="0"/>
          <w:color w:val="auto"/>
          <w:sz w:val="24"/>
          <w:szCs w:val="24"/>
          <w:lang w:val="es-HN"/>
        </w:rPr>
        <w:instrText xml:space="preserve"> SEQ Figura \* ARABIC </w:instrText>
      </w:r>
      <w:r w:rsidRPr="002B5D5F">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15</w:t>
      </w:r>
      <w:r w:rsidRPr="002B5D5F">
        <w:rPr>
          <w:rFonts w:ascii="Times New Roman" w:hAnsi="Times New Roman" w:cs="Times New Roman"/>
          <w:b/>
          <w:bCs/>
          <w:i w:val="0"/>
          <w:iCs w:val="0"/>
          <w:color w:val="auto"/>
          <w:sz w:val="24"/>
          <w:szCs w:val="24"/>
          <w:lang w:val="es-HN"/>
        </w:rPr>
        <w:fldChar w:fldCharType="end"/>
      </w:r>
      <w:r w:rsidRPr="002B5D5F">
        <w:rPr>
          <w:rFonts w:ascii="Times New Roman" w:hAnsi="Times New Roman" w:cs="Times New Roman"/>
          <w:b/>
          <w:bCs/>
          <w:i w:val="0"/>
          <w:iCs w:val="0"/>
          <w:color w:val="auto"/>
          <w:sz w:val="24"/>
          <w:szCs w:val="24"/>
          <w:lang w:val="es-HN"/>
        </w:rPr>
        <w:t xml:space="preserve">. </w:t>
      </w:r>
      <w:r>
        <w:rPr>
          <w:rFonts w:ascii="Times New Roman" w:hAnsi="Times New Roman" w:cs="Times New Roman"/>
          <w:b/>
          <w:bCs/>
          <w:i w:val="0"/>
          <w:iCs w:val="0"/>
          <w:color w:val="auto"/>
          <w:sz w:val="24"/>
          <w:szCs w:val="24"/>
          <w:lang w:val="es-HN"/>
        </w:rPr>
        <w:t>Propuesta beneficios de un seguro médico Facebook</w:t>
      </w:r>
      <w:bookmarkEnd w:id="200"/>
    </w:p>
    <w:p w14:paraId="664CADD0" w14:textId="5E1BDF4A" w:rsidR="001126F0" w:rsidRPr="00CD537A" w:rsidRDefault="00120F89" w:rsidP="00CD537A">
      <w:pPr>
        <w:rPr>
          <w:rFonts w:ascii="Times New Roman" w:hAnsi="Times New Roman" w:cs="Times New Roman"/>
          <w:sz w:val="20"/>
          <w:szCs w:val="20"/>
          <w:lang w:val="es-HN"/>
        </w:rPr>
      </w:pPr>
      <w:r w:rsidRPr="00D03F21">
        <w:rPr>
          <w:rFonts w:ascii="Times New Roman" w:hAnsi="Times New Roman" w:cs="Times New Roman"/>
          <w:sz w:val="20"/>
          <w:szCs w:val="20"/>
          <w:lang w:val="es-HN"/>
        </w:rPr>
        <w:t xml:space="preserve">Fuente: </w:t>
      </w:r>
      <w:r w:rsidRPr="00D03F21">
        <w:rPr>
          <w:rFonts w:ascii="Font" w:hAnsi="Font"/>
          <w:sz w:val="20"/>
          <w:szCs w:val="20"/>
          <w:lang w:val="es-HN"/>
        </w:rPr>
        <w:t>Elaboración propia, 2024</w:t>
      </w:r>
    </w:p>
    <w:p w14:paraId="26B4EB71" w14:textId="77777777" w:rsidR="001126F0" w:rsidRDefault="001126F0" w:rsidP="004B570C">
      <w:pPr>
        <w:pStyle w:val="TextoPrincipal"/>
        <w:numPr>
          <w:ilvl w:val="0"/>
          <w:numId w:val="74"/>
        </w:numPr>
        <w:spacing w:line="360" w:lineRule="auto"/>
      </w:pPr>
      <w:r>
        <w:t xml:space="preserve">Instagram </w:t>
      </w:r>
    </w:p>
    <w:p w14:paraId="05B91097" w14:textId="77777777" w:rsidR="001126F0" w:rsidRDefault="001126F0" w:rsidP="00120F89">
      <w:pPr>
        <w:pStyle w:val="TextoPrincipal"/>
        <w:spacing w:after="0" w:line="360" w:lineRule="auto"/>
        <w:jc w:val="center"/>
      </w:pPr>
      <w:r>
        <w:rPr>
          <w:noProof/>
          <w:lang w:val="en-US"/>
        </w:rPr>
        <w:drawing>
          <wp:inline distT="0" distB="0" distL="0" distR="0" wp14:anchorId="3AC4FF7E" wp14:editId="74603FD3">
            <wp:extent cx="2879605" cy="2879605"/>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1).pn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2885731" cy="2885731"/>
                    </a:xfrm>
                    <a:prstGeom prst="rect">
                      <a:avLst/>
                    </a:prstGeom>
                  </pic:spPr>
                </pic:pic>
              </a:graphicData>
            </a:graphic>
          </wp:inline>
        </w:drawing>
      </w:r>
    </w:p>
    <w:p w14:paraId="5009BDC1" w14:textId="293EEB06" w:rsidR="00120F89" w:rsidRPr="002B5D5F" w:rsidRDefault="00120F89" w:rsidP="00120F89">
      <w:pPr>
        <w:pStyle w:val="Caption"/>
        <w:spacing w:after="0" w:line="360" w:lineRule="auto"/>
        <w:rPr>
          <w:rFonts w:ascii="Times New Roman" w:hAnsi="Times New Roman" w:cs="Times New Roman"/>
          <w:b/>
          <w:bCs/>
          <w:i w:val="0"/>
          <w:iCs w:val="0"/>
          <w:color w:val="auto"/>
          <w:sz w:val="24"/>
          <w:szCs w:val="24"/>
          <w:lang w:val="es-HN"/>
        </w:rPr>
      </w:pPr>
      <w:bookmarkStart w:id="201" w:name="_Toc166702202"/>
      <w:r w:rsidRPr="002B5D5F">
        <w:rPr>
          <w:rFonts w:ascii="Times New Roman" w:hAnsi="Times New Roman" w:cs="Times New Roman"/>
          <w:b/>
          <w:bCs/>
          <w:i w:val="0"/>
          <w:iCs w:val="0"/>
          <w:color w:val="auto"/>
          <w:sz w:val="24"/>
          <w:szCs w:val="24"/>
          <w:lang w:val="es-HN"/>
        </w:rPr>
        <w:t xml:space="preserve">Figura </w:t>
      </w:r>
      <w:r w:rsidRPr="002B5D5F">
        <w:rPr>
          <w:rFonts w:ascii="Times New Roman" w:hAnsi="Times New Roman" w:cs="Times New Roman"/>
          <w:b/>
          <w:bCs/>
          <w:i w:val="0"/>
          <w:iCs w:val="0"/>
          <w:color w:val="auto"/>
          <w:sz w:val="24"/>
          <w:szCs w:val="24"/>
          <w:lang w:val="es-HN"/>
        </w:rPr>
        <w:fldChar w:fldCharType="begin"/>
      </w:r>
      <w:r w:rsidRPr="002B5D5F">
        <w:rPr>
          <w:rFonts w:ascii="Times New Roman" w:hAnsi="Times New Roman" w:cs="Times New Roman"/>
          <w:b/>
          <w:bCs/>
          <w:i w:val="0"/>
          <w:iCs w:val="0"/>
          <w:color w:val="auto"/>
          <w:sz w:val="24"/>
          <w:szCs w:val="24"/>
          <w:lang w:val="es-HN"/>
        </w:rPr>
        <w:instrText xml:space="preserve"> SEQ Figura \* ARABIC </w:instrText>
      </w:r>
      <w:r w:rsidRPr="002B5D5F">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16</w:t>
      </w:r>
      <w:r w:rsidRPr="002B5D5F">
        <w:rPr>
          <w:rFonts w:ascii="Times New Roman" w:hAnsi="Times New Roman" w:cs="Times New Roman"/>
          <w:b/>
          <w:bCs/>
          <w:i w:val="0"/>
          <w:iCs w:val="0"/>
          <w:color w:val="auto"/>
          <w:sz w:val="24"/>
          <w:szCs w:val="24"/>
          <w:lang w:val="es-HN"/>
        </w:rPr>
        <w:fldChar w:fldCharType="end"/>
      </w:r>
      <w:r w:rsidRPr="002B5D5F">
        <w:rPr>
          <w:rFonts w:ascii="Times New Roman" w:hAnsi="Times New Roman" w:cs="Times New Roman"/>
          <w:b/>
          <w:bCs/>
          <w:i w:val="0"/>
          <w:iCs w:val="0"/>
          <w:color w:val="auto"/>
          <w:sz w:val="24"/>
          <w:szCs w:val="24"/>
          <w:lang w:val="es-HN"/>
        </w:rPr>
        <w:t xml:space="preserve">. </w:t>
      </w:r>
      <w:r>
        <w:rPr>
          <w:rFonts w:ascii="Times New Roman" w:hAnsi="Times New Roman" w:cs="Times New Roman"/>
          <w:b/>
          <w:bCs/>
          <w:i w:val="0"/>
          <w:iCs w:val="0"/>
          <w:color w:val="auto"/>
          <w:sz w:val="24"/>
          <w:szCs w:val="24"/>
          <w:lang w:val="es-HN"/>
        </w:rPr>
        <w:t>Propuesta beneficios de un seguro médico Instagram</w:t>
      </w:r>
      <w:bookmarkEnd w:id="201"/>
    </w:p>
    <w:p w14:paraId="2011BCED" w14:textId="6C6AE81F" w:rsidR="00120F89" w:rsidRDefault="00120F89" w:rsidP="00E641FC">
      <w:pPr>
        <w:pStyle w:val="TextoPrincipal"/>
        <w:spacing w:line="240" w:lineRule="auto"/>
        <w:ind w:firstLine="0"/>
      </w:pPr>
      <w:r w:rsidRPr="00D03F21">
        <w:rPr>
          <w:sz w:val="20"/>
          <w:szCs w:val="20"/>
        </w:rPr>
        <w:t xml:space="preserve">Fuente: </w:t>
      </w:r>
      <w:r w:rsidRPr="00D03F21">
        <w:rPr>
          <w:rFonts w:ascii="Font" w:hAnsi="Font"/>
          <w:sz w:val="20"/>
          <w:szCs w:val="20"/>
        </w:rPr>
        <w:t>Elaboración propia, 2024</w:t>
      </w:r>
    </w:p>
    <w:p w14:paraId="5C57ED17" w14:textId="77777777" w:rsidR="00E641FC" w:rsidRDefault="00E641FC" w:rsidP="00E641FC">
      <w:pPr>
        <w:pStyle w:val="TextoPrincipal"/>
        <w:spacing w:line="240" w:lineRule="auto"/>
        <w:ind w:firstLine="0"/>
      </w:pPr>
    </w:p>
    <w:p w14:paraId="46398EE5" w14:textId="4F6EFA74" w:rsidR="001126F0" w:rsidRDefault="001126F0" w:rsidP="004B570C">
      <w:pPr>
        <w:pStyle w:val="TextoPrincipal"/>
        <w:numPr>
          <w:ilvl w:val="0"/>
          <w:numId w:val="73"/>
        </w:numPr>
        <w:spacing w:line="360" w:lineRule="auto"/>
      </w:pPr>
      <w:r>
        <w:lastRenderedPageBreak/>
        <w:t xml:space="preserve">Propuesta </w:t>
      </w:r>
      <w:r w:rsidR="00120F89">
        <w:t>c</w:t>
      </w:r>
      <w:r>
        <w:t>onsejos de salud</w:t>
      </w:r>
    </w:p>
    <w:p w14:paraId="292BB3FF" w14:textId="77777777" w:rsidR="001126F0" w:rsidRDefault="001126F0" w:rsidP="004B570C">
      <w:pPr>
        <w:pStyle w:val="TextoPrincipal"/>
        <w:numPr>
          <w:ilvl w:val="0"/>
          <w:numId w:val="74"/>
        </w:numPr>
        <w:spacing w:line="360" w:lineRule="auto"/>
      </w:pPr>
      <w:r>
        <w:t>Facebook</w:t>
      </w:r>
    </w:p>
    <w:p w14:paraId="0CA4F816" w14:textId="77777777" w:rsidR="001126F0" w:rsidRDefault="001126F0" w:rsidP="009468A6">
      <w:pPr>
        <w:pStyle w:val="TextoPrincipal"/>
        <w:jc w:val="center"/>
      </w:pPr>
      <w:r>
        <w:rPr>
          <w:noProof/>
          <w:lang w:val="en-US"/>
        </w:rPr>
        <w:drawing>
          <wp:inline distT="0" distB="0" distL="0" distR="0" wp14:anchorId="7F87F3C9" wp14:editId="2AEA80AE">
            <wp:extent cx="3087756" cy="2588305"/>
            <wp:effectExtent l="0" t="0" r="0" b="2540"/>
            <wp:docPr id="14" name="Imagen 14" descr="Diagrama,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descr="Diagrama, Texto&#10;&#10;Descripción generada automáticamente"/>
                    <pic:cNvPicPr/>
                  </pic:nvPicPr>
                  <pic:blipFill>
                    <a:blip r:embed="rId45" cstate="print">
                      <a:extLst>
                        <a:ext uri="{28A0092B-C50C-407E-A947-70E740481C1C}">
                          <a14:useLocalDpi xmlns:a14="http://schemas.microsoft.com/office/drawing/2010/main" val="0"/>
                        </a:ext>
                      </a:extLst>
                    </a:blip>
                    <a:stretch>
                      <a:fillRect/>
                    </a:stretch>
                  </pic:blipFill>
                  <pic:spPr>
                    <a:xfrm>
                      <a:off x="0" y="0"/>
                      <a:ext cx="3110439" cy="2607319"/>
                    </a:xfrm>
                    <a:prstGeom prst="rect">
                      <a:avLst/>
                    </a:prstGeom>
                  </pic:spPr>
                </pic:pic>
              </a:graphicData>
            </a:graphic>
          </wp:inline>
        </w:drawing>
      </w:r>
    </w:p>
    <w:p w14:paraId="482E491F" w14:textId="2402ECE0" w:rsidR="00120F89" w:rsidRPr="002B5D5F" w:rsidRDefault="00120F89" w:rsidP="00120F89">
      <w:pPr>
        <w:pStyle w:val="Caption"/>
        <w:spacing w:after="0" w:line="360" w:lineRule="auto"/>
        <w:rPr>
          <w:rFonts w:ascii="Times New Roman" w:hAnsi="Times New Roman" w:cs="Times New Roman"/>
          <w:b/>
          <w:bCs/>
          <w:i w:val="0"/>
          <w:iCs w:val="0"/>
          <w:color w:val="auto"/>
          <w:sz w:val="24"/>
          <w:szCs w:val="24"/>
          <w:lang w:val="es-HN"/>
        </w:rPr>
      </w:pPr>
      <w:bookmarkStart w:id="202" w:name="_Toc166702203"/>
      <w:r w:rsidRPr="002B5D5F">
        <w:rPr>
          <w:rFonts w:ascii="Times New Roman" w:hAnsi="Times New Roman" w:cs="Times New Roman"/>
          <w:b/>
          <w:bCs/>
          <w:i w:val="0"/>
          <w:iCs w:val="0"/>
          <w:color w:val="auto"/>
          <w:sz w:val="24"/>
          <w:szCs w:val="24"/>
          <w:lang w:val="es-HN"/>
        </w:rPr>
        <w:t xml:space="preserve">Figura </w:t>
      </w:r>
      <w:r w:rsidRPr="002B5D5F">
        <w:rPr>
          <w:rFonts w:ascii="Times New Roman" w:hAnsi="Times New Roman" w:cs="Times New Roman"/>
          <w:b/>
          <w:bCs/>
          <w:i w:val="0"/>
          <w:iCs w:val="0"/>
          <w:color w:val="auto"/>
          <w:sz w:val="24"/>
          <w:szCs w:val="24"/>
          <w:lang w:val="es-HN"/>
        </w:rPr>
        <w:fldChar w:fldCharType="begin"/>
      </w:r>
      <w:r w:rsidRPr="002B5D5F">
        <w:rPr>
          <w:rFonts w:ascii="Times New Roman" w:hAnsi="Times New Roman" w:cs="Times New Roman"/>
          <w:b/>
          <w:bCs/>
          <w:i w:val="0"/>
          <w:iCs w:val="0"/>
          <w:color w:val="auto"/>
          <w:sz w:val="24"/>
          <w:szCs w:val="24"/>
          <w:lang w:val="es-HN"/>
        </w:rPr>
        <w:instrText xml:space="preserve"> SEQ Figura \* ARABIC </w:instrText>
      </w:r>
      <w:r w:rsidRPr="002B5D5F">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17</w:t>
      </w:r>
      <w:r w:rsidRPr="002B5D5F">
        <w:rPr>
          <w:rFonts w:ascii="Times New Roman" w:hAnsi="Times New Roman" w:cs="Times New Roman"/>
          <w:b/>
          <w:bCs/>
          <w:i w:val="0"/>
          <w:iCs w:val="0"/>
          <w:color w:val="auto"/>
          <w:sz w:val="24"/>
          <w:szCs w:val="24"/>
          <w:lang w:val="es-HN"/>
        </w:rPr>
        <w:fldChar w:fldCharType="end"/>
      </w:r>
      <w:r w:rsidRPr="002B5D5F">
        <w:rPr>
          <w:rFonts w:ascii="Times New Roman" w:hAnsi="Times New Roman" w:cs="Times New Roman"/>
          <w:b/>
          <w:bCs/>
          <w:i w:val="0"/>
          <w:iCs w:val="0"/>
          <w:color w:val="auto"/>
          <w:sz w:val="24"/>
          <w:szCs w:val="24"/>
          <w:lang w:val="es-HN"/>
        </w:rPr>
        <w:t xml:space="preserve">. </w:t>
      </w:r>
      <w:r>
        <w:rPr>
          <w:rFonts w:ascii="Times New Roman" w:hAnsi="Times New Roman" w:cs="Times New Roman"/>
          <w:b/>
          <w:bCs/>
          <w:i w:val="0"/>
          <w:iCs w:val="0"/>
          <w:color w:val="auto"/>
          <w:sz w:val="24"/>
          <w:szCs w:val="24"/>
          <w:lang w:val="es-HN"/>
        </w:rPr>
        <w:t>Propuesta consejos de salud Facebook</w:t>
      </w:r>
      <w:bookmarkEnd w:id="202"/>
    </w:p>
    <w:p w14:paraId="2FCE0B2E" w14:textId="2CB5DC08" w:rsidR="001126F0" w:rsidRDefault="00120F89" w:rsidP="00120F89">
      <w:pPr>
        <w:pStyle w:val="TextoPrincipal"/>
        <w:spacing w:line="240" w:lineRule="auto"/>
        <w:ind w:firstLine="0"/>
      </w:pPr>
      <w:r w:rsidRPr="00D03F21">
        <w:rPr>
          <w:sz w:val="20"/>
          <w:szCs w:val="20"/>
        </w:rPr>
        <w:t xml:space="preserve">Fuente: </w:t>
      </w:r>
      <w:r w:rsidRPr="00D03F21">
        <w:rPr>
          <w:rFonts w:ascii="Font" w:hAnsi="Font"/>
          <w:sz w:val="20"/>
          <w:szCs w:val="20"/>
        </w:rPr>
        <w:t>Elaboración propia, 2024</w:t>
      </w:r>
    </w:p>
    <w:p w14:paraId="0E8FBD7A" w14:textId="77777777" w:rsidR="001126F0" w:rsidRDefault="001126F0" w:rsidP="004B570C">
      <w:pPr>
        <w:pStyle w:val="TextoPrincipal"/>
        <w:numPr>
          <w:ilvl w:val="0"/>
          <w:numId w:val="74"/>
        </w:numPr>
        <w:spacing w:line="360" w:lineRule="auto"/>
      </w:pPr>
      <w:r>
        <w:t>Instagram</w:t>
      </w:r>
    </w:p>
    <w:p w14:paraId="3B64BC06" w14:textId="77777777" w:rsidR="001126F0" w:rsidRDefault="001126F0" w:rsidP="001126F0">
      <w:pPr>
        <w:pStyle w:val="TextoPrincipal"/>
        <w:spacing w:line="360" w:lineRule="auto"/>
        <w:jc w:val="center"/>
      </w:pPr>
      <w:r>
        <w:rPr>
          <w:noProof/>
          <w:lang w:val="en-US"/>
        </w:rPr>
        <w:drawing>
          <wp:inline distT="0" distB="0" distL="0" distR="0" wp14:anchorId="2A9BABC4" wp14:editId="7C6ADE99">
            <wp:extent cx="2713383" cy="2713383"/>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Más información en www.blogseguros.com.pn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2715109" cy="2715109"/>
                    </a:xfrm>
                    <a:prstGeom prst="rect">
                      <a:avLst/>
                    </a:prstGeom>
                  </pic:spPr>
                </pic:pic>
              </a:graphicData>
            </a:graphic>
          </wp:inline>
        </w:drawing>
      </w:r>
    </w:p>
    <w:p w14:paraId="0096F20D" w14:textId="207A323A" w:rsidR="00120F89" w:rsidRPr="002B5D5F" w:rsidRDefault="00120F89" w:rsidP="00120F89">
      <w:pPr>
        <w:pStyle w:val="Caption"/>
        <w:spacing w:after="0" w:line="360" w:lineRule="auto"/>
        <w:rPr>
          <w:rFonts w:ascii="Times New Roman" w:hAnsi="Times New Roman" w:cs="Times New Roman"/>
          <w:b/>
          <w:bCs/>
          <w:i w:val="0"/>
          <w:iCs w:val="0"/>
          <w:color w:val="auto"/>
          <w:sz w:val="24"/>
          <w:szCs w:val="24"/>
          <w:lang w:val="es-HN"/>
        </w:rPr>
      </w:pPr>
      <w:bookmarkStart w:id="203" w:name="_Toc166702204"/>
      <w:r w:rsidRPr="002B5D5F">
        <w:rPr>
          <w:rFonts w:ascii="Times New Roman" w:hAnsi="Times New Roman" w:cs="Times New Roman"/>
          <w:b/>
          <w:bCs/>
          <w:i w:val="0"/>
          <w:iCs w:val="0"/>
          <w:color w:val="auto"/>
          <w:sz w:val="24"/>
          <w:szCs w:val="24"/>
          <w:lang w:val="es-HN"/>
        </w:rPr>
        <w:t xml:space="preserve">Figura </w:t>
      </w:r>
      <w:r w:rsidRPr="002B5D5F">
        <w:rPr>
          <w:rFonts w:ascii="Times New Roman" w:hAnsi="Times New Roman" w:cs="Times New Roman"/>
          <w:b/>
          <w:bCs/>
          <w:i w:val="0"/>
          <w:iCs w:val="0"/>
          <w:color w:val="auto"/>
          <w:sz w:val="24"/>
          <w:szCs w:val="24"/>
          <w:lang w:val="es-HN"/>
        </w:rPr>
        <w:fldChar w:fldCharType="begin"/>
      </w:r>
      <w:r w:rsidRPr="002B5D5F">
        <w:rPr>
          <w:rFonts w:ascii="Times New Roman" w:hAnsi="Times New Roman" w:cs="Times New Roman"/>
          <w:b/>
          <w:bCs/>
          <w:i w:val="0"/>
          <w:iCs w:val="0"/>
          <w:color w:val="auto"/>
          <w:sz w:val="24"/>
          <w:szCs w:val="24"/>
          <w:lang w:val="es-HN"/>
        </w:rPr>
        <w:instrText xml:space="preserve"> SEQ Figura \* ARABIC </w:instrText>
      </w:r>
      <w:r w:rsidRPr="002B5D5F">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18</w:t>
      </w:r>
      <w:r w:rsidRPr="002B5D5F">
        <w:rPr>
          <w:rFonts w:ascii="Times New Roman" w:hAnsi="Times New Roman" w:cs="Times New Roman"/>
          <w:b/>
          <w:bCs/>
          <w:i w:val="0"/>
          <w:iCs w:val="0"/>
          <w:color w:val="auto"/>
          <w:sz w:val="24"/>
          <w:szCs w:val="24"/>
          <w:lang w:val="es-HN"/>
        </w:rPr>
        <w:fldChar w:fldCharType="end"/>
      </w:r>
      <w:r w:rsidRPr="002B5D5F">
        <w:rPr>
          <w:rFonts w:ascii="Times New Roman" w:hAnsi="Times New Roman" w:cs="Times New Roman"/>
          <w:b/>
          <w:bCs/>
          <w:i w:val="0"/>
          <w:iCs w:val="0"/>
          <w:color w:val="auto"/>
          <w:sz w:val="24"/>
          <w:szCs w:val="24"/>
          <w:lang w:val="es-HN"/>
        </w:rPr>
        <w:t xml:space="preserve">. </w:t>
      </w:r>
      <w:r>
        <w:rPr>
          <w:rFonts w:ascii="Times New Roman" w:hAnsi="Times New Roman" w:cs="Times New Roman"/>
          <w:b/>
          <w:bCs/>
          <w:i w:val="0"/>
          <w:iCs w:val="0"/>
          <w:color w:val="auto"/>
          <w:sz w:val="24"/>
          <w:szCs w:val="24"/>
          <w:lang w:val="es-HN"/>
        </w:rPr>
        <w:t>Propuesta consejos de salud Instagram</w:t>
      </w:r>
      <w:bookmarkEnd w:id="203"/>
    </w:p>
    <w:p w14:paraId="39D09E10" w14:textId="77777777" w:rsidR="00120F89" w:rsidRDefault="00120F89" w:rsidP="00120F89">
      <w:pPr>
        <w:pStyle w:val="TextoPrincipal"/>
        <w:spacing w:line="240" w:lineRule="auto"/>
        <w:ind w:firstLine="0"/>
      </w:pPr>
      <w:r w:rsidRPr="00D03F21">
        <w:rPr>
          <w:sz w:val="20"/>
          <w:szCs w:val="20"/>
        </w:rPr>
        <w:t xml:space="preserve">Fuente: </w:t>
      </w:r>
      <w:r w:rsidRPr="00D03F21">
        <w:rPr>
          <w:rFonts w:ascii="Font" w:hAnsi="Font"/>
          <w:sz w:val="20"/>
          <w:szCs w:val="20"/>
        </w:rPr>
        <w:t>Elaboración propia, 2024</w:t>
      </w:r>
    </w:p>
    <w:p w14:paraId="228E0FB1" w14:textId="77777777" w:rsidR="001126F0" w:rsidRDefault="001126F0" w:rsidP="00120F89">
      <w:pPr>
        <w:pStyle w:val="TextoPrincipal"/>
        <w:spacing w:line="360" w:lineRule="auto"/>
      </w:pPr>
    </w:p>
    <w:p w14:paraId="3EFCC727" w14:textId="2AEBC8D5" w:rsidR="001126F0" w:rsidRPr="0036227E" w:rsidRDefault="00C80789" w:rsidP="004B570C">
      <w:pPr>
        <w:pStyle w:val="ListParagraph"/>
        <w:numPr>
          <w:ilvl w:val="0"/>
          <w:numId w:val="75"/>
        </w:numPr>
        <w:rPr>
          <w:rFonts w:ascii="Times New Roman" w:hAnsi="Times New Roman" w:cs="Times New Roman"/>
          <w:sz w:val="24"/>
          <w:szCs w:val="24"/>
          <w:lang w:val="es-HN"/>
        </w:rPr>
      </w:pPr>
      <w:r w:rsidRPr="0036227E">
        <w:rPr>
          <w:rFonts w:ascii="Times New Roman" w:hAnsi="Times New Roman" w:cs="Times New Roman"/>
          <w:sz w:val="24"/>
          <w:szCs w:val="24"/>
          <w:lang w:val="es-HN"/>
        </w:rPr>
        <w:lastRenderedPageBreak/>
        <w:t>Infografía seguro médico Pat, descripción de coberturas, beneficios, uso de red</w:t>
      </w:r>
      <w:r w:rsidR="001126F0" w:rsidRPr="0036227E">
        <w:rPr>
          <w:rFonts w:ascii="Times New Roman" w:hAnsi="Times New Roman" w:cs="Times New Roman"/>
          <w:sz w:val="24"/>
          <w:szCs w:val="24"/>
          <w:lang w:val="es-HN"/>
        </w:rPr>
        <w:t xml:space="preserve">. </w:t>
      </w:r>
    </w:p>
    <w:p w14:paraId="0270F272" w14:textId="63B76C44" w:rsidR="001126F0" w:rsidRPr="00120F89" w:rsidRDefault="0007354D" w:rsidP="00BC2A50">
      <w:pPr>
        <w:pStyle w:val="NormalWeb"/>
        <w:jc w:val="center"/>
        <w:rPr>
          <w:lang w:val="es-HN"/>
        </w:rPr>
      </w:pPr>
      <w:r>
        <w:rPr>
          <w:noProof/>
        </w:rPr>
        <w:drawing>
          <wp:inline distT="0" distB="0" distL="0" distR="0" wp14:anchorId="71AB05CC" wp14:editId="0A901A89">
            <wp:extent cx="2529720" cy="2866390"/>
            <wp:effectExtent l="0" t="0" r="4445" b="0"/>
            <wp:docPr id="1602426977" name="Imagen 1" descr="Interfaz de usuario gráfic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2426977" name="Imagen 1" descr="Interfaz de usuario gráfica&#10;&#10;Descripción generada automáticamente con confianza media"/>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t="362" b="54297"/>
                    <a:stretch/>
                  </pic:blipFill>
                  <pic:spPr bwMode="auto">
                    <a:xfrm>
                      <a:off x="0" y="0"/>
                      <a:ext cx="2582427" cy="2926112"/>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0EC149FE" wp14:editId="4CC352E7">
            <wp:extent cx="2712720" cy="2874645"/>
            <wp:effectExtent l="0" t="0" r="0" b="1905"/>
            <wp:docPr id="958566334" name="Picture 1"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8566334" name="Picture 1" descr="Interfaz de usuario gráfica, Aplicación, Word&#10;&#10;Descripción generada automáticamente"/>
                    <pic:cNvPicPr/>
                  </pic:nvPicPr>
                  <pic:blipFill rotWithShape="1">
                    <a:blip r:embed="rId48"/>
                    <a:srcRect l="40128" t="42668" r="39872" b="9970"/>
                    <a:stretch/>
                  </pic:blipFill>
                  <pic:spPr bwMode="auto">
                    <a:xfrm>
                      <a:off x="0" y="0"/>
                      <a:ext cx="2726077" cy="2888799"/>
                    </a:xfrm>
                    <a:prstGeom prst="rect">
                      <a:avLst/>
                    </a:prstGeom>
                    <a:ln>
                      <a:noFill/>
                    </a:ln>
                    <a:extLst>
                      <a:ext uri="{53640926-AAD7-44D8-BBD7-CCE9431645EC}">
                        <a14:shadowObscured xmlns:a14="http://schemas.microsoft.com/office/drawing/2010/main"/>
                      </a:ext>
                    </a:extLst>
                  </pic:spPr>
                </pic:pic>
              </a:graphicData>
            </a:graphic>
          </wp:inline>
        </w:drawing>
      </w:r>
    </w:p>
    <w:p w14:paraId="13CF388C" w14:textId="6B4F2733" w:rsidR="00120F89" w:rsidRPr="002B5D5F" w:rsidRDefault="00120F89" w:rsidP="00120F89">
      <w:pPr>
        <w:pStyle w:val="Caption"/>
        <w:spacing w:after="0" w:line="360" w:lineRule="auto"/>
        <w:rPr>
          <w:rFonts w:ascii="Times New Roman" w:hAnsi="Times New Roman" w:cs="Times New Roman"/>
          <w:b/>
          <w:bCs/>
          <w:i w:val="0"/>
          <w:iCs w:val="0"/>
          <w:color w:val="auto"/>
          <w:sz w:val="24"/>
          <w:szCs w:val="24"/>
          <w:lang w:val="es-HN"/>
        </w:rPr>
      </w:pPr>
      <w:bookmarkStart w:id="204" w:name="_Toc166702205"/>
      <w:r w:rsidRPr="002B5D5F">
        <w:rPr>
          <w:rFonts w:ascii="Times New Roman" w:hAnsi="Times New Roman" w:cs="Times New Roman"/>
          <w:b/>
          <w:bCs/>
          <w:i w:val="0"/>
          <w:iCs w:val="0"/>
          <w:color w:val="auto"/>
          <w:sz w:val="24"/>
          <w:szCs w:val="24"/>
          <w:lang w:val="es-HN"/>
        </w:rPr>
        <w:t xml:space="preserve">Figura </w:t>
      </w:r>
      <w:r w:rsidRPr="002B5D5F">
        <w:rPr>
          <w:rFonts w:ascii="Times New Roman" w:hAnsi="Times New Roman" w:cs="Times New Roman"/>
          <w:b/>
          <w:bCs/>
          <w:i w:val="0"/>
          <w:iCs w:val="0"/>
          <w:color w:val="auto"/>
          <w:sz w:val="24"/>
          <w:szCs w:val="24"/>
          <w:lang w:val="es-HN"/>
        </w:rPr>
        <w:fldChar w:fldCharType="begin"/>
      </w:r>
      <w:r w:rsidRPr="002B5D5F">
        <w:rPr>
          <w:rFonts w:ascii="Times New Roman" w:hAnsi="Times New Roman" w:cs="Times New Roman"/>
          <w:b/>
          <w:bCs/>
          <w:i w:val="0"/>
          <w:iCs w:val="0"/>
          <w:color w:val="auto"/>
          <w:sz w:val="24"/>
          <w:szCs w:val="24"/>
          <w:lang w:val="es-HN"/>
        </w:rPr>
        <w:instrText xml:space="preserve"> SEQ Figura \* ARABIC </w:instrText>
      </w:r>
      <w:r w:rsidRPr="002B5D5F">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19</w:t>
      </w:r>
      <w:r w:rsidRPr="002B5D5F">
        <w:rPr>
          <w:rFonts w:ascii="Times New Roman" w:hAnsi="Times New Roman" w:cs="Times New Roman"/>
          <w:b/>
          <w:bCs/>
          <w:i w:val="0"/>
          <w:iCs w:val="0"/>
          <w:color w:val="auto"/>
          <w:sz w:val="24"/>
          <w:szCs w:val="24"/>
          <w:lang w:val="es-HN"/>
        </w:rPr>
        <w:fldChar w:fldCharType="end"/>
      </w:r>
      <w:r w:rsidRPr="002B5D5F">
        <w:rPr>
          <w:rFonts w:ascii="Times New Roman" w:hAnsi="Times New Roman" w:cs="Times New Roman"/>
          <w:b/>
          <w:bCs/>
          <w:i w:val="0"/>
          <w:iCs w:val="0"/>
          <w:color w:val="auto"/>
          <w:sz w:val="24"/>
          <w:szCs w:val="24"/>
          <w:lang w:val="es-HN"/>
        </w:rPr>
        <w:t xml:space="preserve">. </w:t>
      </w:r>
      <w:r>
        <w:rPr>
          <w:rFonts w:ascii="Times New Roman" w:hAnsi="Times New Roman" w:cs="Times New Roman"/>
          <w:b/>
          <w:bCs/>
          <w:i w:val="0"/>
          <w:iCs w:val="0"/>
          <w:color w:val="auto"/>
          <w:sz w:val="24"/>
          <w:szCs w:val="24"/>
          <w:lang w:val="es-HN"/>
        </w:rPr>
        <w:t>Infografía seguros médicos</w:t>
      </w:r>
      <w:bookmarkEnd w:id="204"/>
    </w:p>
    <w:p w14:paraId="26247E10" w14:textId="585C669B" w:rsidR="0036227E" w:rsidRDefault="00120F89" w:rsidP="00CD537A">
      <w:pPr>
        <w:pStyle w:val="TextoPrincipal"/>
        <w:spacing w:line="240" w:lineRule="auto"/>
        <w:ind w:firstLine="0"/>
        <w:rPr>
          <w:rFonts w:ascii="Font" w:hAnsi="Font"/>
          <w:sz w:val="20"/>
          <w:szCs w:val="20"/>
        </w:rPr>
      </w:pPr>
      <w:r w:rsidRPr="00D03F21">
        <w:rPr>
          <w:sz w:val="20"/>
          <w:szCs w:val="20"/>
        </w:rPr>
        <w:t xml:space="preserve">Fuente: </w:t>
      </w:r>
      <w:r w:rsidRPr="00D03F21">
        <w:rPr>
          <w:rFonts w:ascii="Font" w:hAnsi="Font"/>
          <w:sz w:val="20"/>
          <w:szCs w:val="20"/>
        </w:rPr>
        <w:t>Elaboración propia, 2024</w:t>
      </w:r>
    </w:p>
    <w:p w14:paraId="3D0B5ADD" w14:textId="77777777" w:rsidR="001126F0" w:rsidRDefault="001126F0" w:rsidP="004B570C">
      <w:pPr>
        <w:pStyle w:val="TextoPrincipal"/>
        <w:numPr>
          <w:ilvl w:val="0"/>
          <w:numId w:val="73"/>
        </w:numPr>
        <w:spacing w:line="360" w:lineRule="auto"/>
      </w:pPr>
      <w:r>
        <w:t xml:space="preserve">Sorteos para aumentar la participación activa de los usuarios. </w:t>
      </w:r>
    </w:p>
    <w:p w14:paraId="77A9A70D" w14:textId="77777777" w:rsidR="001126F0" w:rsidRDefault="001126F0" w:rsidP="004B570C">
      <w:pPr>
        <w:pStyle w:val="TextoPrincipal"/>
        <w:numPr>
          <w:ilvl w:val="0"/>
          <w:numId w:val="74"/>
        </w:numPr>
        <w:spacing w:line="360" w:lineRule="auto"/>
      </w:pPr>
      <w:r>
        <w:t>Facebook</w:t>
      </w:r>
    </w:p>
    <w:p w14:paraId="427A8499" w14:textId="77777777" w:rsidR="001126F0" w:rsidRDefault="001126F0" w:rsidP="00BC2A50">
      <w:pPr>
        <w:pStyle w:val="TextoPrincipal"/>
        <w:spacing w:line="360" w:lineRule="auto"/>
        <w:jc w:val="center"/>
      </w:pPr>
      <w:r>
        <w:rPr>
          <w:noProof/>
          <w:lang w:val="en-US"/>
        </w:rPr>
        <w:drawing>
          <wp:inline distT="0" distB="0" distL="0" distR="0" wp14:anchorId="34171263" wp14:editId="19BCB401">
            <wp:extent cx="3330575" cy="2791849"/>
            <wp:effectExtent l="0" t="0" r="3175" b="889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Logo (Post de Facebook).pn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3379189" cy="2832600"/>
                    </a:xfrm>
                    <a:prstGeom prst="rect">
                      <a:avLst/>
                    </a:prstGeom>
                  </pic:spPr>
                </pic:pic>
              </a:graphicData>
            </a:graphic>
          </wp:inline>
        </w:drawing>
      </w:r>
    </w:p>
    <w:p w14:paraId="1805D13C" w14:textId="086CB2AB" w:rsidR="00120F89" w:rsidRPr="002B5D5F" w:rsidRDefault="00120F89" w:rsidP="00120F89">
      <w:pPr>
        <w:pStyle w:val="Caption"/>
        <w:spacing w:after="0" w:line="360" w:lineRule="auto"/>
        <w:rPr>
          <w:rFonts w:ascii="Times New Roman" w:hAnsi="Times New Roman" w:cs="Times New Roman"/>
          <w:b/>
          <w:bCs/>
          <w:i w:val="0"/>
          <w:iCs w:val="0"/>
          <w:color w:val="auto"/>
          <w:sz w:val="24"/>
          <w:szCs w:val="24"/>
          <w:lang w:val="es-HN"/>
        </w:rPr>
      </w:pPr>
      <w:bookmarkStart w:id="205" w:name="_Toc166702206"/>
      <w:r w:rsidRPr="002B5D5F">
        <w:rPr>
          <w:rFonts w:ascii="Times New Roman" w:hAnsi="Times New Roman" w:cs="Times New Roman"/>
          <w:b/>
          <w:bCs/>
          <w:i w:val="0"/>
          <w:iCs w:val="0"/>
          <w:color w:val="auto"/>
          <w:sz w:val="24"/>
          <w:szCs w:val="24"/>
          <w:lang w:val="es-HN"/>
        </w:rPr>
        <w:t xml:space="preserve">Figura </w:t>
      </w:r>
      <w:r w:rsidRPr="002B5D5F">
        <w:rPr>
          <w:rFonts w:ascii="Times New Roman" w:hAnsi="Times New Roman" w:cs="Times New Roman"/>
          <w:b/>
          <w:bCs/>
          <w:i w:val="0"/>
          <w:iCs w:val="0"/>
          <w:color w:val="auto"/>
          <w:sz w:val="24"/>
          <w:szCs w:val="24"/>
          <w:lang w:val="es-HN"/>
        </w:rPr>
        <w:fldChar w:fldCharType="begin"/>
      </w:r>
      <w:r w:rsidRPr="002B5D5F">
        <w:rPr>
          <w:rFonts w:ascii="Times New Roman" w:hAnsi="Times New Roman" w:cs="Times New Roman"/>
          <w:b/>
          <w:bCs/>
          <w:i w:val="0"/>
          <w:iCs w:val="0"/>
          <w:color w:val="auto"/>
          <w:sz w:val="24"/>
          <w:szCs w:val="24"/>
          <w:lang w:val="es-HN"/>
        </w:rPr>
        <w:instrText xml:space="preserve"> SEQ Figura \* ARABIC </w:instrText>
      </w:r>
      <w:r w:rsidRPr="002B5D5F">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20</w:t>
      </w:r>
      <w:r w:rsidRPr="002B5D5F">
        <w:rPr>
          <w:rFonts w:ascii="Times New Roman" w:hAnsi="Times New Roman" w:cs="Times New Roman"/>
          <w:b/>
          <w:bCs/>
          <w:i w:val="0"/>
          <w:iCs w:val="0"/>
          <w:color w:val="auto"/>
          <w:sz w:val="24"/>
          <w:szCs w:val="24"/>
          <w:lang w:val="es-HN"/>
        </w:rPr>
        <w:fldChar w:fldCharType="end"/>
      </w:r>
      <w:r w:rsidRPr="002B5D5F">
        <w:rPr>
          <w:rFonts w:ascii="Times New Roman" w:hAnsi="Times New Roman" w:cs="Times New Roman"/>
          <w:b/>
          <w:bCs/>
          <w:i w:val="0"/>
          <w:iCs w:val="0"/>
          <w:color w:val="auto"/>
          <w:sz w:val="24"/>
          <w:szCs w:val="24"/>
          <w:lang w:val="es-HN"/>
        </w:rPr>
        <w:t xml:space="preserve">. </w:t>
      </w:r>
      <w:r>
        <w:rPr>
          <w:rFonts w:ascii="Times New Roman" w:hAnsi="Times New Roman" w:cs="Times New Roman"/>
          <w:b/>
          <w:bCs/>
          <w:i w:val="0"/>
          <w:iCs w:val="0"/>
          <w:color w:val="auto"/>
          <w:sz w:val="24"/>
          <w:szCs w:val="24"/>
          <w:lang w:val="es-HN"/>
        </w:rPr>
        <w:t>Propuesta sorteo para aumentar participación activa Facebook</w:t>
      </w:r>
      <w:bookmarkEnd w:id="205"/>
    </w:p>
    <w:p w14:paraId="2CD8E63F" w14:textId="6BA4EF8E" w:rsidR="00120F89" w:rsidRDefault="00120F89" w:rsidP="0036227E">
      <w:pPr>
        <w:pStyle w:val="TextoPrincipal"/>
        <w:spacing w:line="240" w:lineRule="auto"/>
        <w:ind w:firstLine="0"/>
      </w:pPr>
      <w:r w:rsidRPr="00D03F21">
        <w:rPr>
          <w:sz w:val="20"/>
          <w:szCs w:val="20"/>
        </w:rPr>
        <w:t xml:space="preserve">Fuente: </w:t>
      </w:r>
      <w:r w:rsidRPr="00D03F21">
        <w:rPr>
          <w:rFonts w:ascii="Font" w:hAnsi="Font"/>
          <w:sz w:val="20"/>
          <w:szCs w:val="20"/>
        </w:rPr>
        <w:t>Elaboración propia, 2024</w:t>
      </w:r>
    </w:p>
    <w:p w14:paraId="713DCA8E" w14:textId="77777777" w:rsidR="001126F0" w:rsidRDefault="001126F0" w:rsidP="004B570C">
      <w:pPr>
        <w:pStyle w:val="TextoPrincipal"/>
        <w:numPr>
          <w:ilvl w:val="0"/>
          <w:numId w:val="74"/>
        </w:numPr>
        <w:spacing w:line="360" w:lineRule="auto"/>
      </w:pPr>
      <w:r>
        <w:lastRenderedPageBreak/>
        <w:t>Instagram</w:t>
      </w:r>
    </w:p>
    <w:p w14:paraId="6A9095C8" w14:textId="77777777" w:rsidR="001126F0" w:rsidRDefault="001126F0" w:rsidP="001126F0">
      <w:pPr>
        <w:pStyle w:val="TextoPrincipal"/>
        <w:spacing w:line="360" w:lineRule="auto"/>
        <w:ind w:firstLine="0"/>
        <w:jc w:val="center"/>
      </w:pPr>
      <w:r>
        <w:rPr>
          <w:noProof/>
          <w:lang w:val="en-US"/>
        </w:rPr>
        <w:drawing>
          <wp:inline distT="0" distB="0" distL="0" distR="0" wp14:anchorId="6842F78E" wp14:editId="338E7D54">
            <wp:extent cx="2496820" cy="2496820"/>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Logo(1).pn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2512712" cy="2512712"/>
                    </a:xfrm>
                    <a:prstGeom prst="rect">
                      <a:avLst/>
                    </a:prstGeom>
                  </pic:spPr>
                </pic:pic>
              </a:graphicData>
            </a:graphic>
          </wp:inline>
        </w:drawing>
      </w:r>
    </w:p>
    <w:p w14:paraId="7BC644A1" w14:textId="6A942342" w:rsidR="00120F89" w:rsidRPr="002B5D5F" w:rsidRDefault="00120F89" w:rsidP="00120F89">
      <w:pPr>
        <w:pStyle w:val="Caption"/>
        <w:spacing w:after="0" w:line="360" w:lineRule="auto"/>
        <w:rPr>
          <w:rFonts w:ascii="Times New Roman" w:hAnsi="Times New Roman" w:cs="Times New Roman"/>
          <w:b/>
          <w:bCs/>
          <w:i w:val="0"/>
          <w:iCs w:val="0"/>
          <w:color w:val="auto"/>
          <w:sz w:val="24"/>
          <w:szCs w:val="24"/>
          <w:lang w:val="es-HN"/>
        </w:rPr>
      </w:pPr>
      <w:bookmarkStart w:id="206" w:name="_Toc166702207"/>
      <w:r w:rsidRPr="002B5D5F">
        <w:rPr>
          <w:rFonts w:ascii="Times New Roman" w:hAnsi="Times New Roman" w:cs="Times New Roman"/>
          <w:b/>
          <w:bCs/>
          <w:i w:val="0"/>
          <w:iCs w:val="0"/>
          <w:color w:val="auto"/>
          <w:sz w:val="24"/>
          <w:szCs w:val="24"/>
          <w:lang w:val="es-HN"/>
        </w:rPr>
        <w:t xml:space="preserve">Figura </w:t>
      </w:r>
      <w:r w:rsidRPr="002B5D5F">
        <w:rPr>
          <w:rFonts w:ascii="Times New Roman" w:hAnsi="Times New Roman" w:cs="Times New Roman"/>
          <w:b/>
          <w:bCs/>
          <w:i w:val="0"/>
          <w:iCs w:val="0"/>
          <w:color w:val="auto"/>
          <w:sz w:val="24"/>
          <w:szCs w:val="24"/>
          <w:lang w:val="es-HN"/>
        </w:rPr>
        <w:fldChar w:fldCharType="begin"/>
      </w:r>
      <w:r w:rsidRPr="002B5D5F">
        <w:rPr>
          <w:rFonts w:ascii="Times New Roman" w:hAnsi="Times New Roman" w:cs="Times New Roman"/>
          <w:b/>
          <w:bCs/>
          <w:i w:val="0"/>
          <w:iCs w:val="0"/>
          <w:color w:val="auto"/>
          <w:sz w:val="24"/>
          <w:szCs w:val="24"/>
          <w:lang w:val="es-HN"/>
        </w:rPr>
        <w:instrText xml:space="preserve"> SEQ Figura \* ARABIC </w:instrText>
      </w:r>
      <w:r w:rsidRPr="002B5D5F">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21</w:t>
      </w:r>
      <w:r w:rsidRPr="002B5D5F">
        <w:rPr>
          <w:rFonts w:ascii="Times New Roman" w:hAnsi="Times New Roman" w:cs="Times New Roman"/>
          <w:b/>
          <w:bCs/>
          <w:i w:val="0"/>
          <w:iCs w:val="0"/>
          <w:color w:val="auto"/>
          <w:sz w:val="24"/>
          <w:szCs w:val="24"/>
          <w:lang w:val="es-HN"/>
        </w:rPr>
        <w:fldChar w:fldCharType="end"/>
      </w:r>
      <w:r w:rsidRPr="002B5D5F">
        <w:rPr>
          <w:rFonts w:ascii="Times New Roman" w:hAnsi="Times New Roman" w:cs="Times New Roman"/>
          <w:b/>
          <w:bCs/>
          <w:i w:val="0"/>
          <w:iCs w:val="0"/>
          <w:color w:val="auto"/>
          <w:sz w:val="24"/>
          <w:szCs w:val="24"/>
          <w:lang w:val="es-HN"/>
        </w:rPr>
        <w:t xml:space="preserve">. </w:t>
      </w:r>
      <w:r>
        <w:rPr>
          <w:rFonts w:ascii="Times New Roman" w:hAnsi="Times New Roman" w:cs="Times New Roman"/>
          <w:b/>
          <w:bCs/>
          <w:i w:val="0"/>
          <w:iCs w:val="0"/>
          <w:color w:val="auto"/>
          <w:sz w:val="24"/>
          <w:szCs w:val="24"/>
          <w:lang w:val="es-HN"/>
        </w:rPr>
        <w:t>Propuesta sorteo para aumentar participación activa Instagram</w:t>
      </w:r>
      <w:bookmarkEnd w:id="206"/>
    </w:p>
    <w:p w14:paraId="25977A84" w14:textId="66728AEB" w:rsidR="0036227E" w:rsidRPr="00CD537A" w:rsidRDefault="00120F89" w:rsidP="00120F89">
      <w:pPr>
        <w:pStyle w:val="TextoPrincipal"/>
        <w:spacing w:line="240" w:lineRule="auto"/>
        <w:ind w:firstLine="0"/>
        <w:rPr>
          <w:rFonts w:ascii="Font" w:hAnsi="Font"/>
          <w:sz w:val="20"/>
          <w:szCs w:val="20"/>
        </w:rPr>
      </w:pPr>
      <w:r w:rsidRPr="00D03F21">
        <w:rPr>
          <w:sz w:val="20"/>
          <w:szCs w:val="20"/>
        </w:rPr>
        <w:t xml:space="preserve">Fuente: </w:t>
      </w:r>
      <w:r w:rsidRPr="00D03F21">
        <w:rPr>
          <w:rFonts w:ascii="Font" w:hAnsi="Font"/>
          <w:sz w:val="20"/>
          <w:szCs w:val="20"/>
        </w:rPr>
        <w:t>Elaboración propia, 2024</w:t>
      </w:r>
    </w:p>
    <w:p w14:paraId="6B098DAB" w14:textId="77777777" w:rsidR="001126F0" w:rsidRPr="00F1327C" w:rsidRDefault="001126F0" w:rsidP="004B570C">
      <w:pPr>
        <w:pStyle w:val="TextoPrincipal"/>
        <w:numPr>
          <w:ilvl w:val="0"/>
          <w:numId w:val="72"/>
        </w:numPr>
        <w:spacing w:line="360" w:lineRule="auto"/>
        <w:jc w:val="left"/>
        <w:rPr>
          <w:b/>
        </w:rPr>
      </w:pPr>
      <w:r w:rsidRPr="00F1327C">
        <w:rPr>
          <w:b/>
        </w:rPr>
        <w:t>Uso de herramientas de análisis para identificar nuevos clientes.</w:t>
      </w:r>
    </w:p>
    <w:p w14:paraId="688CB668" w14:textId="77777777" w:rsidR="001126F0" w:rsidRDefault="001126F0" w:rsidP="004B570C">
      <w:pPr>
        <w:pStyle w:val="TextoPrincipal"/>
        <w:numPr>
          <w:ilvl w:val="0"/>
          <w:numId w:val="59"/>
        </w:numPr>
        <w:spacing w:line="360" w:lineRule="auto"/>
      </w:pPr>
      <w:r>
        <w:t>Facebook Insights</w:t>
      </w:r>
    </w:p>
    <w:p w14:paraId="793E9329" w14:textId="3A4842CB" w:rsidR="001126F0" w:rsidRDefault="001126F0" w:rsidP="001126F0">
      <w:pPr>
        <w:pStyle w:val="TextoPrincipal"/>
        <w:spacing w:line="360" w:lineRule="auto"/>
        <w:ind w:firstLine="0"/>
      </w:pPr>
      <w:r>
        <w:tab/>
        <w:t xml:space="preserve">Facebook Audience Insights brinda información global sobre dos grupos de personas (uno de personas conectadas a la página y otro compuesto de personas en Facebook) para que se pueda crear contenido que capte la atención y pueda buscar fácilmente personas parecidas a las del público actual. </w:t>
      </w:r>
      <w:sdt>
        <w:sdtPr>
          <w:id w:val="-1928571737"/>
          <w:citation/>
        </w:sdtPr>
        <w:sdtContent>
          <w:r>
            <w:fldChar w:fldCharType="begin"/>
          </w:r>
          <w:r>
            <w:instrText xml:space="preserve"> CITATION Met24 \l 18442 </w:instrText>
          </w:r>
          <w:r>
            <w:fldChar w:fldCharType="separate"/>
          </w:r>
          <w:r w:rsidR="00760E76">
            <w:rPr>
              <w:noProof/>
            </w:rPr>
            <w:t>(Meta, 2024)</w:t>
          </w:r>
          <w:r>
            <w:fldChar w:fldCharType="end"/>
          </w:r>
        </w:sdtContent>
      </w:sdt>
    </w:p>
    <w:p w14:paraId="70A094DC" w14:textId="77777777" w:rsidR="001126F0" w:rsidRDefault="001126F0" w:rsidP="0036227E">
      <w:pPr>
        <w:pStyle w:val="TextoPrincipal"/>
        <w:spacing w:line="360" w:lineRule="auto"/>
        <w:ind w:firstLine="0"/>
        <w:jc w:val="center"/>
      </w:pPr>
      <w:r w:rsidRPr="0093279C">
        <w:rPr>
          <w:noProof/>
          <w:lang w:val="en-US"/>
        </w:rPr>
        <w:drawing>
          <wp:inline distT="0" distB="0" distL="0" distR="0" wp14:anchorId="2093EE07" wp14:editId="4C3242A5">
            <wp:extent cx="2879140" cy="2209800"/>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2958333" cy="2270583"/>
                    </a:xfrm>
                    <a:prstGeom prst="rect">
                      <a:avLst/>
                    </a:prstGeom>
                  </pic:spPr>
                </pic:pic>
              </a:graphicData>
            </a:graphic>
          </wp:inline>
        </w:drawing>
      </w:r>
    </w:p>
    <w:p w14:paraId="71CBC319" w14:textId="6F6CCBFC" w:rsidR="00120F89" w:rsidRPr="00120F89" w:rsidRDefault="00120F89" w:rsidP="00120F89">
      <w:pPr>
        <w:pStyle w:val="Caption"/>
        <w:spacing w:after="0" w:line="360" w:lineRule="auto"/>
        <w:rPr>
          <w:rFonts w:ascii="Times New Roman" w:hAnsi="Times New Roman" w:cs="Times New Roman"/>
          <w:b/>
          <w:bCs/>
          <w:i w:val="0"/>
          <w:iCs w:val="0"/>
          <w:color w:val="auto"/>
          <w:sz w:val="24"/>
          <w:szCs w:val="24"/>
          <w:lang w:val="es-HN"/>
        </w:rPr>
      </w:pPr>
      <w:bookmarkStart w:id="207" w:name="_Toc166702208"/>
      <w:r w:rsidRPr="002B5D5F">
        <w:rPr>
          <w:rFonts w:ascii="Times New Roman" w:hAnsi="Times New Roman" w:cs="Times New Roman"/>
          <w:b/>
          <w:bCs/>
          <w:i w:val="0"/>
          <w:iCs w:val="0"/>
          <w:color w:val="auto"/>
          <w:sz w:val="24"/>
          <w:szCs w:val="24"/>
          <w:lang w:val="es-HN"/>
        </w:rPr>
        <w:t xml:space="preserve">Figura </w:t>
      </w:r>
      <w:r w:rsidRPr="002B5D5F">
        <w:rPr>
          <w:rFonts w:ascii="Times New Roman" w:hAnsi="Times New Roman" w:cs="Times New Roman"/>
          <w:b/>
          <w:bCs/>
          <w:i w:val="0"/>
          <w:iCs w:val="0"/>
          <w:color w:val="auto"/>
          <w:sz w:val="24"/>
          <w:szCs w:val="24"/>
          <w:lang w:val="es-HN"/>
        </w:rPr>
        <w:fldChar w:fldCharType="begin"/>
      </w:r>
      <w:r w:rsidRPr="002B5D5F">
        <w:rPr>
          <w:rFonts w:ascii="Times New Roman" w:hAnsi="Times New Roman" w:cs="Times New Roman"/>
          <w:b/>
          <w:bCs/>
          <w:i w:val="0"/>
          <w:iCs w:val="0"/>
          <w:color w:val="auto"/>
          <w:sz w:val="24"/>
          <w:szCs w:val="24"/>
          <w:lang w:val="es-HN"/>
        </w:rPr>
        <w:instrText xml:space="preserve"> SEQ Figura \* ARABIC </w:instrText>
      </w:r>
      <w:r w:rsidRPr="002B5D5F">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22</w:t>
      </w:r>
      <w:r w:rsidRPr="002B5D5F">
        <w:rPr>
          <w:rFonts w:ascii="Times New Roman" w:hAnsi="Times New Roman" w:cs="Times New Roman"/>
          <w:b/>
          <w:bCs/>
          <w:i w:val="0"/>
          <w:iCs w:val="0"/>
          <w:color w:val="auto"/>
          <w:sz w:val="24"/>
          <w:szCs w:val="24"/>
          <w:lang w:val="es-HN"/>
        </w:rPr>
        <w:fldChar w:fldCharType="end"/>
      </w:r>
      <w:r w:rsidRPr="002B5D5F">
        <w:rPr>
          <w:rFonts w:ascii="Times New Roman" w:hAnsi="Times New Roman" w:cs="Times New Roman"/>
          <w:b/>
          <w:bCs/>
          <w:i w:val="0"/>
          <w:iCs w:val="0"/>
          <w:color w:val="auto"/>
          <w:sz w:val="24"/>
          <w:szCs w:val="24"/>
          <w:lang w:val="es-HN"/>
        </w:rPr>
        <w:t xml:space="preserve">. </w:t>
      </w:r>
      <w:r>
        <w:rPr>
          <w:rFonts w:ascii="Times New Roman" w:hAnsi="Times New Roman" w:cs="Times New Roman"/>
          <w:b/>
          <w:bCs/>
          <w:i w:val="0"/>
          <w:iCs w:val="0"/>
          <w:color w:val="auto"/>
          <w:sz w:val="24"/>
          <w:szCs w:val="24"/>
          <w:lang w:val="es-HN"/>
        </w:rPr>
        <w:t>Ejemplo de resultados herramienta Facebook Insights</w:t>
      </w:r>
      <w:bookmarkEnd w:id="207"/>
    </w:p>
    <w:p w14:paraId="5B7BBD9F" w14:textId="609C8D6A" w:rsidR="001126F0" w:rsidRPr="001B6690" w:rsidRDefault="001126F0" w:rsidP="001B6690">
      <w:pPr>
        <w:pStyle w:val="TextoPrincipal"/>
        <w:spacing w:line="240" w:lineRule="auto"/>
        <w:ind w:firstLine="0"/>
        <w:jc w:val="left"/>
        <w:rPr>
          <w:sz w:val="20"/>
          <w:szCs w:val="20"/>
        </w:rPr>
      </w:pPr>
      <w:r w:rsidRPr="001B6690">
        <w:rPr>
          <w:sz w:val="20"/>
          <w:szCs w:val="20"/>
        </w:rPr>
        <w:t xml:space="preserve">Fuente: </w:t>
      </w:r>
      <w:sdt>
        <w:sdtPr>
          <w:rPr>
            <w:sz w:val="20"/>
            <w:szCs w:val="20"/>
          </w:rPr>
          <w:id w:val="560292974"/>
          <w:citation/>
        </w:sdtPr>
        <w:sdtContent>
          <w:r w:rsidRPr="001B6690">
            <w:rPr>
              <w:sz w:val="20"/>
              <w:szCs w:val="20"/>
            </w:rPr>
            <w:fldChar w:fldCharType="begin"/>
          </w:r>
          <w:r w:rsidRPr="001B6690">
            <w:rPr>
              <w:sz w:val="20"/>
              <w:szCs w:val="20"/>
              <w:lang w:val="en-US"/>
            </w:rPr>
            <w:instrText xml:space="preserve"> CITATION Car18 \l 1033 </w:instrText>
          </w:r>
          <w:r w:rsidRPr="001B6690">
            <w:rPr>
              <w:sz w:val="20"/>
              <w:szCs w:val="20"/>
            </w:rPr>
            <w:fldChar w:fldCharType="separate"/>
          </w:r>
          <w:r w:rsidR="00760E76" w:rsidRPr="00760E76">
            <w:rPr>
              <w:noProof/>
              <w:sz w:val="20"/>
              <w:szCs w:val="20"/>
              <w:lang w:val="en-US"/>
            </w:rPr>
            <w:t>(Miñana, 2018)</w:t>
          </w:r>
          <w:r w:rsidRPr="001B6690">
            <w:rPr>
              <w:sz w:val="20"/>
              <w:szCs w:val="20"/>
            </w:rPr>
            <w:fldChar w:fldCharType="end"/>
          </w:r>
        </w:sdtContent>
      </w:sdt>
    </w:p>
    <w:p w14:paraId="352666C9" w14:textId="77777777" w:rsidR="001126F0" w:rsidRDefault="001126F0" w:rsidP="004B570C">
      <w:pPr>
        <w:pStyle w:val="TextoPrincipal"/>
        <w:numPr>
          <w:ilvl w:val="0"/>
          <w:numId w:val="59"/>
        </w:numPr>
        <w:spacing w:line="360" w:lineRule="auto"/>
      </w:pPr>
      <w:r>
        <w:lastRenderedPageBreak/>
        <w:t>Instagram Insights</w:t>
      </w:r>
    </w:p>
    <w:p w14:paraId="1D4207AF" w14:textId="4781EDA7" w:rsidR="001126F0" w:rsidRDefault="001126F0" w:rsidP="001B6690">
      <w:pPr>
        <w:pStyle w:val="TextoPrincipal"/>
        <w:spacing w:line="360" w:lineRule="auto"/>
        <w:ind w:firstLine="708"/>
      </w:pPr>
      <w:r>
        <w:t>Las</w:t>
      </w:r>
      <w:r w:rsidRPr="00175417">
        <w:t xml:space="preserve"> estadísticas de Instagram para obtener más información sobre los s</w:t>
      </w:r>
      <w:r>
        <w:t>eguidores y el rendimiento de la</w:t>
      </w:r>
      <w:r w:rsidRPr="00175417">
        <w:t xml:space="preserve"> cuenta. También consultar estadíst</w:t>
      </w:r>
      <w:r>
        <w:t xml:space="preserve">icas sobre la interacción del </w:t>
      </w:r>
      <w:r w:rsidRPr="00175417">
        <w:t>público con pu</w:t>
      </w:r>
      <w:r>
        <w:t>blicaciones, historias, videos, r</w:t>
      </w:r>
      <w:r w:rsidRPr="00175417">
        <w:t xml:space="preserve">eels y videos en vivo específicos. </w:t>
      </w:r>
      <w:r>
        <w:t>Asimismo,</w:t>
      </w:r>
      <w:r w:rsidRPr="00175417">
        <w:t xml:space="preserve"> se incluye la actividad pagada en las e</w:t>
      </w:r>
      <w:r>
        <w:t>stadísticas y las métricas de la</w:t>
      </w:r>
      <w:r w:rsidRPr="00175417">
        <w:t xml:space="preserve"> cuenta.</w:t>
      </w:r>
      <w:r>
        <w:t xml:space="preserve"> </w:t>
      </w:r>
      <w:sdt>
        <w:sdtPr>
          <w:id w:val="-1709795615"/>
          <w:citation/>
        </w:sdtPr>
        <w:sdtContent>
          <w:r>
            <w:fldChar w:fldCharType="begin"/>
          </w:r>
          <w:r w:rsidRPr="00D5132D">
            <w:instrText xml:space="preserve">CITATION Met \l 1033 </w:instrText>
          </w:r>
          <w:r>
            <w:fldChar w:fldCharType="separate"/>
          </w:r>
          <w:r w:rsidR="00760E76" w:rsidRPr="00760E76">
            <w:rPr>
              <w:noProof/>
            </w:rPr>
            <w:t>(Meta, 2024)</w:t>
          </w:r>
          <w:r>
            <w:fldChar w:fldCharType="end"/>
          </w:r>
        </w:sdtContent>
      </w:sdt>
    </w:p>
    <w:p w14:paraId="092D962D" w14:textId="77777777" w:rsidR="001126F0" w:rsidRDefault="001126F0" w:rsidP="0036227E">
      <w:pPr>
        <w:pStyle w:val="TextoPrincipal"/>
        <w:spacing w:line="360" w:lineRule="auto"/>
        <w:ind w:firstLine="0"/>
        <w:jc w:val="center"/>
      </w:pPr>
      <w:r w:rsidRPr="00B45DFB">
        <w:rPr>
          <w:noProof/>
          <w:lang w:val="en-US"/>
        </w:rPr>
        <w:drawing>
          <wp:inline distT="0" distB="0" distL="0" distR="0" wp14:anchorId="56B8ABDE" wp14:editId="537470BC">
            <wp:extent cx="4055834" cy="2505075"/>
            <wp:effectExtent l="0" t="0" r="1905"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109647" cy="2538313"/>
                    </a:xfrm>
                    <a:prstGeom prst="rect">
                      <a:avLst/>
                    </a:prstGeom>
                  </pic:spPr>
                </pic:pic>
              </a:graphicData>
            </a:graphic>
          </wp:inline>
        </w:drawing>
      </w:r>
    </w:p>
    <w:p w14:paraId="30D667B7" w14:textId="33D1C94E" w:rsidR="00120F89" w:rsidRPr="001B6690" w:rsidRDefault="001B6690" w:rsidP="001B6690">
      <w:pPr>
        <w:pStyle w:val="Caption"/>
        <w:spacing w:after="0" w:line="360" w:lineRule="auto"/>
        <w:rPr>
          <w:rFonts w:ascii="Times New Roman" w:hAnsi="Times New Roman" w:cs="Times New Roman"/>
          <w:b/>
          <w:bCs/>
          <w:i w:val="0"/>
          <w:iCs w:val="0"/>
          <w:color w:val="auto"/>
          <w:sz w:val="24"/>
          <w:szCs w:val="24"/>
          <w:lang w:val="es-HN"/>
        </w:rPr>
      </w:pPr>
      <w:bookmarkStart w:id="208" w:name="_Toc166702209"/>
      <w:r w:rsidRPr="002B5D5F">
        <w:rPr>
          <w:rFonts w:ascii="Times New Roman" w:hAnsi="Times New Roman" w:cs="Times New Roman"/>
          <w:b/>
          <w:bCs/>
          <w:i w:val="0"/>
          <w:iCs w:val="0"/>
          <w:color w:val="auto"/>
          <w:sz w:val="24"/>
          <w:szCs w:val="24"/>
          <w:lang w:val="es-HN"/>
        </w:rPr>
        <w:t xml:space="preserve">Figura </w:t>
      </w:r>
      <w:r w:rsidRPr="002B5D5F">
        <w:rPr>
          <w:rFonts w:ascii="Times New Roman" w:hAnsi="Times New Roman" w:cs="Times New Roman"/>
          <w:b/>
          <w:bCs/>
          <w:i w:val="0"/>
          <w:iCs w:val="0"/>
          <w:color w:val="auto"/>
          <w:sz w:val="24"/>
          <w:szCs w:val="24"/>
          <w:lang w:val="es-HN"/>
        </w:rPr>
        <w:fldChar w:fldCharType="begin"/>
      </w:r>
      <w:r w:rsidRPr="002B5D5F">
        <w:rPr>
          <w:rFonts w:ascii="Times New Roman" w:hAnsi="Times New Roman" w:cs="Times New Roman"/>
          <w:b/>
          <w:bCs/>
          <w:i w:val="0"/>
          <w:iCs w:val="0"/>
          <w:color w:val="auto"/>
          <w:sz w:val="24"/>
          <w:szCs w:val="24"/>
          <w:lang w:val="es-HN"/>
        </w:rPr>
        <w:instrText xml:space="preserve"> SEQ Figura \* ARABIC </w:instrText>
      </w:r>
      <w:r w:rsidRPr="002B5D5F">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23</w:t>
      </w:r>
      <w:r w:rsidRPr="002B5D5F">
        <w:rPr>
          <w:rFonts w:ascii="Times New Roman" w:hAnsi="Times New Roman" w:cs="Times New Roman"/>
          <w:b/>
          <w:bCs/>
          <w:i w:val="0"/>
          <w:iCs w:val="0"/>
          <w:color w:val="auto"/>
          <w:sz w:val="24"/>
          <w:szCs w:val="24"/>
          <w:lang w:val="es-HN"/>
        </w:rPr>
        <w:fldChar w:fldCharType="end"/>
      </w:r>
      <w:r w:rsidRPr="002B5D5F">
        <w:rPr>
          <w:rFonts w:ascii="Times New Roman" w:hAnsi="Times New Roman" w:cs="Times New Roman"/>
          <w:b/>
          <w:bCs/>
          <w:i w:val="0"/>
          <w:iCs w:val="0"/>
          <w:color w:val="auto"/>
          <w:sz w:val="24"/>
          <w:szCs w:val="24"/>
          <w:lang w:val="es-HN"/>
        </w:rPr>
        <w:t xml:space="preserve">. </w:t>
      </w:r>
      <w:r>
        <w:rPr>
          <w:rFonts w:ascii="Times New Roman" w:hAnsi="Times New Roman" w:cs="Times New Roman"/>
          <w:b/>
          <w:bCs/>
          <w:i w:val="0"/>
          <w:iCs w:val="0"/>
          <w:color w:val="auto"/>
          <w:sz w:val="24"/>
          <w:szCs w:val="24"/>
          <w:lang w:val="es-HN"/>
        </w:rPr>
        <w:t>Ejemplo de resultados herramienta Instagram Insights</w:t>
      </w:r>
      <w:bookmarkEnd w:id="208"/>
    </w:p>
    <w:p w14:paraId="34E6E868" w14:textId="3E993316" w:rsidR="001126F0" w:rsidRDefault="001126F0" w:rsidP="001B6690">
      <w:pPr>
        <w:pStyle w:val="TextoPrincipal"/>
        <w:spacing w:line="240" w:lineRule="auto"/>
        <w:ind w:firstLine="0"/>
        <w:jc w:val="left"/>
        <w:rPr>
          <w:sz w:val="20"/>
          <w:szCs w:val="20"/>
        </w:rPr>
      </w:pPr>
      <w:r w:rsidRPr="001B6690">
        <w:rPr>
          <w:sz w:val="20"/>
          <w:szCs w:val="20"/>
        </w:rPr>
        <w:t xml:space="preserve">Fuente: </w:t>
      </w:r>
      <w:sdt>
        <w:sdtPr>
          <w:rPr>
            <w:sz w:val="20"/>
            <w:szCs w:val="20"/>
          </w:rPr>
          <w:id w:val="671913119"/>
          <w:citation/>
        </w:sdtPr>
        <w:sdtContent>
          <w:r w:rsidRPr="001B6690">
            <w:rPr>
              <w:sz w:val="20"/>
              <w:szCs w:val="20"/>
            </w:rPr>
            <w:fldChar w:fldCharType="begin"/>
          </w:r>
          <w:r w:rsidR="001B6690">
            <w:rPr>
              <w:sz w:val="20"/>
              <w:szCs w:val="20"/>
            </w:rPr>
            <w:instrText xml:space="preserve">CITATION Viv21 \l 1033 </w:instrText>
          </w:r>
          <w:r w:rsidRPr="001B6690">
            <w:rPr>
              <w:sz w:val="20"/>
              <w:szCs w:val="20"/>
            </w:rPr>
            <w:fldChar w:fldCharType="separate"/>
          </w:r>
          <w:r w:rsidR="00760E76" w:rsidRPr="00760E76">
            <w:rPr>
              <w:noProof/>
              <w:sz w:val="20"/>
              <w:szCs w:val="20"/>
            </w:rPr>
            <w:t>(Vive online, 2021)</w:t>
          </w:r>
          <w:r w:rsidRPr="001B6690">
            <w:rPr>
              <w:sz w:val="20"/>
              <w:szCs w:val="20"/>
            </w:rPr>
            <w:fldChar w:fldCharType="end"/>
          </w:r>
        </w:sdtContent>
      </w:sdt>
    </w:p>
    <w:p w14:paraId="0C2D1962" w14:textId="39338830" w:rsidR="0046375D" w:rsidRPr="0046375D" w:rsidRDefault="0046375D" w:rsidP="0046375D">
      <w:pPr>
        <w:rPr>
          <w:rFonts w:ascii="Times New Roman" w:hAnsi="Times New Roman" w:cs="Times New Roman"/>
          <w:sz w:val="20"/>
          <w:szCs w:val="20"/>
          <w:lang w:val="es-HN"/>
        </w:rPr>
      </w:pPr>
      <w:r>
        <w:rPr>
          <w:sz w:val="20"/>
          <w:szCs w:val="20"/>
        </w:rPr>
        <w:br w:type="page"/>
      </w:r>
    </w:p>
    <w:p w14:paraId="196EB021" w14:textId="77777777" w:rsidR="001126F0" w:rsidRDefault="001126F0" w:rsidP="004B570C">
      <w:pPr>
        <w:pStyle w:val="TextoPrincipal"/>
        <w:numPr>
          <w:ilvl w:val="0"/>
          <w:numId w:val="59"/>
        </w:numPr>
        <w:spacing w:line="360" w:lineRule="auto"/>
      </w:pPr>
      <w:r>
        <w:lastRenderedPageBreak/>
        <w:t>TikTok Analytics</w:t>
      </w:r>
    </w:p>
    <w:p w14:paraId="4667AD5E" w14:textId="482D0246" w:rsidR="001126F0" w:rsidRDefault="00DF2408" w:rsidP="00FE1097">
      <w:pPr>
        <w:pStyle w:val="ListParagraph"/>
        <w:spacing w:line="360" w:lineRule="auto"/>
        <w:rPr>
          <w:rFonts w:ascii="Times New Roman" w:hAnsi="Times New Roman" w:cs="Times New Roman"/>
          <w:sz w:val="24"/>
          <w:szCs w:val="24"/>
          <w:lang w:val="es-HN"/>
        </w:rPr>
      </w:pPr>
      <w:r>
        <w:rPr>
          <w:rFonts w:ascii="Times New Roman" w:hAnsi="Times New Roman" w:cs="Times New Roman"/>
          <w:sz w:val="24"/>
          <w:szCs w:val="24"/>
          <w:lang w:val="es-HN"/>
        </w:rPr>
        <w:tab/>
      </w:r>
      <w:r w:rsidR="001126F0">
        <w:rPr>
          <w:rFonts w:ascii="Times New Roman" w:hAnsi="Times New Roman" w:cs="Times New Roman"/>
          <w:sz w:val="24"/>
          <w:szCs w:val="24"/>
          <w:lang w:val="es-HN"/>
        </w:rPr>
        <w:t>V</w:t>
      </w:r>
      <w:r w:rsidR="001126F0" w:rsidRPr="004E7E44">
        <w:rPr>
          <w:rFonts w:ascii="Times New Roman" w:hAnsi="Times New Roman" w:cs="Times New Roman"/>
          <w:sz w:val="24"/>
          <w:szCs w:val="24"/>
          <w:lang w:val="es-HN"/>
        </w:rPr>
        <w:t>er el crecimiento de seguidores, las visualizaciones de videos, las visualizaciones del perfil, los me gusta, los comentarios y las veces compartidas durante los últimos 7, 28 o 60 días, o rangos de fechas personalizados de hasta 60 días.</w:t>
      </w:r>
      <w:r w:rsidR="001126F0">
        <w:rPr>
          <w:rFonts w:ascii="Times New Roman" w:hAnsi="Times New Roman" w:cs="Times New Roman"/>
          <w:sz w:val="24"/>
          <w:szCs w:val="24"/>
          <w:lang w:val="es-HN"/>
        </w:rPr>
        <w:t xml:space="preserve"> </w:t>
      </w:r>
      <w:sdt>
        <w:sdtPr>
          <w:rPr>
            <w:rFonts w:ascii="Times New Roman" w:hAnsi="Times New Roman" w:cs="Times New Roman"/>
            <w:sz w:val="24"/>
            <w:szCs w:val="24"/>
            <w:lang w:val="es-HN"/>
          </w:rPr>
          <w:id w:val="1377041495"/>
          <w:citation/>
        </w:sdtPr>
        <w:sdtContent>
          <w:r w:rsidR="001126F0">
            <w:rPr>
              <w:rFonts w:ascii="Times New Roman" w:hAnsi="Times New Roman" w:cs="Times New Roman"/>
              <w:sz w:val="24"/>
              <w:szCs w:val="24"/>
              <w:lang w:val="es-HN"/>
            </w:rPr>
            <w:fldChar w:fldCharType="begin"/>
          </w:r>
          <w:r w:rsidR="001126F0" w:rsidRPr="00D5132D">
            <w:rPr>
              <w:rFonts w:ascii="Times New Roman" w:hAnsi="Times New Roman" w:cs="Times New Roman"/>
              <w:sz w:val="24"/>
              <w:szCs w:val="24"/>
              <w:lang w:val="es-HN"/>
            </w:rPr>
            <w:instrText xml:space="preserve"> CITATION Tik24 \l 1033 </w:instrText>
          </w:r>
          <w:r w:rsidR="001126F0">
            <w:rPr>
              <w:rFonts w:ascii="Times New Roman" w:hAnsi="Times New Roman" w:cs="Times New Roman"/>
              <w:sz w:val="24"/>
              <w:szCs w:val="24"/>
              <w:lang w:val="es-HN"/>
            </w:rPr>
            <w:fldChar w:fldCharType="separate"/>
          </w:r>
          <w:r w:rsidR="00760E76" w:rsidRPr="00760E76">
            <w:rPr>
              <w:rFonts w:ascii="Times New Roman" w:hAnsi="Times New Roman" w:cs="Times New Roman"/>
              <w:noProof/>
              <w:sz w:val="24"/>
              <w:szCs w:val="24"/>
              <w:lang w:val="es-HN"/>
            </w:rPr>
            <w:t>(TikTok, 2024)</w:t>
          </w:r>
          <w:r w:rsidR="001126F0">
            <w:rPr>
              <w:rFonts w:ascii="Times New Roman" w:hAnsi="Times New Roman" w:cs="Times New Roman"/>
              <w:sz w:val="24"/>
              <w:szCs w:val="24"/>
              <w:lang w:val="es-HN"/>
            </w:rPr>
            <w:fldChar w:fldCharType="end"/>
          </w:r>
        </w:sdtContent>
      </w:sdt>
    </w:p>
    <w:p w14:paraId="5708B56E" w14:textId="270E0AEB" w:rsidR="001126F0" w:rsidRDefault="001126F0" w:rsidP="00CD537A">
      <w:pPr>
        <w:pStyle w:val="ListParagraph"/>
        <w:jc w:val="center"/>
        <w:rPr>
          <w:rFonts w:ascii="Times New Roman" w:hAnsi="Times New Roman" w:cs="Times New Roman"/>
          <w:sz w:val="24"/>
          <w:szCs w:val="24"/>
          <w:lang w:val="es-HN"/>
        </w:rPr>
      </w:pPr>
      <w:r w:rsidRPr="00DA3F7A">
        <w:rPr>
          <w:rFonts w:ascii="Times New Roman" w:hAnsi="Times New Roman" w:cs="Times New Roman"/>
          <w:noProof/>
          <w:sz w:val="24"/>
          <w:szCs w:val="24"/>
        </w:rPr>
        <w:drawing>
          <wp:inline distT="0" distB="0" distL="0" distR="0" wp14:anchorId="5574F760" wp14:editId="4B77398A">
            <wp:extent cx="4874895" cy="2758794"/>
            <wp:effectExtent l="0" t="0" r="1905" b="381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927913" cy="2788798"/>
                    </a:xfrm>
                    <a:prstGeom prst="rect">
                      <a:avLst/>
                    </a:prstGeom>
                  </pic:spPr>
                </pic:pic>
              </a:graphicData>
            </a:graphic>
          </wp:inline>
        </w:drawing>
      </w:r>
    </w:p>
    <w:p w14:paraId="6B7B2B3F" w14:textId="447C31BF" w:rsidR="00120F89" w:rsidRPr="001B6690" w:rsidRDefault="001B6690" w:rsidP="001B6690">
      <w:pPr>
        <w:pStyle w:val="Caption"/>
        <w:spacing w:after="0" w:line="360" w:lineRule="auto"/>
        <w:rPr>
          <w:rFonts w:ascii="Times New Roman" w:hAnsi="Times New Roman" w:cs="Times New Roman"/>
          <w:b/>
          <w:bCs/>
          <w:i w:val="0"/>
          <w:iCs w:val="0"/>
          <w:color w:val="auto"/>
          <w:sz w:val="24"/>
          <w:szCs w:val="24"/>
          <w:lang w:val="es-HN"/>
        </w:rPr>
      </w:pPr>
      <w:bookmarkStart w:id="209" w:name="_Toc166702210"/>
      <w:r w:rsidRPr="002B5D5F">
        <w:rPr>
          <w:rFonts w:ascii="Times New Roman" w:hAnsi="Times New Roman" w:cs="Times New Roman"/>
          <w:b/>
          <w:bCs/>
          <w:i w:val="0"/>
          <w:iCs w:val="0"/>
          <w:color w:val="auto"/>
          <w:sz w:val="24"/>
          <w:szCs w:val="24"/>
          <w:lang w:val="es-HN"/>
        </w:rPr>
        <w:t xml:space="preserve">Figura </w:t>
      </w:r>
      <w:r w:rsidRPr="002B5D5F">
        <w:rPr>
          <w:rFonts w:ascii="Times New Roman" w:hAnsi="Times New Roman" w:cs="Times New Roman"/>
          <w:b/>
          <w:bCs/>
          <w:i w:val="0"/>
          <w:iCs w:val="0"/>
          <w:color w:val="auto"/>
          <w:sz w:val="24"/>
          <w:szCs w:val="24"/>
          <w:lang w:val="es-HN"/>
        </w:rPr>
        <w:fldChar w:fldCharType="begin"/>
      </w:r>
      <w:r w:rsidRPr="002B5D5F">
        <w:rPr>
          <w:rFonts w:ascii="Times New Roman" w:hAnsi="Times New Roman" w:cs="Times New Roman"/>
          <w:b/>
          <w:bCs/>
          <w:i w:val="0"/>
          <w:iCs w:val="0"/>
          <w:color w:val="auto"/>
          <w:sz w:val="24"/>
          <w:szCs w:val="24"/>
          <w:lang w:val="es-HN"/>
        </w:rPr>
        <w:instrText xml:space="preserve"> SEQ Figura \* ARABIC </w:instrText>
      </w:r>
      <w:r w:rsidRPr="002B5D5F">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24</w:t>
      </w:r>
      <w:r w:rsidRPr="002B5D5F">
        <w:rPr>
          <w:rFonts w:ascii="Times New Roman" w:hAnsi="Times New Roman" w:cs="Times New Roman"/>
          <w:b/>
          <w:bCs/>
          <w:i w:val="0"/>
          <w:iCs w:val="0"/>
          <w:color w:val="auto"/>
          <w:sz w:val="24"/>
          <w:szCs w:val="24"/>
          <w:lang w:val="es-HN"/>
        </w:rPr>
        <w:fldChar w:fldCharType="end"/>
      </w:r>
      <w:r w:rsidRPr="002B5D5F">
        <w:rPr>
          <w:rFonts w:ascii="Times New Roman" w:hAnsi="Times New Roman" w:cs="Times New Roman"/>
          <w:b/>
          <w:bCs/>
          <w:i w:val="0"/>
          <w:iCs w:val="0"/>
          <w:color w:val="auto"/>
          <w:sz w:val="24"/>
          <w:szCs w:val="24"/>
          <w:lang w:val="es-HN"/>
        </w:rPr>
        <w:t xml:space="preserve">. </w:t>
      </w:r>
      <w:r>
        <w:rPr>
          <w:rFonts w:ascii="Times New Roman" w:hAnsi="Times New Roman" w:cs="Times New Roman"/>
          <w:b/>
          <w:bCs/>
          <w:i w:val="0"/>
          <w:iCs w:val="0"/>
          <w:color w:val="auto"/>
          <w:sz w:val="24"/>
          <w:szCs w:val="24"/>
          <w:lang w:val="es-HN"/>
        </w:rPr>
        <w:t>Ejemplo de resultados herramienta TikTok Analytics</w:t>
      </w:r>
      <w:bookmarkEnd w:id="209"/>
    </w:p>
    <w:p w14:paraId="1CD49490" w14:textId="26A9D0A0" w:rsidR="001126F0" w:rsidRPr="00CD537A" w:rsidRDefault="001126F0" w:rsidP="00CD537A">
      <w:pPr>
        <w:pStyle w:val="TextoPrincipal"/>
        <w:spacing w:line="240" w:lineRule="auto"/>
        <w:ind w:firstLine="0"/>
        <w:jc w:val="left"/>
        <w:rPr>
          <w:sz w:val="20"/>
          <w:szCs w:val="20"/>
        </w:rPr>
      </w:pPr>
      <w:r w:rsidRPr="001B6690">
        <w:rPr>
          <w:sz w:val="20"/>
          <w:szCs w:val="20"/>
        </w:rPr>
        <w:t xml:space="preserve">Fuente: </w:t>
      </w:r>
      <w:sdt>
        <w:sdtPr>
          <w:rPr>
            <w:sz w:val="20"/>
            <w:szCs w:val="20"/>
          </w:rPr>
          <w:id w:val="-703174289"/>
          <w:citation/>
        </w:sdtPr>
        <w:sdtContent>
          <w:r w:rsidRPr="001B6690">
            <w:rPr>
              <w:sz w:val="20"/>
              <w:szCs w:val="20"/>
            </w:rPr>
            <w:fldChar w:fldCharType="begin"/>
          </w:r>
          <w:r w:rsidRPr="001B6690">
            <w:rPr>
              <w:sz w:val="20"/>
              <w:szCs w:val="20"/>
            </w:rPr>
            <w:instrText xml:space="preserve"> CITATION Tam23 \l 1033 </w:instrText>
          </w:r>
          <w:r w:rsidRPr="001B6690">
            <w:rPr>
              <w:sz w:val="20"/>
              <w:szCs w:val="20"/>
            </w:rPr>
            <w:fldChar w:fldCharType="separate"/>
          </w:r>
          <w:r w:rsidR="00760E76" w:rsidRPr="00760E76">
            <w:rPr>
              <w:noProof/>
              <w:sz w:val="20"/>
              <w:szCs w:val="20"/>
            </w:rPr>
            <w:t>(Oladipo, 2023)</w:t>
          </w:r>
          <w:r w:rsidRPr="001B6690">
            <w:rPr>
              <w:sz w:val="20"/>
              <w:szCs w:val="20"/>
            </w:rPr>
            <w:fldChar w:fldCharType="end"/>
          </w:r>
        </w:sdtContent>
      </w:sdt>
    </w:p>
    <w:p w14:paraId="22541754" w14:textId="77777777" w:rsidR="001126F0" w:rsidRDefault="001126F0" w:rsidP="004B570C">
      <w:pPr>
        <w:pStyle w:val="TextoPrincipal"/>
        <w:numPr>
          <w:ilvl w:val="0"/>
          <w:numId w:val="59"/>
        </w:numPr>
        <w:spacing w:line="360" w:lineRule="auto"/>
      </w:pPr>
      <w:r>
        <w:t>Google Analytics</w:t>
      </w:r>
    </w:p>
    <w:p w14:paraId="0F0FC224" w14:textId="50B4E1A3" w:rsidR="001126F0" w:rsidRDefault="00DF2408" w:rsidP="001126F0">
      <w:pPr>
        <w:pStyle w:val="TextoPrincipal"/>
        <w:spacing w:line="360" w:lineRule="auto"/>
        <w:ind w:firstLine="0"/>
      </w:pPr>
      <w:r>
        <w:tab/>
      </w:r>
      <w:r w:rsidR="001126F0">
        <w:t xml:space="preserve">Google Analytics es una plataforma que recoge datos de los sitios web y aplicaciones para crear informes que proporcionan estadísticas sobre la empresa. Cuando un usuario visita una página web, el código de seguimiento recoge información seudonimizada sobre cómo ha interactuado el usuario con la página. </w:t>
      </w:r>
      <w:sdt>
        <w:sdtPr>
          <w:id w:val="1601529876"/>
          <w:citation/>
        </w:sdtPr>
        <w:sdtContent>
          <w:r w:rsidR="001126F0">
            <w:fldChar w:fldCharType="begin"/>
          </w:r>
          <w:r w:rsidR="001126F0" w:rsidRPr="00D5132D">
            <w:instrText xml:space="preserve"> CITATION Goo24 \l 1033 </w:instrText>
          </w:r>
          <w:r w:rsidR="001126F0">
            <w:fldChar w:fldCharType="separate"/>
          </w:r>
          <w:r w:rsidR="00760E76" w:rsidRPr="00760E76">
            <w:rPr>
              <w:noProof/>
            </w:rPr>
            <w:t>(Google, 2024)</w:t>
          </w:r>
          <w:r w:rsidR="001126F0">
            <w:fldChar w:fldCharType="end"/>
          </w:r>
        </w:sdtContent>
      </w:sdt>
    </w:p>
    <w:p w14:paraId="6A97A3A3" w14:textId="77777777" w:rsidR="001126F0" w:rsidRDefault="001126F0" w:rsidP="001B6690">
      <w:pPr>
        <w:pStyle w:val="TextoPrincipal"/>
        <w:spacing w:line="360" w:lineRule="auto"/>
        <w:jc w:val="center"/>
      </w:pPr>
      <w:r w:rsidRPr="006F7C5E">
        <w:rPr>
          <w:noProof/>
          <w:lang w:val="en-US"/>
        </w:rPr>
        <w:lastRenderedPageBreak/>
        <w:drawing>
          <wp:inline distT="0" distB="0" distL="0" distR="0" wp14:anchorId="3B81F504" wp14:editId="4B80AD97">
            <wp:extent cx="4457700" cy="2617213"/>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4519299" cy="2653379"/>
                    </a:xfrm>
                    <a:prstGeom prst="rect">
                      <a:avLst/>
                    </a:prstGeom>
                  </pic:spPr>
                </pic:pic>
              </a:graphicData>
            </a:graphic>
          </wp:inline>
        </w:drawing>
      </w:r>
    </w:p>
    <w:p w14:paraId="2DC77BA9" w14:textId="7D4AB873" w:rsidR="00120F89" w:rsidRPr="001B6690" w:rsidRDefault="001B6690" w:rsidP="001B6690">
      <w:pPr>
        <w:pStyle w:val="Caption"/>
        <w:spacing w:after="0" w:line="360" w:lineRule="auto"/>
        <w:rPr>
          <w:rFonts w:ascii="Times New Roman" w:hAnsi="Times New Roman" w:cs="Times New Roman"/>
          <w:b/>
          <w:bCs/>
          <w:i w:val="0"/>
          <w:iCs w:val="0"/>
          <w:color w:val="auto"/>
          <w:sz w:val="24"/>
          <w:szCs w:val="24"/>
          <w:lang w:val="es-HN"/>
        </w:rPr>
      </w:pPr>
      <w:bookmarkStart w:id="210" w:name="_Toc166702211"/>
      <w:r w:rsidRPr="002B5D5F">
        <w:rPr>
          <w:rFonts w:ascii="Times New Roman" w:hAnsi="Times New Roman" w:cs="Times New Roman"/>
          <w:b/>
          <w:bCs/>
          <w:i w:val="0"/>
          <w:iCs w:val="0"/>
          <w:color w:val="auto"/>
          <w:sz w:val="24"/>
          <w:szCs w:val="24"/>
          <w:lang w:val="es-HN"/>
        </w:rPr>
        <w:t xml:space="preserve">Figura </w:t>
      </w:r>
      <w:r w:rsidRPr="002B5D5F">
        <w:rPr>
          <w:rFonts w:ascii="Times New Roman" w:hAnsi="Times New Roman" w:cs="Times New Roman"/>
          <w:b/>
          <w:bCs/>
          <w:i w:val="0"/>
          <w:iCs w:val="0"/>
          <w:color w:val="auto"/>
          <w:sz w:val="24"/>
          <w:szCs w:val="24"/>
          <w:lang w:val="es-HN"/>
        </w:rPr>
        <w:fldChar w:fldCharType="begin"/>
      </w:r>
      <w:r w:rsidRPr="002B5D5F">
        <w:rPr>
          <w:rFonts w:ascii="Times New Roman" w:hAnsi="Times New Roman" w:cs="Times New Roman"/>
          <w:b/>
          <w:bCs/>
          <w:i w:val="0"/>
          <w:iCs w:val="0"/>
          <w:color w:val="auto"/>
          <w:sz w:val="24"/>
          <w:szCs w:val="24"/>
          <w:lang w:val="es-HN"/>
        </w:rPr>
        <w:instrText xml:space="preserve"> SEQ Figura \* ARABIC </w:instrText>
      </w:r>
      <w:r w:rsidRPr="002B5D5F">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25</w:t>
      </w:r>
      <w:r w:rsidRPr="002B5D5F">
        <w:rPr>
          <w:rFonts w:ascii="Times New Roman" w:hAnsi="Times New Roman" w:cs="Times New Roman"/>
          <w:b/>
          <w:bCs/>
          <w:i w:val="0"/>
          <w:iCs w:val="0"/>
          <w:color w:val="auto"/>
          <w:sz w:val="24"/>
          <w:szCs w:val="24"/>
          <w:lang w:val="es-HN"/>
        </w:rPr>
        <w:fldChar w:fldCharType="end"/>
      </w:r>
      <w:r w:rsidRPr="002B5D5F">
        <w:rPr>
          <w:rFonts w:ascii="Times New Roman" w:hAnsi="Times New Roman" w:cs="Times New Roman"/>
          <w:b/>
          <w:bCs/>
          <w:i w:val="0"/>
          <w:iCs w:val="0"/>
          <w:color w:val="auto"/>
          <w:sz w:val="24"/>
          <w:szCs w:val="24"/>
          <w:lang w:val="es-HN"/>
        </w:rPr>
        <w:t xml:space="preserve">. </w:t>
      </w:r>
      <w:r>
        <w:rPr>
          <w:rFonts w:ascii="Times New Roman" w:hAnsi="Times New Roman" w:cs="Times New Roman"/>
          <w:b/>
          <w:bCs/>
          <w:i w:val="0"/>
          <w:iCs w:val="0"/>
          <w:color w:val="auto"/>
          <w:sz w:val="24"/>
          <w:szCs w:val="24"/>
          <w:lang w:val="es-HN"/>
        </w:rPr>
        <w:t>Ejemplo de resultados herramienta Google Analytics</w:t>
      </w:r>
      <w:bookmarkEnd w:id="210"/>
    </w:p>
    <w:p w14:paraId="42B1C370" w14:textId="58785F12" w:rsidR="001126F0" w:rsidRPr="0036227E" w:rsidRDefault="001126F0" w:rsidP="0036227E">
      <w:pPr>
        <w:pStyle w:val="TextoPrincipal"/>
        <w:spacing w:line="240" w:lineRule="auto"/>
        <w:ind w:firstLine="0"/>
        <w:jc w:val="left"/>
        <w:rPr>
          <w:sz w:val="20"/>
          <w:szCs w:val="20"/>
        </w:rPr>
      </w:pPr>
      <w:r w:rsidRPr="001B6690">
        <w:rPr>
          <w:sz w:val="20"/>
          <w:szCs w:val="20"/>
        </w:rPr>
        <w:t xml:space="preserve">Fuente: </w:t>
      </w:r>
      <w:sdt>
        <w:sdtPr>
          <w:rPr>
            <w:sz w:val="20"/>
            <w:szCs w:val="20"/>
          </w:rPr>
          <w:id w:val="-611673986"/>
          <w:citation/>
        </w:sdtPr>
        <w:sdtContent>
          <w:r w:rsidRPr="001B6690">
            <w:rPr>
              <w:sz w:val="20"/>
              <w:szCs w:val="20"/>
            </w:rPr>
            <w:fldChar w:fldCharType="begin"/>
          </w:r>
          <w:r w:rsidRPr="001B6690">
            <w:rPr>
              <w:sz w:val="20"/>
              <w:szCs w:val="20"/>
            </w:rPr>
            <w:instrText xml:space="preserve"> CITATION Rom17 \l 1033 </w:instrText>
          </w:r>
          <w:r w:rsidRPr="001B6690">
            <w:rPr>
              <w:sz w:val="20"/>
              <w:szCs w:val="20"/>
            </w:rPr>
            <w:fldChar w:fldCharType="separate"/>
          </w:r>
          <w:r w:rsidR="00760E76" w:rsidRPr="00760E76">
            <w:rPr>
              <w:noProof/>
              <w:sz w:val="20"/>
              <w:szCs w:val="20"/>
            </w:rPr>
            <w:t>(Fons, 2017)</w:t>
          </w:r>
          <w:r w:rsidRPr="001B6690">
            <w:rPr>
              <w:sz w:val="20"/>
              <w:szCs w:val="20"/>
            </w:rPr>
            <w:fldChar w:fldCharType="end"/>
          </w:r>
        </w:sdtContent>
      </w:sdt>
    </w:p>
    <w:p w14:paraId="5E54A5F0" w14:textId="77777777" w:rsidR="00DF2408" w:rsidRDefault="001126F0" w:rsidP="004B570C">
      <w:pPr>
        <w:pStyle w:val="TextoPrincipal"/>
        <w:numPr>
          <w:ilvl w:val="0"/>
          <w:numId w:val="72"/>
        </w:numPr>
        <w:spacing w:line="240" w:lineRule="auto"/>
        <w:rPr>
          <w:b/>
        </w:rPr>
      </w:pPr>
      <w:r w:rsidRPr="00382612">
        <w:rPr>
          <w:b/>
        </w:rPr>
        <w:t>Segmentación público objetivo redes sociales</w:t>
      </w:r>
    </w:p>
    <w:p w14:paraId="7209E6C1" w14:textId="67E648B7" w:rsidR="001126F0" w:rsidRPr="00DF2408" w:rsidRDefault="00DF2408" w:rsidP="00DF2408">
      <w:pPr>
        <w:pStyle w:val="TextoPrincipal"/>
        <w:spacing w:line="360" w:lineRule="auto"/>
        <w:ind w:firstLine="0"/>
        <w:rPr>
          <w:b/>
        </w:rPr>
      </w:pPr>
      <w:r>
        <w:tab/>
      </w:r>
      <w:r w:rsidR="001126F0" w:rsidRPr="00F1327C">
        <w:t>La segmentación permitirá a las aseguradoras enfocar sus esfuerzos de mercadeo y ventas en aquellas personas que realmente tiene interés en adquirir un seguro médico, van a responder a las campañas de redes sociales y se convertirán en una suscripción de seguro.</w:t>
      </w:r>
    </w:p>
    <w:p w14:paraId="1B33E7F6" w14:textId="024303B3" w:rsidR="00120F89" w:rsidRPr="001B6690" w:rsidRDefault="001B6690" w:rsidP="001B6690">
      <w:pPr>
        <w:pStyle w:val="Caption"/>
        <w:rPr>
          <w:rFonts w:ascii="Times New Roman" w:hAnsi="Times New Roman" w:cs="Times New Roman"/>
          <w:b/>
          <w:bCs/>
          <w:i w:val="0"/>
          <w:iCs w:val="0"/>
          <w:color w:val="auto"/>
          <w:sz w:val="24"/>
          <w:szCs w:val="24"/>
          <w:lang w:val="es-HN"/>
        </w:rPr>
      </w:pPr>
      <w:bookmarkStart w:id="211" w:name="_Toc166702169"/>
      <w:r w:rsidRPr="00F66A51">
        <w:rPr>
          <w:rFonts w:ascii="Times New Roman" w:hAnsi="Times New Roman" w:cs="Times New Roman"/>
          <w:b/>
          <w:bCs/>
          <w:i w:val="0"/>
          <w:iCs w:val="0"/>
          <w:color w:val="auto"/>
          <w:sz w:val="24"/>
          <w:szCs w:val="24"/>
          <w:lang w:val="es-HN"/>
        </w:rPr>
        <w:t xml:space="preserve">Tabla </w:t>
      </w:r>
      <w:r w:rsidRPr="00F66A51">
        <w:rPr>
          <w:rFonts w:ascii="Times New Roman" w:hAnsi="Times New Roman" w:cs="Times New Roman"/>
          <w:b/>
          <w:bCs/>
          <w:i w:val="0"/>
          <w:iCs w:val="0"/>
          <w:color w:val="auto"/>
          <w:sz w:val="24"/>
          <w:szCs w:val="24"/>
          <w:lang w:val="es-HN"/>
        </w:rPr>
        <w:fldChar w:fldCharType="begin"/>
      </w:r>
      <w:r w:rsidRPr="00F66A51">
        <w:rPr>
          <w:rFonts w:ascii="Times New Roman" w:hAnsi="Times New Roman" w:cs="Times New Roman"/>
          <w:b/>
          <w:bCs/>
          <w:i w:val="0"/>
          <w:iCs w:val="0"/>
          <w:color w:val="auto"/>
          <w:sz w:val="24"/>
          <w:szCs w:val="24"/>
          <w:lang w:val="es-HN"/>
        </w:rPr>
        <w:instrText xml:space="preserve"> SEQ Tabla \* ARABIC </w:instrText>
      </w:r>
      <w:r w:rsidRPr="00F66A51">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13</w:t>
      </w:r>
      <w:r w:rsidRPr="00F66A51">
        <w:rPr>
          <w:rFonts w:ascii="Times New Roman" w:hAnsi="Times New Roman" w:cs="Times New Roman"/>
          <w:b/>
          <w:bCs/>
          <w:i w:val="0"/>
          <w:iCs w:val="0"/>
          <w:color w:val="auto"/>
          <w:sz w:val="24"/>
          <w:szCs w:val="24"/>
          <w:lang w:val="es-HN"/>
        </w:rPr>
        <w:fldChar w:fldCharType="end"/>
      </w:r>
      <w:r w:rsidRPr="00F66A51">
        <w:rPr>
          <w:rFonts w:ascii="Times New Roman" w:hAnsi="Times New Roman" w:cs="Times New Roman"/>
          <w:b/>
          <w:bCs/>
          <w:i w:val="0"/>
          <w:iCs w:val="0"/>
          <w:color w:val="auto"/>
          <w:sz w:val="24"/>
          <w:szCs w:val="24"/>
          <w:lang w:val="es-HN"/>
        </w:rPr>
        <w:t>. Segmentación de público objetivo redes sociales</w:t>
      </w:r>
      <w:bookmarkEnd w:id="211"/>
    </w:p>
    <w:tbl>
      <w:tblPr>
        <w:tblStyle w:val="TableGrid"/>
        <w:tblW w:w="0" w:type="auto"/>
        <w:tblLook w:val="04A0" w:firstRow="1" w:lastRow="0" w:firstColumn="1" w:lastColumn="0" w:noHBand="0" w:noVBand="1"/>
      </w:tblPr>
      <w:tblGrid>
        <w:gridCol w:w="4675"/>
        <w:gridCol w:w="4675"/>
      </w:tblGrid>
      <w:tr w:rsidR="001126F0" w:rsidRPr="00E52543" w14:paraId="3D94C744" w14:textId="77777777" w:rsidTr="00E87AC5">
        <w:tc>
          <w:tcPr>
            <w:tcW w:w="4675" w:type="dxa"/>
            <w:shd w:val="clear" w:color="auto" w:fill="1F4E79" w:themeFill="accent1" w:themeFillShade="80"/>
          </w:tcPr>
          <w:p w14:paraId="00E68123" w14:textId="77777777" w:rsidR="001126F0" w:rsidRPr="00E52543" w:rsidRDefault="001126F0" w:rsidP="00E87AC5">
            <w:pPr>
              <w:pStyle w:val="TextoPrincipal"/>
              <w:spacing w:line="240" w:lineRule="auto"/>
              <w:ind w:firstLine="0"/>
              <w:rPr>
                <w:color w:val="FFFFFF" w:themeColor="background1"/>
                <w:sz w:val="20"/>
                <w:szCs w:val="20"/>
              </w:rPr>
            </w:pPr>
            <w:bookmarkStart w:id="212" w:name="_Hlk162046746"/>
            <w:r w:rsidRPr="00E52543">
              <w:rPr>
                <w:color w:val="FFFFFF" w:themeColor="background1"/>
                <w:sz w:val="20"/>
                <w:szCs w:val="20"/>
              </w:rPr>
              <w:t>Edad</w:t>
            </w:r>
          </w:p>
        </w:tc>
        <w:tc>
          <w:tcPr>
            <w:tcW w:w="4675" w:type="dxa"/>
          </w:tcPr>
          <w:p w14:paraId="25F4DB7B" w14:textId="77777777" w:rsidR="001126F0" w:rsidRPr="00E52543" w:rsidRDefault="001126F0" w:rsidP="00E87AC5">
            <w:pPr>
              <w:pStyle w:val="TextoPrincipal"/>
              <w:spacing w:line="240" w:lineRule="auto"/>
              <w:ind w:firstLine="0"/>
              <w:rPr>
                <w:sz w:val="20"/>
                <w:szCs w:val="20"/>
              </w:rPr>
            </w:pPr>
            <w:r w:rsidRPr="00E52543">
              <w:rPr>
                <w:sz w:val="20"/>
                <w:szCs w:val="20"/>
              </w:rPr>
              <w:t>20 a 30 años</w:t>
            </w:r>
          </w:p>
        </w:tc>
      </w:tr>
      <w:tr w:rsidR="001126F0" w:rsidRPr="00E52543" w14:paraId="1172135F" w14:textId="77777777" w:rsidTr="00E87AC5">
        <w:tc>
          <w:tcPr>
            <w:tcW w:w="4675" w:type="dxa"/>
            <w:shd w:val="clear" w:color="auto" w:fill="1F4E79" w:themeFill="accent1" w:themeFillShade="80"/>
          </w:tcPr>
          <w:p w14:paraId="0FAD48EC" w14:textId="77777777" w:rsidR="001126F0" w:rsidRPr="00E52543" w:rsidRDefault="001126F0" w:rsidP="00E87AC5">
            <w:pPr>
              <w:pStyle w:val="TextoPrincipal"/>
              <w:spacing w:line="240" w:lineRule="auto"/>
              <w:ind w:firstLine="0"/>
              <w:rPr>
                <w:color w:val="FFFFFF" w:themeColor="background1"/>
                <w:sz w:val="20"/>
                <w:szCs w:val="20"/>
              </w:rPr>
            </w:pPr>
            <w:r w:rsidRPr="00E52543">
              <w:rPr>
                <w:color w:val="FFFFFF" w:themeColor="background1"/>
                <w:sz w:val="20"/>
                <w:szCs w:val="20"/>
              </w:rPr>
              <w:t>Genero</w:t>
            </w:r>
          </w:p>
        </w:tc>
        <w:tc>
          <w:tcPr>
            <w:tcW w:w="4675" w:type="dxa"/>
          </w:tcPr>
          <w:p w14:paraId="05D32D00" w14:textId="77777777" w:rsidR="001126F0" w:rsidRPr="00E52543" w:rsidRDefault="001126F0" w:rsidP="00E87AC5">
            <w:pPr>
              <w:pStyle w:val="TextoPrincipal"/>
              <w:spacing w:line="240" w:lineRule="auto"/>
              <w:ind w:firstLine="0"/>
              <w:rPr>
                <w:sz w:val="20"/>
                <w:szCs w:val="20"/>
              </w:rPr>
            </w:pPr>
            <w:r w:rsidRPr="00E52543">
              <w:rPr>
                <w:sz w:val="20"/>
                <w:szCs w:val="20"/>
              </w:rPr>
              <w:t>Hombre y Mujeres</w:t>
            </w:r>
          </w:p>
        </w:tc>
      </w:tr>
      <w:tr w:rsidR="001126F0" w:rsidRPr="00E52543" w14:paraId="77219CA2" w14:textId="77777777" w:rsidTr="00E87AC5">
        <w:tc>
          <w:tcPr>
            <w:tcW w:w="4675" w:type="dxa"/>
            <w:shd w:val="clear" w:color="auto" w:fill="1F4E79" w:themeFill="accent1" w:themeFillShade="80"/>
          </w:tcPr>
          <w:p w14:paraId="605DEA18" w14:textId="77777777" w:rsidR="001126F0" w:rsidRPr="00E52543" w:rsidRDefault="001126F0" w:rsidP="00E87AC5">
            <w:pPr>
              <w:pStyle w:val="TextoPrincipal"/>
              <w:spacing w:line="240" w:lineRule="auto"/>
              <w:ind w:firstLine="0"/>
              <w:rPr>
                <w:color w:val="FFFFFF" w:themeColor="background1"/>
                <w:sz w:val="20"/>
                <w:szCs w:val="20"/>
              </w:rPr>
            </w:pPr>
            <w:r w:rsidRPr="00E52543">
              <w:rPr>
                <w:color w:val="FFFFFF" w:themeColor="background1"/>
                <w:sz w:val="20"/>
                <w:szCs w:val="20"/>
              </w:rPr>
              <w:t>Ubicación</w:t>
            </w:r>
          </w:p>
        </w:tc>
        <w:tc>
          <w:tcPr>
            <w:tcW w:w="4675" w:type="dxa"/>
          </w:tcPr>
          <w:p w14:paraId="0DEA789B" w14:textId="77777777" w:rsidR="001126F0" w:rsidRPr="00E52543" w:rsidRDefault="001126F0" w:rsidP="00E87AC5">
            <w:pPr>
              <w:pStyle w:val="TextoPrincipal"/>
              <w:spacing w:line="240" w:lineRule="auto"/>
              <w:ind w:firstLine="0"/>
              <w:rPr>
                <w:sz w:val="20"/>
                <w:szCs w:val="20"/>
              </w:rPr>
            </w:pPr>
            <w:r w:rsidRPr="00E52543">
              <w:rPr>
                <w:sz w:val="20"/>
                <w:szCs w:val="20"/>
              </w:rPr>
              <w:t>Francisco Morazán</w:t>
            </w:r>
          </w:p>
        </w:tc>
      </w:tr>
      <w:tr w:rsidR="001126F0" w:rsidRPr="00A500FE" w14:paraId="78F34E3D" w14:textId="77777777" w:rsidTr="00E87AC5">
        <w:tc>
          <w:tcPr>
            <w:tcW w:w="4675" w:type="dxa"/>
            <w:shd w:val="clear" w:color="auto" w:fill="1F4E79" w:themeFill="accent1" w:themeFillShade="80"/>
          </w:tcPr>
          <w:p w14:paraId="5F82FA3F" w14:textId="77777777" w:rsidR="001126F0" w:rsidRPr="00E52543" w:rsidRDefault="001126F0" w:rsidP="00E87AC5">
            <w:pPr>
              <w:pStyle w:val="TextoPrincipal"/>
              <w:spacing w:line="240" w:lineRule="auto"/>
              <w:ind w:firstLine="0"/>
              <w:rPr>
                <w:color w:val="FFFFFF" w:themeColor="background1"/>
                <w:sz w:val="20"/>
                <w:szCs w:val="20"/>
              </w:rPr>
            </w:pPr>
            <w:r w:rsidRPr="00E52543">
              <w:rPr>
                <w:color w:val="FFFFFF" w:themeColor="background1"/>
                <w:sz w:val="20"/>
                <w:szCs w:val="20"/>
              </w:rPr>
              <w:t>Intereses</w:t>
            </w:r>
          </w:p>
        </w:tc>
        <w:tc>
          <w:tcPr>
            <w:tcW w:w="4675" w:type="dxa"/>
          </w:tcPr>
          <w:p w14:paraId="3EC7256B" w14:textId="77777777" w:rsidR="001126F0" w:rsidRPr="00E52543" w:rsidRDefault="001126F0" w:rsidP="00E87AC5">
            <w:pPr>
              <w:pStyle w:val="TextoPrincipal"/>
              <w:spacing w:line="240" w:lineRule="auto"/>
              <w:ind w:firstLine="0"/>
              <w:rPr>
                <w:sz w:val="20"/>
                <w:szCs w:val="20"/>
              </w:rPr>
            </w:pPr>
            <w:r w:rsidRPr="00E52543">
              <w:rPr>
                <w:sz w:val="20"/>
                <w:szCs w:val="20"/>
              </w:rPr>
              <w:t>Salud, Cuidado, Bienestar, Seguros médicos, hospitalización, emergencias, médicos, laboratorios, radiología, farmacias, coberturas.</w:t>
            </w:r>
          </w:p>
        </w:tc>
      </w:tr>
      <w:tr w:rsidR="001126F0" w:rsidRPr="00E52543" w14:paraId="62960F39" w14:textId="77777777" w:rsidTr="00E87AC5">
        <w:tc>
          <w:tcPr>
            <w:tcW w:w="4675" w:type="dxa"/>
            <w:shd w:val="clear" w:color="auto" w:fill="1F4E79" w:themeFill="accent1" w:themeFillShade="80"/>
          </w:tcPr>
          <w:p w14:paraId="290D683B" w14:textId="77777777" w:rsidR="001126F0" w:rsidRPr="00E52543" w:rsidRDefault="001126F0" w:rsidP="00E87AC5">
            <w:pPr>
              <w:pStyle w:val="TextoPrincipal"/>
              <w:spacing w:line="240" w:lineRule="auto"/>
              <w:ind w:firstLine="0"/>
              <w:rPr>
                <w:color w:val="FFFFFF" w:themeColor="background1"/>
                <w:sz w:val="20"/>
                <w:szCs w:val="20"/>
              </w:rPr>
            </w:pPr>
            <w:r w:rsidRPr="00E52543">
              <w:rPr>
                <w:color w:val="FFFFFF" w:themeColor="background1"/>
                <w:sz w:val="20"/>
                <w:szCs w:val="20"/>
              </w:rPr>
              <w:t>Presupuesto</w:t>
            </w:r>
          </w:p>
        </w:tc>
        <w:tc>
          <w:tcPr>
            <w:tcW w:w="4675" w:type="dxa"/>
          </w:tcPr>
          <w:p w14:paraId="026472D5" w14:textId="77777777" w:rsidR="001126F0" w:rsidRPr="00E52543" w:rsidRDefault="001126F0" w:rsidP="00E87AC5">
            <w:pPr>
              <w:pStyle w:val="TextoPrincipal"/>
              <w:spacing w:line="240" w:lineRule="auto"/>
              <w:ind w:firstLine="0"/>
              <w:rPr>
                <w:sz w:val="20"/>
                <w:szCs w:val="20"/>
              </w:rPr>
            </w:pPr>
            <w:r w:rsidRPr="00E52543">
              <w:rPr>
                <w:sz w:val="20"/>
                <w:szCs w:val="20"/>
              </w:rPr>
              <w:t xml:space="preserve">L 150 </w:t>
            </w:r>
          </w:p>
        </w:tc>
      </w:tr>
      <w:tr w:rsidR="001126F0" w:rsidRPr="00E52543" w14:paraId="26509969" w14:textId="77777777" w:rsidTr="00E87AC5">
        <w:tc>
          <w:tcPr>
            <w:tcW w:w="4675" w:type="dxa"/>
            <w:shd w:val="clear" w:color="auto" w:fill="1F4E79" w:themeFill="accent1" w:themeFillShade="80"/>
          </w:tcPr>
          <w:p w14:paraId="31D2E03E" w14:textId="77777777" w:rsidR="001126F0" w:rsidRPr="00E52543" w:rsidRDefault="001126F0" w:rsidP="00E87AC5">
            <w:pPr>
              <w:pStyle w:val="TextoPrincipal"/>
              <w:spacing w:line="240" w:lineRule="auto"/>
              <w:ind w:firstLine="0"/>
              <w:rPr>
                <w:color w:val="FFFFFF" w:themeColor="background1"/>
                <w:sz w:val="20"/>
                <w:szCs w:val="20"/>
              </w:rPr>
            </w:pPr>
            <w:r w:rsidRPr="00E52543">
              <w:rPr>
                <w:color w:val="FFFFFF" w:themeColor="background1"/>
                <w:sz w:val="20"/>
                <w:szCs w:val="20"/>
              </w:rPr>
              <w:t>Días</w:t>
            </w:r>
          </w:p>
        </w:tc>
        <w:tc>
          <w:tcPr>
            <w:tcW w:w="4675" w:type="dxa"/>
          </w:tcPr>
          <w:p w14:paraId="01F16F89" w14:textId="7B11419F" w:rsidR="001126F0" w:rsidRPr="00E52543" w:rsidRDefault="001126F0" w:rsidP="00FA4C17">
            <w:pPr>
              <w:pStyle w:val="TextoPrincipal"/>
              <w:spacing w:line="240" w:lineRule="auto"/>
              <w:ind w:firstLine="0"/>
              <w:rPr>
                <w:sz w:val="20"/>
                <w:szCs w:val="20"/>
              </w:rPr>
            </w:pPr>
            <w:r w:rsidRPr="00E52543">
              <w:rPr>
                <w:sz w:val="20"/>
                <w:szCs w:val="20"/>
              </w:rPr>
              <w:t xml:space="preserve">7 </w:t>
            </w:r>
          </w:p>
        </w:tc>
      </w:tr>
    </w:tbl>
    <w:bookmarkEnd w:id="212"/>
    <w:p w14:paraId="0B3CF11F" w14:textId="4ADC3C30" w:rsidR="006C0A22" w:rsidRDefault="001126F0" w:rsidP="00CD537A">
      <w:pPr>
        <w:pStyle w:val="TextoPrincipal"/>
        <w:spacing w:line="360" w:lineRule="auto"/>
        <w:ind w:firstLine="0"/>
        <w:rPr>
          <w:rFonts w:ascii="Font" w:hAnsi="Font"/>
          <w:sz w:val="20"/>
          <w:szCs w:val="20"/>
        </w:rPr>
      </w:pPr>
      <w:r w:rsidRPr="00CD537A">
        <w:rPr>
          <w:rFonts w:ascii="Font" w:hAnsi="Font"/>
          <w:sz w:val="20"/>
          <w:szCs w:val="20"/>
        </w:rPr>
        <w:t>Fuente: Elaboración propia, 2024</w:t>
      </w:r>
    </w:p>
    <w:p w14:paraId="525D513E" w14:textId="61028EED" w:rsidR="0046375D" w:rsidRPr="0046375D" w:rsidRDefault="0046375D" w:rsidP="0046375D">
      <w:pPr>
        <w:rPr>
          <w:rFonts w:ascii="Font" w:hAnsi="Font" w:cs="Times New Roman"/>
          <w:sz w:val="20"/>
          <w:szCs w:val="20"/>
          <w:lang w:val="es-HN"/>
        </w:rPr>
      </w:pPr>
      <w:r>
        <w:rPr>
          <w:rFonts w:ascii="Font" w:hAnsi="Font"/>
          <w:sz w:val="20"/>
          <w:szCs w:val="20"/>
        </w:rPr>
        <w:br w:type="page"/>
      </w:r>
    </w:p>
    <w:p w14:paraId="4B8B2AC2" w14:textId="199B68D4" w:rsidR="0007354D" w:rsidRPr="00F66A51" w:rsidRDefault="0007354D" w:rsidP="0007354D">
      <w:pPr>
        <w:pStyle w:val="Heading4"/>
        <w:numPr>
          <w:ilvl w:val="3"/>
          <w:numId w:val="22"/>
        </w:numPr>
        <w:rPr>
          <w:b w:val="0"/>
          <w:bCs w:val="0"/>
          <w:lang w:val="es-HN"/>
        </w:rPr>
      </w:pPr>
      <w:bookmarkStart w:id="213" w:name="_Toc166702141"/>
      <w:r w:rsidRPr="00F66A51">
        <w:rPr>
          <w:b w:val="0"/>
          <w:bCs w:val="0"/>
          <w:lang w:val="es-HN"/>
        </w:rPr>
        <w:lastRenderedPageBreak/>
        <w:t>ESTRATEGIAS DE COMUNICACIÓN Y POSICIONAMIENTO PARA CANALES TRADICIONALES</w:t>
      </w:r>
      <w:bookmarkEnd w:id="213"/>
    </w:p>
    <w:p w14:paraId="65FC81AF" w14:textId="77777777" w:rsidR="0007354D" w:rsidRDefault="0007354D" w:rsidP="0007354D">
      <w:pPr>
        <w:ind w:firstLine="708"/>
        <w:rPr>
          <w:rFonts w:ascii="Times New Roman" w:eastAsia="Times New Roman" w:hAnsi="Times New Roman"/>
          <w:bCs/>
          <w:sz w:val="24"/>
          <w:szCs w:val="24"/>
          <w:lang w:val="es-HN"/>
        </w:rPr>
      </w:pPr>
      <w:r w:rsidRPr="000A6630">
        <w:rPr>
          <w:rFonts w:ascii="Times New Roman" w:eastAsia="Times New Roman" w:hAnsi="Times New Roman"/>
          <w:bCs/>
          <w:sz w:val="24"/>
          <w:szCs w:val="24"/>
          <w:lang w:val="es-HN"/>
        </w:rPr>
        <w:t xml:space="preserve">Objetivo I: </w:t>
      </w:r>
      <w:r>
        <w:rPr>
          <w:rFonts w:ascii="Times New Roman" w:eastAsia="Times New Roman" w:hAnsi="Times New Roman"/>
          <w:bCs/>
          <w:sz w:val="24"/>
          <w:szCs w:val="24"/>
          <w:lang w:val="es-HN"/>
        </w:rPr>
        <w:t>Aumentar la adquisición de nuevos clientes captando la atención de personas que no tienen seguro médico privado.</w:t>
      </w:r>
    </w:p>
    <w:p w14:paraId="0029A50E" w14:textId="77777777" w:rsidR="0007354D" w:rsidRPr="000A6630" w:rsidRDefault="0007354D" w:rsidP="0007354D">
      <w:pPr>
        <w:ind w:firstLine="708"/>
        <w:rPr>
          <w:rFonts w:ascii="Times New Roman" w:eastAsia="Times New Roman" w:hAnsi="Times New Roman"/>
          <w:bCs/>
          <w:sz w:val="24"/>
          <w:szCs w:val="24"/>
          <w:lang w:val="es-HN"/>
        </w:rPr>
      </w:pPr>
    </w:p>
    <w:p w14:paraId="2307F13D" w14:textId="495FDAC5" w:rsidR="0007354D" w:rsidRPr="000A6630" w:rsidRDefault="0007354D" w:rsidP="0007354D">
      <w:pPr>
        <w:rPr>
          <w:rFonts w:ascii="Times New Roman" w:eastAsia="Times New Roman" w:hAnsi="Times New Roman"/>
          <w:b/>
          <w:bCs/>
          <w:sz w:val="24"/>
          <w:szCs w:val="24"/>
          <w:lang w:val="es-HN"/>
        </w:rPr>
      </w:pPr>
      <w:bookmarkStart w:id="214" w:name="_Toc166702170"/>
      <w:r w:rsidRPr="000A6630">
        <w:rPr>
          <w:rFonts w:ascii="Times New Roman" w:eastAsia="Times New Roman" w:hAnsi="Times New Roman"/>
          <w:b/>
          <w:bCs/>
          <w:sz w:val="24"/>
          <w:szCs w:val="24"/>
          <w:lang w:val="es-HN"/>
        </w:rPr>
        <w:t xml:space="preserve">Tabla </w:t>
      </w:r>
      <w:r w:rsidRPr="000A6630">
        <w:rPr>
          <w:rFonts w:ascii="Times New Roman" w:eastAsia="Times New Roman" w:hAnsi="Times New Roman"/>
          <w:b/>
          <w:bCs/>
          <w:sz w:val="24"/>
          <w:szCs w:val="24"/>
          <w:lang w:val="es-HN"/>
        </w:rPr>
        <w:fldChar w:fldCharType="begin"/>
      </w:r>
      <w:r w:rsidRPr="000A6630">
        <w:rPr>
          <w:rFonts w:ascii="Times New Roman" w:eastAsia="Times New Roman" w:hAnsi="Times New Roman"/>
          <w:b/>
          <w:bCs/>
          <w:sz w:val="24"/>
          <w:szCs w:val="24"/>
          <w:lang w:val="es-HN"/>
        </w:rPr>
        <w:instrText xml:space="preserve"> SEQ Tabla \* ARABIC </w:instrText>
      </w:r>
      <w:r w:rsidRPr="000A6630">
        <w:rPr>
          <w:rFonts w:ascii="Times New Roman" w:eastAsia="Times New Roman" w:hAnsi="Times New Roman"/>
          <w:b/>
          <w:bCs/>
          <w:sz w:val="24"/>
          <w:szCs w:val="24"/>
          <w:lang w:val="es-HN"/>
        </w:rPr>
        <w:fldChar w:fldCharType="separate"/>
      </w:r>
      <w:r w:rsidR="0006492F">
        <w:rPr>
          <w:rFonts w:ascii="Times New Roman" w:eastAsia="Times New Roman" w:hAnsi="Times New Roman"/>
          <w:b/>
          <w:bCs/>
          <w:noProof/>
          <w:sz w:val="24"/>
          <w:szCs w:val="24"/>
          <w:lang w:val="es-HN"/>
        </w:rPr>
        <w:t>14</w:t>
      </w:r>
      <w:r w:rsidRPr="000A6630">
        <w:rPr>
          <w:rFonts w:ascii="Times New Roman" w:eastAsia="Times New Roman" w:hAnsi="Times New Roman"/>
          <w:bCs/>
          <w:sz w:val="24"/>
          <w:szCs w:val="24"/>
          <w:lang w:val="es-HN"/>
        </w:rPr>
        <w:fldChar w:fldCharType="end"/>
      </w:r>
      <w:r w:rsidRPr="000A6630">
        <w:rPr>
          <w:rFonts w:ascii="Times New Roman" w:eastAsia="Times New Roman" w:hAnsi="Times New Roman"/>
          <w:b/>
          <w:bCs/>
          <w:sz w:val="24"/>
          <w:szCs w:val="24"/>
          <w:lang w:val="es-HN"/>
        </w:rPr>
        <w:t>. Estrategia I</w:t>
      </w:r>
      <w:bookmarkEnd w:id="214"/>
      <w:r w:rsidRPr="000A6630">
        <w:rPr>
          <w:rFonts w:ascii="Times New Roman" w:eastAsia="Times New Roman" w:hAnsi="Times New Roman"/>
          <w:b/>
          <w:bCs/>
          <w:sz w:val="24"/>
          <w:szCs w:val="24"/>
          <w:lang w:val="es-HN"/>
        </w:rPr>
        <w:t xml:space="preserve"> </w:t>
      </w:r>
    </w:p>
    <w:tbl>
      <w:tblPr>
        <w:tblW w:w="9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8"/>
        <w:gridCol w:w="3238"/>
        <w:gridCol w:w="2969"/>
      </w:tblGrid>
      <w:tr w:rsidR="0007354D" w:rsidRPr="000A6630" w14:paraId="66B3934C" w14:textId="77777777" w:rsidTr="003B51CF">
        <w:trPr>
          <w:trHeight w:val="375"/>
        </w:trPr>
        <w:tc>
          <w:tcPr>
            <w:tcW w:w="3238" w:type="dxa"/>
            <w:shd w:val="clear" w:color="auto" w:fill="1F4E78"/>
            <w:vAlign w:val="center"/>
            <w:hideMark/>
          </w:tcPr>
          <w:p w14:paraId="02BE82C3" w14:textId="77777777" w:rsidR="0007354D" w:rsidRPr="001F772E" w:rsidRDefault="0007354D" w:rsidP="003B51CF">
            <w:pPr>
              <w:jc w:val="center"/>
              <w:rPr>
                <w:rFonts w:ascii="Times New Roman" w:eastAsia="Times New Roman" w:hAnsi="Times New Roman"/>
                <w:b/>
                <w:bCs/>
                <w:color w:val="FFFFFF" w:themeColor="background1"/>
                <w:sz w:val="20"/>
                <w:szCs w:val="20"/>
              </w:rPr>
            </w:pPr>
            <w:r w:rsidRPr="001F772E">
              <w:rPr>
                <w:rFonts w:ascii="Times New Roman" w:eastAsia="Times New Roman" w:hAnsi="Times New Roman"/>
                <w:b/>
                <w:bCs/>
                <w:color w:val="FFFFFF" w:themeColor="background1"/>
                <w:sz w:val="20"/>
                <w:szCs w:val="20"/>
                <w:lang w:val="es-HN"/>
              </w:rPr>
              <w:t>Estrategia</w:t>
            </w:r>
          </w:p>
        </w:tc>
        <w:tc>
          <w:tcPr>
            <w:tcW w:w="3238" w:type="dxa"/>
            <w:shd w:val="clear" w:color="000000" w:fill="1F4E78"/>
            <w:vAlign w:val="center"/>
            <w:hideMark/>
          </w:tcPr>
          <w:p w14:paraId="61AB1EE5" w14:textId="77777777" w:rsidR="0007354D" w:rsidRPr="001F772E" w:rsidRDefault="0007354D" w:rsidP="003B51CF">
            <w:pPr>
              <w:jc w:val="center"/>
              <w:rPr>
                <w:rFonts w:ascii="Times New Roman" w:eastAsia="Times New Roman" w:hAnsi="Times New Roman"/>
                <w:b/>
                <w:bCs/>
                <w:color w:val="FFFFFF" w:themeColor="background1"/>
                <w:sz w:val="20"/>
                <w:szCs w:val="20"/>
              </w:rPr>
            </w:pPr>
            <w:r w:rsidRPr="001F772E">
              <w:rPr>
                <w:rFonts w:ascii="Times New Roman" w:eastAsia="Times New Roman" w:hAnsi="Times New Roman"/>
                <w:b/>
                <w:bCs/>
                <w:color w:val="FFFFFF" w:themeColor="background1"/>
                <w:sz w:val="20"/>
                <w:szCs w:val="20"/>
                <w:lang w:val="es-HN"/>
              </w:rPr>
              <w:t>Acción</w:t>
            </w:r>
          </w:p>
        </w:tc>
        <w:tc>
          <w:tcPr>
            <w:tcW w:w="2969" w:type="dxa"/>
            <w:shd w:val="clear" w:color="000000" w:fill="1F4E78"/>
            <w:vAlign w:val="center"/>
            <w:hideMark/>
          </w:tcPr>
          <w:p w14:paraId="7CCD2FE6" w14:textId="77777777" w:rsidR="0007354D" w:rsidRPr="001F772E" w:rsidRDefault="0007354D" w:rsidP="003B51CF">
            <w:pPr>
              <w:jc w:val="center"/>
              <w:rPr>
                <w:rFonts w:ascii="Times New Roman" w:eastAsia="Times New Roman" w:hAnsi="Times New Roman"/>
                <w:b/>
                <w:bCs/>
                <w:color w:val="FFFFFF" w:themeColor="background1"/>
                <w:sz w:val="20"/>
                <w:szCs w:val="20"/>
              </w:rPr>
            </w:pPr>
            <w:r w:rsidRPr="001F772E">
              <w:rPr>
                <w:rFonts w:ascii="Times New Roman" w:eastAsia="Times New Roman" w:hAnsi="Times New Roman"/>
                <w:b/>
                <w:bCs/>
                <w:color w:val="FFFFFF" w:themeColor="background1"/>
                <w:sz w:val="20"/>
                <w:szCs w:val="20"/>
                <w:lang w:val="es-HN"/>
              </w:rPr>
              <w:t>Descripción</w:t>
            </w:r>
          </w:p>
        </w:tc>
      </w:tr>
      <w:tr w:rsidR="0007354D" w:rsidRPr="00A500FE" w14:paraId="15E8DD6D" w14:textId="77777777" w:rsidTr="003B51CF">
        <w:trPr>
          <w:trHeight w:val="1200"/>
        </w:trPr>
        <w:tc>
          <w:tcPr>
            <w:tcW w:w="3238" w:type="dxa"/>
            <w:vMerge w:val="restart"/>
            <w:shd w:val="clear" w:color="auto" w:fill="auto"/>
            <w:vAlign w:val="center"/>
            <w:hideMark/>
          </w:tcPr>
          <w:p w14:paraId="1226B77C" w14:textId="52959A8A" w:rsidR="0007354D" w:rsidRPr="001F772E" w:rsidRDefault="0007354D" w:rsidP="003B51CF">
            <w:pPr>
              <w:rPr>
                <w:rFonts w:ascii="Times New Roman" w:eastAsia="Times New Roman" w:hAnsi="Times New Roman"/>
                <w:bCs/>
                <w:sz w:val="20"/>
                <w:szCs w:val="20"/>
                <w:lang w:val="es-HN"/>
              </w:rPr>
            </w:pPr>
            <w:bookmarkStart w:id="215" w:name="_Hlk166613560"/>
            <w:r w:rsidRPr="001F772E">
              <w:rPr>
                <w:rFonts w:ascii="Times New Roman" w:eastAsia="Times New Roman" w:hAnsi="Times New Roman"/>
                <w:bCs/>
                <w:sz w:val="20"/>
                <w:szCs w:val="20"/>
                <w:lang w:val="es-HN"/>
              </w:rPr>
              <w:t>Utilizar canales tradicionales para llegar a personas que buscan un seguro médico privado.</w:t>
            </w:r>
            <w:bookmarkEnd w:id="215"/>
          </w:p>
        </w:tc>
        <w:tc>
          <w:tcPr>
            <w:tcW w:w="3238" w:type="dxa"/>
            <w:shd w:val="clear" w:color="auto" w:fill="auto"/>
            <w:vAlign w:val="center"/>
            <w:hideMark/>
          </w:tcPr>
          <w:p w14:paraId="7259C099" w14:textId="77777777" w:rsidR="0007354D" w:rsidRPr="001F772E" w:rsidRDefault="0007354D" w:rsidP="003B51CF">
            <w:pPr>
              <w:rPr>
                <w:rFonts w:ascii="Times New Roman" w:eastAsia="Times New Roman" w:hAnsi="Times New Roman"/>
                <w:bCs/>
                <w:sz w:val="20"/>
                <w:szCs w:val="20"/>
                <w:lang w:val="es-HN"/>
              </w:rPr>
            </w:pPr>
            <w:r w:rsidRPr="001F772E">
              <w:rPr>
                <w:rFonts w:ascii="Times New Roman" w:eastAsia="Times New Roman" w:hAnsi="Times New Roman"/>
                <w:bCs/>
                <w:sz w:val="20"/>
                <w:szCs w:val="20"/>
                <w:lang w:val="es-HN"/>
              </w:rPr>
              <w:t>Usar campaña de concientización a través de periódicos.</w:t>
            </w:r>
          </w:p>
        </w:tc>
        <w:tc>
          <w:tcPr>
            <w:tcW w:w="2969" w:type="dxa"/>
            <w:vMerge w:val="restart"/>
            <w:shd w:val="clear" w:color="auto" w:fill="auto"/>
            <w:vAlign w:val="center"/>
            <w:hideMark/>
          </w:tcPr>
          <w:p w14:paraId="783EA264" w14:textId="77777777" w:rsidR="0007354D" w:rsidRPr="001F772E" w:rsidRDefault="0007354D" w:rsidP="003B51CF">
            <w:pPr>
              <w:rPr>
                <w:rFonts w:ascii="Times New Roman" w:eastAsia="Times New Roman" w:hAnsi="Times New Roman"/>
                <w:bCs/>
                <w:sz w:val="20"/>
                <w:szCs w:val="20"/>
                <w:lang w:val="es-HN"/>
              </w:rPr>
            </w:pPr>
            <w:r w:rsidRPr="001F772E">
              <w:rPr>
                <w:rFonts w:ascii="Times New Roman" w:eastAsia="Times New Roman" w:hAnsi="Times New Roman"/>
                <w:bCs/>
                <w:sz w:val="20"/>
                <w:szCs w:val="20"/>
                <w:lang w:val="es-HN"/>
              </w:rPr>
              <w:t>Usar medios tradicionales permitirá llegar a potenciales clientes que buscan y compran productos y servicios que ven.</w:t>
            </w:r>
          </w:p>
        </w:tc>
      </w:tr>
      <w:tr w:rsidR="0007354D" w:rsidRPr="00A500FE" w14:paraId="6BD5E1E1" w14:textId="77777777" w:rsidTr="003B51CF">
        <w:trPr>
          <w:trHeight w:val="900"/>
        </w:trPr>
        <w:tc>
          <w:tcPr>
            <w:tcW w:w="3238" w:type="dxa"/>
            <w:vMerge/>
            <w:vAlign w:val="center"/>
            <w:hideMark/>
          </w:tcPr>
          <w:p w14:paraId="21836542" w14:textId="77777777" w:rsidR="0007354D" w:rsidRPr="001F772E" w:rsidRDefault="0007354D" w:rsidP="003B51CF">
            <w:pPr>
              <w:rPr>
                <w:rFonts w:ascii="Times New Roman" w:eastAsia="Times New Roman" w:hAnsi="Times New Roman"/>
                <w:bCs/>
                <w:sz w:val="20"/>
                <w:szCs w:val="20"/>
                <w:lang w:val="es-HN"/>
              </w:rPr>
            </w:pPr>
          </w:p>
        </w:tc>
        <w:tc>
          <w:tcPr>
            <w:tcW w:w="3238" w:type="dxa"/>
            <w:shd w:val="clear" w:color="auto" w:fill="auto"/>
            <w:vAlign w:val="center"/>
            <w:hideMark/>
          </w:tcPr>
          <w:p w14:paraId="48D05377" w14:textId="77777777" w:rsidR="0007354D" w:rsidRPr="001F772E" w:rsidRDefault="0007354D" w:rsidP="003B51CF">
            <w:pPr>
              <w:rPr>
                <w:rFonts w:ascii="Times New Roman" w:eastAsia="Times New Roman" w:hAnsi="Times New Roman"/>
                <w:bCs/>
                <w:sz w:val="20"/>
                <w:szCs w:val="20"/>
                <w:lang w:val="es-HN"/>
              </w:rPr>
            </w:pPr>
            <w:r w:rsidRPr="001F772E">
              <w:rPr>
                <w:rFonts w:ascii="Times New Roman" w:eastAsia="Times New Roman" w:hAnsi="Times New Roman"/>
                <w:bCs/>
                <w:sz w:val="20"/>
                <w:szCs w:val="20"/>
                <w:lang w:val="es-HN"/>
              </w:rPr>
              <w:t>Crear relaciones comerciales con proveedores médicos para tener información con brochure de la aseguradora.</w:t>
            </w:r>
          </w:p>
        </w:tc>
        <w:tc>
          <w:tcPr>
            <w:tcW w:w="2969" w:type="dxa"/>
            <w:vMerge/>
            <w:vAlign w:val="center"/>
            <w:hideMark/>
          </w:tcPr>
          <w:p w14:paraId="7B1EE8CC" w14:textId="77777777" w:rsidR="0007354D" w:rsidRPr="000A6630" w:rsidRDefault="0007354D" w:rsidP="003B51CF">
            <w:pPr>
              <w:rPr>
                <w:rFonts w:ascii="Times New Roman" w:eastAsia="Times New Roman" w:hAnsi="Times New Roman"/>
                <w:bCs/>
                <w:sz w:val="24"/>
                <w:szCs w:val="24"/>
                <w:lang w:val="es-HN"/>
              </w:rPr>
            </w:pPr>
          </w:p>
        </w:tc>
      </w:tr>
      <w:tr w:rsidR="0007354D" w:rsidRPr="00A500FE" w14:paraId="327D1C2C" w14:textId="77777777" w:rsidTr="003B51CF">
        <w:trPr>
          <w:trHeight w:val="615"/>
        </w:trPr>
        <w:tc>
          <w:tcPr>
            <w:tcW w:w="3238" w:type="dxa"/>
            <w:vMerge/>
            <w:vAlign w:val="center"/>
            <w:hideMark/>
          </w:tcPr>
          <w:p w14:paraId="074753AD" w14:textId="77777777" w:rsidR="0007354D" w:rsidRPr="001F772E" w:rsidRDefault="0007354D" w:rsidP="003B51CF">
            <w:pPr>
              <w:rPr>
                <w:rFonts w:ascii="Times New Roman" w:eastAsia="Times New Roman" w:hAnsi="Times New Roman"/>
                <w:bCs/>
                <w:sz w:val="20"/>
                <w:szCs w:val="20"/>
                <w:lang w:val="es-HN"/>
              </w:rPr>
            </w:pPr>
          </w:p>
        </w:tc>
        <w:tc>
          <w:tcPr>
            <w:tcW w:w="3238" w:type="dxa"/>
            <w:shd w:val="clear" w:color="auto" w:fill="auto"/>
            <w:vAlign w:val="center"/>
            <w:hideMark/>
          </w:tcPr>
          <w:p w14:paraId="5661CCB8" w14:textId="77777777" w:rsidR="0007354D" w:rsidRPr="001F772E" w:rsidRDefault="0007354D" w:rsidP="003B51CF">
            <w:pPr>
              <w:rPr>
                <w:rFonts w:ascii="Times New Roman" w:eastAsia="Times New Roman" w:hAnsi="Times New Roman"/>
                <w:bCs/>
                <w:sz w:val="20"/>
                <w:szCs w:val="20"/>
                <w:lang w:val="es-HN"/>
              </w:rPr>
            </w:pPr>
            <w:r w:rsidRPr="001F772E">
              <w:rPr>
                <w:rFonts w:ascii="Times New Roman" w:eastAsia="Times New Roman" w:hAnsi="Times New Roman"/>
                <w:bCs/>
                <w:sz w:val="20"/>
                <w:szCs w:val="20"/>
                <w:lang w:val="es-HN"/>
              </w:rPr>
              <w:t>Descuentos en compras con proveedores médicos aliados.</w:t>
            </w:r>
          </w:p>
        </w:tc>
        <w:tc>
          <w:tcPr>
            <w:tcW w:w="2969" w:type="dxa"/>
            <w:vMerge/>
            <w:vAlign w:val="center"/>
            <w:hideMark/>
          </w:tcPr>
          <w:p w14:paraId="00F78384" w14:textId="77777777" w:rsidR="0007354D" w:rsidRPr="000A6630" w:rsidRDefault="0007354D" w:rsidP="003B51CF">
            <w:pPr>
              <w:rPr>
                <w:rFonts w:ascii="Times New Roman" w:eastAsia="Times New Roman" w:hAnsi="Times New Roman"/>
                <w:bCs/>
                <w:sz w:val="24"/>
                <w:szCs w:val="24"/>
                <w:lang w:val="es-HN"/>
              </w:rPr>
            </w:pPr>
          </w:p>
        </w:tc>
      </w:tr>
    </w:tbl>
    <w:p w14:paraId="2860525F" w14:textId="77777777" w:rsidR="0046375D" w:rsidRDefault="0046375D" w:rsidP="0046375D">
      <w:pPr>
        <w:pStyle w:val="TextoPrincipal"/>
        <w:spacing w:line="360" w:lineRule="auto"/>
        <w:ind w:firstLine="0"/>
        <w:rPr>
          <w:rFonts w:ascii="Font" w:hAnsi="Font"/>
          <w:sz w:val="20"/>
          <w:szCs w:val="20"/>
        </w:rPr>
      </w:pPr>
      <w:r w:rsidRPr="00CD537A">
        <w:rPr>
          <w:rFonts w:ascii="Font" w:hAnsi="Font"/>
          <w:sz w:val="20"/>
          <w:szCs w:val="20"/>
        </w:rPr>
        <w:t>Fuente: Elaboración propia, 2024</w:t>
      </w:r>
    </w:p>
    <w:p w14:paraId="36770C88" w14:textId="77777777" w:rsidR="0007354D" w:rsidRPr="000A6630" w:rsidRDefault="0007354D" w:rsidP="0007354D">
      <w:pPr>
        <w:rPr>
          <w:rFonts w:ascii="Times New Roman" w:eastAsia="Times New Roman" w:hAnsi="Times New Roman"/>
          <w:bCs/>
          <w:sz w:val="24"/>
          <w:szCs w:val="24"/>
          <w:lang w:val="es-HN"/>
        </w:rPr>
      </w:pPr>
      <w:r w:rsidRPr="000A6630">
        <w:rPr>
          <w:rFonts w:ascii="Times New Roman" w:eastAsia="Times New Roman" w:hAnsi="Times New Roman"/>
          <w:bCs/>
          <w:sz w:val="24"/>
          <w:szCs w:val="24"/>
          <w:lang w:val="es-HN"/>
        </w:rPr>
        <w:tab/>
        <w:t xml:space="preserve">Objetivo II: Categorizar la segmentación del público objetivo en </w:t>
      </w:r>
      <w:r>
        <w:rPr>
          <w:rFonts w:ascii="Times New Roman" w:eastAsia="Times New Roman" w:hAnsi="Times New Roman"/>
          <w:bCs/>
          <w:sz w:val="24"/>
          <w:szCs w:val="24"/>
          <w:lang w:val="es-HN"/>
        </w:rPr>
        <w:t>canales tradicionales</w:t>
      </w:r>
      <w:r w:rsidRPr="000A6630">
        <w:rPr>
          <w:rFonts w:ascii="Times New Roman" w:eastAsia="Times New Roman" w:hAnsi="Times New Roman"/>
          <w:bCs/>
          <w:sz w:val="24"/>
          <w:szCs w:val="24"/>
          <w:lang w:val="es-HN"/>
        </w:rPr>
        <w:t>, mediante la utilización de datos demográficos, intereses y comportamientos, con el fin de personalizar el contenido maximizando así el mensaje para los usuarios.</w:t>
      </w:r>
    </w:p>
    <w:p w14:paraId="10287E43" w14:textId="6DEEA7DC" w:rsidR="0007354D" w:rsidRPr="000A6630" w:rsidRDefault="0007354D" w:rsidP="0007354D">
      <w:pPr>
        <w:rPr>
          <w:rFonts w:ascii="Times New Roman" w:eastAsia="Times New Roman" w:hAnsi="Times New Roman"/>
          <w:b/>
          <w:bCs/>
          <w:sz w:val="24"/>
          <w:szCs w:val="24"/>
          <w:lang w:val="es-HN"/>
        </w:rPr>
      </w:pPr>
      <w:bookmarkStart w:id="216" w:name="_Toc166702171"/>
      <w:r w:rsidRPr="000A6630">
        <w:rPr>
          <w:rFonts w:ascii="Times New Roman" w:eastAsia="Times New Roman" w:hAnsi="Times New Roman"/>
          <w:b/>
          <w:bCs/>
          <w:sz w:val="24"/>
          <w:szCs w:val="24"/>
          <w:lang w:val="es-HN"/>
        </w:rPr>
        <w:t xml:space="preserve">Tabla </w:t>
      </w:r>
      <w:r w:rsidRPr="000A6630">
        <w:rPr>
          <w:rFonts w:ascii="Times New Roman" w:eastAsia="Times New Roman" w:hAnsi="Times New Roman"/>
          <w:b/>
          <w:bCs/>
          <w:sz w:val="24"/>
          <w:szCs w:val="24"/>
          <w:lang w:val="es-HN"/>
        </w:rPr>
        <w:fldChar w:fldCharType="begin"/>
      </w:r>
      <w:r w:rsidRPr="000A6630">
        <w:rPr>
          <w:rFonts w:ascii="Times New Roman" w:eastAsia="Times New Roman" w:hAnsi="Times New Roman"/>
          <w:b/>
          <w:bCs/>
          <w:sz w:val="24"/>
          <w:szCs w:val="24"/>
          <w:lang w:val="es-HN"/>
        </w:rPr>
        <w:instrText xml:space="preserve"> SEQ Tabla \* ARABIC </w:instrText>
      </w:r>
      <w:r w:rsidRPr="000A6630">
        <w:rPr>
          <w:rFonts w:ascii="Times New Roman" w:eastAsia="Times New Roman" w:hAnsi="Times New Roman"/>
          <w:b/>
          <w:bCs/>
          <w:sz w:val="24"/>
          <w:szCs w:val="24"/>
          <w:lang w:val="es-HN"/>
        </w:rPr>
        <w:fldChar w:fldCharType="separate"/>
      </w:r>
      <w:r w:rsidR="0006492F">
        <w:rPr>
          <w:rFonts w:ascii="Times New Roman" w:eastAsia="Times New Roman" w:hAnsi="Times New Roman"/>
          <w:b/>
          <w:bCs/>
          <w:noProof/>
          <w:sz w:val="24"/>
          <w:szCs w:val="24"/>
          <w:lang w:val="es-HN"/>
        </w:rPr>
        <w:t>15</w:t>
      </w:r>
      <w:r w:rsidRPr="000A6630">
        <w:rPr>
          <w:rFonts w:ascii="Times New Roman" w:eastAsia="Times New Roman" w:hAnsi="Times New Roman"/>
          <w:bCs/>
          <w:sz w:val="24"/>
          <w:szCs w:val="24"/>
          <w:lang w:val="es-HN"/>
        </w:rPr>
        <w:fldChar w:fldCharType="end"/>
      </w:r>
      <w:r w:rsidRPr="000A6630">
        <w:rPr>
          <w:rFonts w:ascii="Times New Roman" w:eastAsia="Times New Roman" w:hAnsi="Times New Roman"/>
          <w:b/>
          <w:bCs/>
          <w:sz w:val="24"/>
          <w:szCs w:val="24"/>
          <w:lang w:val="es-HN"/>
        </w:rPr>
        <w:t>. Estrategia II</w:t>
      </w:r>
      <w:bookmarkEnd w:id="216"/>
    </w:p>
    <w:tbl>
      <w:tblPr>
        <w:tblW w:w="9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8"/>
        <w:gridCol w:w="3238"/>
        <w:gridCol w:w="2969"/>
      </w:tblGrid>
      <w:tr w:rsidR="0007354D" w:rsidRPr="000A6630" w14:paraId="31864858" w14:textId="77777777" w:rsidTr="003B51CF">
        <w:trPr>
          <w:trHeight w:val="375"/>
        </w:trPr>
        <w:tc>
          <w:tcPr>
            <w:tcW w:w="3238" w:type="dxa"/>
            <w:shd w:val="clear" w:color="auto" w:fill="1F4E78"/>
            <w:vAlign w:val="center"/>
            <w:hideMark/>
          </w:tcPr>
          <w:p w14:paraId="7C8078A6" w14:textId="77777777" w:rsidR="0007354D" w:rsidRPr="001F772E" w:rsidRDefault="0007354D" w:rsidP="003B51CF">
            <w:pPr>
              <w:jc w:val="center"/>
              <w:rPr>
                <w:rFonts w:ascii="Times New Roman" w:eastAsia="Times New Roman" w:hAnsi="Times New Roman"/>
                <w:b/>
                <w:bCs/>
                <w:color w:val="FFFFFF" w:themeColor="background1"/>
                <w:sz w:val="20"/>
                <w:szCs w:val="20"/>
              </w:rPr>
            </w:pPr>
            <w:r w:rsidRPr="001F772E">
              <w:rPr>
                <w:rFonts w:ascii="Times New Roman" w:eastAsia="Times New Roman" w:hAnsi="Times New Roman"/>
                <w:b/>
                <w:bCs/>
                <w:color w:val="FFFFFF" w:themeColor="background1"/>
                <w:sz w:val="20"/>
                <w:szCs w:val="20"/>
                <w:lang w:val="es-HN"/>
              </w:rPr>
              <w:t>Estrategia</w:t>
            </w:r>
          </w:p>
        </w:tc>
        <w:tc>
          <w:tcPr>
            <w:tcW w:w="3238" w:type="dxa"/>
            <w:shd w:val="clear" w:color="000000" w:fill="1F4E78"/>
            <w:vAlign w:val="center"/>
            <w:hideMark/>
          </w:tcPr>
          <w:p w14:paraId="67A16DDD" w14:textId="77777777" w:rsidR="0007354D" w:rsidRPr="001F772E" w:rsidRDefault="0007354D" w:rsidP="003B51CF">
            <w:pPr>
              <w:jc w:val="center"/>
              <w:rPr>
                <w:rFonts w:ascii="Times New Roman" w:eastAsia="Times New Roman" w:hAnsi="Times New Roman"/>
                <w:b/>
                <w:bCs/>
                <w:color w:val="FFFFFF" w:themeColor="background1"/>
                <w:sz w:val="20"/>
                <w:szCs w:val="20"/>
              </w:rPr>
            </w:pPr>
            <w:r w:rsidRPr="001F772E">
              <w:rPr>
                <w:rFonts w:ascii="Times New Roman" w:eastAsia="Times New Roman" w:hAnsi="Times New Roman"/>
                <w:b/>
                <w:bCs/>
                <w:color w:val="FFFFFF" w:themeColor="background1"/>
                <w:sz w:val="20"/>
                <w:szCs w:val="20"/>
                <w:lang w:val="es-HN"/>
              </w:rPr>
              <w:t>Acción</w:t>
            </w:r>
          </w:p>
        </w:tc>
        <w:tc>
          <w:tcPr>
            <w:tcW w:w="2969" w:type="dxa"/>
            <w:shd w:val="clear" w:color="000000" w:fill="1F4E78"/>
            <w:vAlign w:val="center"/>
            <w:hideMark/>
          </w:tcPr>
          <w:p w14:paraId="3700B757" w14:textId="77777777" w:rsidR="0007354D" w:rsidRPr="001F772E" w:rsidRDefault="0007354D" w:rsidP="003B51CF">
            <w:pPr>
              <w:jc w:val="center"/>
              <w:rPr>
                <w:rFonts w:ascii="Times New Roman" w:eastAsia="Times New Roman" w:hAnsi="Times New Roman"/>
                <w:b/>
                <w:bCs/>
                <w:color w:val="FFFFFF" w:themeColor="background1"/>
                <w:sz w:val="20"/>
                <w:szCs w:val="20"/>
              </w:rPr>
            </w:pPr>
            <w:r w:rsidRPr="001F772E">
              <w:rPr>
                <w:rFonts w:ascii="Times New Roman" w:eastAsia="Times New Roman" w:hAnsi="Times New Roman"/>
                <w:b/>
                <w:bCs/>
                <w:color w:val="FFFFFF" w:themeColor="background1"/>
                <w:sz w:val="20"/>
                <w:szCs w:val="20"/>
                <w:lang w:val="es-HN"/>
              </w:rPr>
              <w:t>Descripción</w:t>
            </w:r>
          </w:p>
        </w:tc>
      </w:tr>
      <w:tr w:rsidR="0007354D" w:rsidRPr="00A500FE" w14:paraId="32EF19EA" w14:textId="77777777" w:rsidTr="003B51CF">
        <w:trPr>
          <w:trHeight w:val="300"/>
        </w:trPr>
        <w:tc>
          <w:tcPr>
            <w:tcW w:w="3238" w:type="dxa"/>
            <w:vMerge w:val="restart"/>
            <w:shd w:val="clear" w:color="auto" w:fill="auto"/>
            <w:vAlign w:val="center"/>
            <w:hideMark/>
          </w:tcPr>
          <w:p w14:paraId="0792133E" w14:textId="77777777" w:rsidR="0007354D" w:rsidRPr="001F772E" w:rsidRDefault="0007354D" w:rsidP="003B51CF">
            <w:pPr>
              <w:rPr>
                <w:rFonts w:ascii="Times New Roman" w:eastAsia="Times New Roman" w:hAnsi="Times New Roman"/>
                <w:bCs/>
                <w:sz w:val="20"/>
                <w:szCs w:val="20"/>
                <w:lang w:val="es-HN"/>
              </w:rPr>
            </w:pPr>
            <w:r w:rsidRPr="001F772E">
              <w:rPr>
                <w:rFonts w:ascii="Times New Roman" w:eastAsia="Times New Roman" w:hAnsi="Times New Roman"/>
                <w:bCs/>
                <w:sz w:val="20"/>
                <w:szCs w:val="20"/>
                <w:lang w:val="es-HN"/>
              </w:rPr>
              <w:t>Segmentación público objetivo en canales tradicionales.</w:t>
            </w:r>
          </w:p>
        </w:tc>
        <w:tc>
          <w:tcPr>
            <w:tcW w:w="3238" w:type="dxa"/>
            <w:shd w:val="clear" w:color="auto" w:fill="auto"/>
            <w:vAlign w:val="center"/>
            <w:hideMark/>
          </w:tcPr>
          <w:p w14:paraId="09F8D8A4" w14:textId="77777777" w:rsidR="0007354D" w:rsidRPr="001F772E" w:rsidRDefault="0007354D" w:rsidP="003B51CF">
            <w:pPr>
              <w:rPr>
                <w:rFonts w:ascii="Times New Roman" w:eastAsia="Times New Roman" w:hAnsi="Times New Roman"/>
                <w:bCs/>
                <w:sz w:val="20"/>
                <w:szCs w:val="20"/>
              </w:rPr>
            </w:pPr>
            <w:r w:rsidRPr="001F772E">
              <w:rPr>
                <w:rFonts w:ascii="Times New Roman" w:eastAsia="Times New Roman" w:hAnsi="Times New Roman"/>
                <w:bCs/>
                <w:sz w:val="20"/>
                <w:szCs w:val="20"/>
                <w:lang w:val="es-HN"/>
              </w:rPr>
              <w:t>Edad 31-59 años</w:t>
            </w:r>
          </w:p>
        </w:tc>
        <w:tc>
          <w:tcPr>
            <w:tcW w:w="2969" w:type="dxa"/>
            <w:vMerge w:val="restart"/>
            <w:shd w:val="clear" w:color="auto" w:fill="auto"/>
            <w:vAlign w:val="center"/>
            <w:hideMark/>
          </w:tcPr>
          <w:p w14:paraId="2A9BB803" w14:textId="77777777" w:rsidR="0007354D" w:rsidRPr="001F772E" w:rsidRDefault="0007354D" w:rsidP="003B51CF">
            <w:pPr>
              <w:rPr>
                <w:rFonts w:ascii="Times New Roman" w:eastAsia="Times New Roman" w:hAnsi="Times New Roman"/>
                <w:bCs/>
                <w:sz w:val="20"/>
                <w:szCs w:val="20"/>
                <w:lang w:val="es-HN"/>
              </w:rPr>
            </w:pPr>
            <w:r w:rsidRPr="001F772E">
              <w:rPr>
                <w:rFonts w:ascii="Times New Roman" w:eastAsia="Times New Roman" w:hAnsi="Times New Roman"/>
                <w:bCs/>
                <w:sz w:val="20"/>
                <w:szCs w:val="20"/>
                <w:lang w:val="es-HN"/>
              </w:rPr>
              <w:t>La segmentación público objetivo ayudará focalizar los esfuerzos de las aseguradoras a las personas con características específicas que quieran una póliza.</w:t>
            </w:r>
          </w:p>
        </w:tc>
      </w:tr>
      <w:tr w:rsidR="0007354D" w:rsidRPr="000A6630" w14:paraId="03D18BC4" w14:textId="77777777" w:rsidTr="003B51CF">
        <w:trPr>
          <w:trHeight w:val="300"/>
        </w:trPr>
        <w:tc>
          <w:tcPr>
            <w:tcW w:w="3238" w:type="dxa"/>
            <w:vMerge/>
            <w:vAlign w:val="center"/>
            <w:hideMark/>
          </w:tcPr>
          <w:p w14:paraId="19C20325" w14:textId="77777777" w:rsidR="0007354D" w:rsidRPr="001F772E" w:rsidRDefault="0007354D" w:rsidP="003B51CF">
            <w:pPr>
              <w:rPr>
                <w:rFonts w:ascii="Times New Roman" w:eastAsia="Times New Roman" w:hAnsi="Times New Roman"/>
                <w:bCs/>
                <w:sz w:val="20"/>
                <w:szCs w:val="20"/>
                <w:lang w:val="es-HN"/>
              </w:rPr>
            </w:pPr>
          </w:p>
        </w:tc>
        <w:tc>
          <w:tcPr>
            <w:tcW w:w="3238" w:type="dxa"/>
            <w:shd w:val="clear" w:color="auto" w:fill="auto"/>
            <w:vAlign w:val="center"/>
            <w:hideMark/>
          </w:tcPr>
          <w:p w14:paraId="42FF73D0" w14:textId="77777777" w:rsidR="0007354D" w:rsidRPr="001F772E" w:rsidRDefault="0007354D" w:rsidP="003B51CF">
            <w:pPr>
              <w:rPr>
                <w:rFonts w:ascii="Times New Roman" w:eastAsia="Times New Roman" w:hAnsi="Times New Roman"/>
                <w:bCs/>
                <w:sz w:val="20"/>
                <w:szCs w:val="20"/>
              </w:rPr>
            </w:pPr>
            <w:r w:rsidRPr="001F772E">
              <w:rPr>
                <w:rFonts w:ascii="Times New Roman" w:eastAsia="Times New Roman" w:hAnsi="Times New Roman"/>
                <w:bCs/>
                <w:sz w:val="20"/>
                <w:szCs w:val="20"/>
                <w:lang w:val="es-HN"/>
              </w:rPr>
              <w:t>Hombres y mujeres</w:t>
            </w:r>
          </w:p>
        </w:tc>
        <w:tc>
          <w:tcPr>
            <w:tcW w:w="2969" w:type="dxa"/>
            <w:vMerge/>
            <w:vAlign w:val="center"/>
            <w:hideMark/>
          </w:tcPr>
          <w:p w14:paraId="5D0AD671" w14:textId="77777777" w:rsidR="0007354D" w:rsidRPr="000A6630" w:rsidRDefault="0007354D" w:rsidP="003B51CF">
            <w:pPr>
              <w:rPr>
                <w:rFonts w:ascii="Times New Roman" w:eastAsia="Times New Roman" w:hAnsi="Times New Roman"/>
                <w:bCs/>
                <w:sz w:val="24"/>
                <w:szCs w:val="24"/>
              </w:rPr>
            </w:pPr>
          </w:p>
        </w:tc>
      </w:tr>
      <w:tr w:rsidR="0007354D" w:rsidRPr="000A6630" w14:paraId="68FFD9D2" w14:textId="77777777" w:rsidTr="003B51CF">
        <w:trPr>
          <w:trHeight w:val="300"/>
        </w:trPr>
        <w:tc>
          <w:tcPr>
            <w:tcW w:w="3238" w:type="dxa"/>
            <w:vMerge/>
            <w:vAlign w:val="center"/>
            <w:hideMark/>
          </w:tcPr>
          <w:p w14:paraId="18EB8219" w14:textId="77777777" w:rsidR="0007354D" w:rsidRPr="001F772E" w:rsidRDefault="0007354D" w:rsidP="003B51CF">
            <w:pPr>
              <w:rPr>
                <w:rFonts w:ascii="Times New Roman" w:eastAsia="Times New Roman" w:hAnsi="Times New Roman"/>
                <w:bCs/>
                <w:sz w:val="20"/>
                <w:szCs w:val="20"/>
              </w:rPr>
            </w:pPr>
          </w:p>
        </w:tc>
        <w:tc>
          <w:tcPr>
            <w:tcW w:w="3238" w:type="dxa"/>
            <w:shd w:val="clear" w:color="auto" w:fill="auto"/>
            <w:vAlign w:val="center"/>
            <w:hideMark/>
          </w:tcPr>
          <w:p w14:paraId="1DEAACC9" w14:textId="77777777" w:rsidR="0007354D" w:rsidRPr="001F772E" w:rsidRDefault="0007354D" w:rsidP="003B51CF">
            <w:pPr>
              <w:rPr>
                <w:rFonts w:ascii="Times New Roman" w:eastAsia="Times New Roman" w:hAnsi="Times New Roman"/>
                <w:bCs/>
                <w:sz w:val="20"/>
                <w:szCs w:val="20"/>
              </w:rPr>
            </w:pPr>
            <w:r w:rsidRPr="001F772E">
              <w:rPr>
                <w:rFonts w:ascii="Times New Roman" w:eastAsia="Times New Roman" w:hAnsi="Times New Roman"/>
                <w:bCs/>
                <w:sz w:val="20"/>
                <w:szCs w:val="20"/>
                <w:lang w:val="es-HN"/>
              </w:rPr>
              <w:t xml:space="preserve">Ubicación: Francisco Morazán </w:t>
            </w:r>
          </w:p>
        </w:tc>
        <w:tc>
          <w:tcPr>
            <w:tcW w:w="2969" w:type="dxa"/>
            <w:vMerge/>
            <w:vAlign w:val="center"/>
            <w:hideMark/>
          </w:tcPr>
          <w:p w14:paraId="4EF35B3C" w14:textId="77777777" w:rsidR="0007354D" w:rsidRPr="000A6630" w:rsidRDefault="0007354D" w:rsidP="003B51CF">
            <w:pPr>
              <w:rPr>
                <w:rFonts w:ascii="Times New Roman" w:eastAsia="Times New Roman" w:hAnsi="Times New Roman"/>
                <w:bCs/>
                <w:sz w:val="24"/>
                <w:szCs w:val="24"/>
              </w:rPr>
            </w:pPr>
          </w:p>
        </w:tc>
      </w:tr>
      <w:tr w:rsidR="0007354D" w:rsidRPr="00A500FE" w14:paraId="4F7B52AC" w14:textId="77777777" w:rsidTr="003B51CF">
        <w:trPr>
          <w:trHeight w:val="690"/>
        </w:trPr>
        <w:tc>
          <w:tcPr>
            <w:tcW w:w="3238" w:type="dxa"/>
            <w:vMerge/>
            <w:vAlign w:val="center"/>
            <w:hideMark/>
          </w:tcPr>
          <w:p w14:paraId="3A544301" w14:textId="77777777" w:rsidR="0007354D" w:rsidRPr="001F772E" w:rsidRDefault="0007354D" w:rsidP="003B51CF">
            <w:pPr>
              <w:rPr>
                <w:rFonts w:ascii="Times New Roman" w:eastAsia="Times New Roman" w:hAnsi="Times New Roman"/>
                <w:bCs/>
                <w:sz w:val="20"/>
                <w:szCs w:val="20"/>
              </w:rPr>
            </w:pPr>
          </w:p>
        </w:tc>
        <w:tc>
          <w:tcPr>
            <w:tcW w:w="3238" w:type="dxa"/>
            <w:shd w:val="clear" w:color="auto" w:fill="auto"/>
            <w:vAlign w:val="center"/>
            <w:hideMark/>
          </w:tcPr>
          <w:p w14:paraId="4D9B3E8D" w14:textId="77777777" w:rsidR="0007354D" w:rsidRPr="001F772E" w:rsidRDefault="0007354D" w:rsidP="003B51CF">
            <w:pPr>
              <w:rPr>
                <w:rFonts w:ascii="Times New Roman" w:eastAsia="Times New Roman" w:hAnsi="Times New Roman"/>
                <w:bCs/>
                <w:sz w:val="20"/>
                <w:szCs w:val="20"/>
                <w:lang w:val="es-HN"/>
              </w:rPr>
            </w:pPr>
            <w:r w:rsidRPr="001F772E">
              <w:rPr>
                <w:rFonts w:ascii="Times New Roman" w:eastAsia="Times New Roman" w:hAnsi="Times New Roman"/>
                <w:bCs/>
                <w:sz w:val="20"/>
                <w:szCs w:val="20"/>
                <w:lang w:val="es-HN"/>
              </w:rPr>
              <w:t>Intereses: Salud, Cuidado, Seguros médicos, Hospitalizaciones, Emergencias, médicos, medicamentos, cirugías.</w:t>
            </w:r>
          </w:p>
        </w:tc>
        <w:tc>
          <w:tcPr>
            <w:tcW w:w="2969" w:type="dxa"/>
            <w:vMerge/>
            <w:vAlign w:val="center"/>
            <w:hideMark/>
          </w:tcPr>
          <w:p w14:paraId="57BB821C" w14:textId="77777777" w:rsidR="0007354D" w:rsidRPr="000A6630" w:rsidRDefault="0007354D" w:rsidP="003B51CF">
            <w:pPr>
              <w:rPr>
                <w:rFonts w:ascii="Times New Roman" w:eastAsia="Times New Roman" w:hAnsi="Times New Roman"/>
                <w:bCs/>
                <w:sz w:val="24"/>
                <w:szCs w:val="24"/>
                <w:lang w:val="es-HN"/>
              </w:rPr>
            </w:pPr>
          </w:p>
        </w:tc>
      </w:tr>
    </w:tbl>
    <w:p w14:paraId="7B220DA9" w14:textId="77777777" w:rsidR="0046375D" w:rsidRDefault="0046375D" w:rsidP="0046375D">
      <w:pPr>
        <w:pStyle w:val="TextoPrincipal"/>
        <w:spacing w:line="360" w:lineRule="auto"/>
        <w:ind w:firstLine="0"/>
        <w:rPr>
          <w:rFonts w:ascii="Font" w:hAnsi="Font"/>
          <w:sz w:val="20"/>
          <w:szCs w:val="20"/>
        </w:rPr>
      </w:pPr>
      <w:r w:rsidRPr="00CD537A">
        <w:rPr>
          <w:rFonts w:ascii="Font" w:hAnsi="Font"/>
          <w:sz w:val="20"/>
          <w:szCs w:val="20"/>
        </w:rPr>
        <w:t>Fuente: Elaboración propia, 2024</w:t>
      </w:r>
    </w:p>
    <w:p w14:paraId="5807A3C0" w14:textId="77777777" w:rsidR="0007354D" w:rsidRPr="00D93919" w:rsidRDefault="0007354D" w:rsidP="0007354D">
      <w:pPr>
        <w:pStyle w:val="ListParagraph"/>
        <w:numPr>
          <w:ilvl w:val="0"/>
          <w:numId w:val="87"/>
        </w:numPr>
        <w:rPr>
          <w:rFonts w:ascii="Times New Roman" w:eastAsia="Times New Roman" w:hAnsi="Times New Roman"/>
          <w:bCs/>
          <w:sz w:val="24"/>
          <w:szCs w:val="24"/>
          <w:lang w:val="es-HN"/>
        </w:rPr>
      </w:pPr>
      <w:r w:rsidRPr="005A0B97">
        <w:rPr>
          <w:rFonts w:ascii="Times New Roman" w:eastAsia="Times New Roman" w:hAnsi="Times New Roman"/>
          <w:bCs/>
          <w:sz w:val="24"/>
          <w:szCs w:val="24"/>
          <w:lang w:val="es-HN"/>
        </w:rPr>
        <w:t>Utilizar canales tradicionales para llegar a personas que buscan un seguro médico privado.</w:t>
      </w:r>
    </w:p>
    <w:p w14:paraId="3821E3ED" w14:textId="77777777" w:rsidR="0007354D" w:rsidRDefault="0007354D" w:rsidP="0007354D">
      <w:pPr>
        <w:jc w:val="center"/>
        <w:rPr>
          <w:rFonts w:ascii="Times New Roman" w:eastAsia="Times New Roman" w:hAnsi="Times New Roman"/>
          <w:bCs/>
          <w:sz w:val="24"/>
          <w:szCs w:val="24"/>
          <w:lang w:val="es-HN"/>
        </w:rPr>
      </w:pPr>
      <w:r>
        <w:rPr>
          <w:rFonts w:ascii="Times New Roman" w:eastAsia="Times New Roman" w:hAnsi="Times New Roman"/>
          <w:bCs/>
          <w:noProof/>
          <w:sz w:val="24"/>
          <w:szCs w:val="24"/>
          <w:lang w:val="es-HN"/>
        </w:rPr>
        <w:lastRenderedPageBreak/>
        <w:drawing>
          <wp:inline distT="0" distB="0" distL="0" distR="0" wp14:anchorId="12F806BE" wp14:editId="77663703">
            <wp:extent cx="5399616" cy="6990080"/>
            <wp:effectExtent l="0" t="0" r="0" b="1270"/>
            <wp:docPr id="3608335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0833503" name="Picture 360833503"/>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407469" cy="7000247"/>
                    </a:xfrm>
                    <a:prstGeom prst="rect">
                      <a:avLst/>
                    </a:prstGeom>
                  </pic:spPr>
                </pic:pic>
              </a:graphicData>
            </a:graphic>
          </wp:inline>
        </w:drawing>
      </w:r>
    </w:p>
    <w:p w14:paraId="504B8E26" w14:textId="2296FA51" w:rsidR="0007354D" w:rsidRPr="001B6690" w:rsidRDefault="0007354D" w:rsidP="0007354D">
      <w:pPr>
        <w:pStyle w:val="Caption"/>
        <w:spacing w:after="0" w:line="360" w:lineRule="auto"/>
        <w:rPr>
          <w:rFonts w:ascii="Times New Roman" w:hAnsi="Times New Roman" w:cs="Times New Roman"/>
          <w:b/>
          <w:bCs/>
          <w:i w:val="0"/>
          <w:iCs w:val="0"/>
          <w:color w:val="auto"/>
          <w:sz w:val="24"/>
          <w:szCs w:val="24"/>
          <w:lang w:val="es-HN"/>
        </w:rPr>
      </w:pPr>
      <w:bookmarkStart w:id="217" w:name="_Toc166702212"/>
      <w:r w:rsidRPr="002B5D5F">
        <w:rPr>
          <w:rFonts w:ascii="Times New Roman" w:hAnsi="Times New Roman" w:cs="Times New Roman"/>
          <w:b/>
          <w:bCs/>
          <w:i w:val="0"/>
          <w:iCs w:val="0"/>
          <w:color w:val="auto"/>
          <w:sz w:val="24"/>
          <w:szCs w:val="24"/>
          <w:lang w:val="es-HN"/>
        </w:rPr>
        <w:t xml:space="preserve">Figura </w:t>
      </w:r>
      <w:r w:rsidRPr="002B5D5F">
        <w:rPr>
          <w:rFonts w:ascii="Times New Roman" w:hAnsi="Times New Roman" w:cs="Times New Roman"/>
          <w:b/>
          <w:bCs/>
          <w:i w:val="0"/>
          <w:iCs w:val="0"/>
          <w:color w:val="auto"/>
          <w:sz w:val="24"/>
          <w:szCs w:val="24"/>
          <w:lang w:val="es-HN"/>
        </w:rPr>
        <w:fldChar w:fldCharType="begin"/>
      </w:r>
      <w:r w:rsidRPr="002B5D5F">
        <w:rPr>
          <w:rFonts w:ascii="Times New Roman" w:hAnsi="Times New Roman" w:cs="Times New Roman"/>
          <w:b/>
          <w:bCs/>
          <w:i w:val="0"/>
          <w:iCs w:val="0"/>
          <w:color w:val="auto"/>
          <w:sz w:val="24"/>
          <w:szCs w:val="24"/>
          <w:lang w:val="es-HN"/>
        </w:rPr>
        <w:instrText xml:space="preserve"> SEQ Figura \* ARABIC </w:instrText>
      </w:r>
      <w:r w:rsidRPr="002B5D5F">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26</w:t>
      </w:r>
      <w:r w:rsidRPr="002B5D5F">
        <w:rPr>
          <w:rFonts w:ascii="Times New Roman" w:hAnsi="Times New Roman" w:cs="Times New Roman"/>
          <w:b/>
          <w:bCs/>
          <w:i w:val="0"/>
          <w:iCs w:val="0"/>
          <w:color w:val="auto"/>
          <w:sz w:val="24"/>
          <w:szCs w:val="24"/>
          <w:lang w:val="es-HN"/>
        </w:rPr>
        <w:fldChar w:fldCharType="end"/>
      </w:r>
      <w:r w:rsidRPr="002B5D5F">
        <w:rPr>
          <w:rFonts w:ascii="Times New Roman" w:hAnsi="Times New Roman" w:cs="Times New Roman"/>
          <w:b/>
          <w:bCs/>
          <w:i w:val="0"/>
          <w:iCs w:val="0"/>
          <w:color w:val="auto"/>
          <w:sz w:val="24"/>
          <w:szCs w:val="24"/>
          <w:lang w:val="es-HN"/>
        </w:rPr>
        <w:t xml:space="preserve">. </w:t>
      </w:r>
      <w:r w:rsidR="0046375D">
        <w:rPr>
          <w:rFonts w:ascii="Times New Roman" w:hAnsi="Times New Roman" w:cs="Times New Roman"/>
          <w:b/>
          <w:bCs/>
          <w:i w:val="0"/>
          <w:iCs w:val="0"/>
          <w:color w:val="auto"/>
          <w:sz w:val="24"/>
          <w:szCs w:val="24"/>
          <w:lang w:val="es-HN"/>
        </w:rPr>
        <w:t>Ejemplo de anuncio en periódico</w:t>
      </w:r>
      <w:bookmarkEnd w:id="217"/>
    </w:p>
    <w:p w14:paraId="7D9924DD" w14:textId="119B3146" w:rsidR="0007354D" w:rsidRPr="0046375D" w:rsidRDefault="0007354D" w:rsidP="0007354D">
      <w:pPr>
        <w:pStyle w:val="TextoPrincipal"/>
        <w:spacing w:line="240" w:lineRule="auto"/>
        <w:ind w:firstLine="0"/>
        <w:jc w:val="left"/>
        <w:rPr>
          <w:sz w:val="20"/>
          <w:szCs w:val="20"/>
        </w:rPr>
      </w:pPr>
      <w:r w:rsidRPr="0046375D">
        <w:rPr>
          <w:sz w:val="20"/>
          <w:szCs w:val="20"/>
        </w:rPr>
        <w:t xml:space="preserve">Fuente: </w:t>
      </w:r>
      <w:r w:rsidR="0046375D" w:rsidRPr="0046375D">
        <w:rPr>
          <w:rFonts w:eastAsia="Times New Roman"/>
          <w:bCs/>
          <w:sz w:val="20"/>
          <w:szCs w:val="20"/>
        </w:rPr>
        <w:t>Elaboración propia, 2024</w:t>
      </w:r>
    </w:p>
    <w:p w14:paraId="02B62473" w14:textId="77777777" w:rsidR="0007354D" w:rsidRDefault="0007354D" w:rsidP="0007354D">
      <w:pPr>
        <w:rPr>
          <w:rFonts w:ascii="Times New Roman" w:eastAsia="Times New Roman" w:hAnsi="Times New Roman"/>
          <w:bCs/>
          <w:sz w:val="24"/>
          <w:szCs w:val="24"/>
          <w:lang w:val="es-HN"/>
        </w:rPr>
      </w:pPr>
    </w:p>
    <w:p w14:paraId="5C993FB1" w14:textId="77777777" w:rsidR="0007354D" w:rsidRPr="005A0B97" w:rsidRDefault="0007354D" w:rsidP="0007354D">
      <w:pPr>
        <w:rPr>
          <w:rFonts w:ascii="Times New Roman" w:eastAsia="Times New Roman" w:hAnsi="Times New Roman"/>
          <w:bCs/>
          <w:sz w:val="24"/>
          <w:szCs w:val="24"/>
          <w:lang w:val="es-HN"/>
        </w:rPr>
      </w:pPr>
    </w:p>
    <w:p w14:paraId="0731D983" w14:textId="77777777" w:rsidR="0007354D" w:rsidRDefault="0007354D" w:rsidP="0007354D">
      <w:pPr>
        <w:pStyle w:val="ListParagraph"/>
        <w:numPr>
          <w:ilvl w:val="0"/>
          <w:numId w:val="87"/>
        </w:numPr>
        <w:rPr>
          <w:rFonts w:ascii="Times New Roman" w:eastAsia="Times New Roman" w:hAnsi="Times New Roman"/>
          <w:bCs/>
          <w:sz w:val="24"/>
          <w:szCs w:val="24"/>
          <w:lang w:val="es-HN"/>
        </w:rPr>
      </w:pPr>
      <w:r w:rsidRPr="00D93919">
        <w:rPr>
          <w:rFonts w:ascii="Times New Roman" w:eastAsia="Times New Roman" w:hAnsi="Times New Roman"/>
          <w:bCs/>
          <w:sz w:val="24"/>
          <w:szCs w:val="24"/>
          <w:lang w:val="es-HN"/>
        </w:rPr>
        <w:lastRenderedPageBreak/>
        <w:t>Segmentación público objetivo en redes sociales.</w:t>
      </w:r>
    </w:p>
    <w:p w14:paraId="1E7224F9" w14:textId="77777777" w:rsidR="0007354D" w:rsidRDefault="0007354D" w:rsidP="0007354D">
      <w:pPr>
        <w:pStyle w:val="TextoPrincipal"/>
        <w:spacing w:line="360" w:lineRule="auto"/>
      </w:pPr>
      <w:r w:rsidRPr="00F1327C">
        <w:t xml:space="preserve">La segmentación permitirá a las aseguradoras enfocar sus esfuerzos de mercadeo y ventas en aquellas personas que realmente tiene interés en adquirir un seguro médico, van a responder a las campañas </w:t>
      </w:r>
      <w:r>
        <w:t xml:space="preserve">que se harán mediante canales tradicionales </w:t>
      </w:r>
      <w:r w:rsidRPr="00F1327C">
        <w:t xml:space="preserve">y </w:t>
      </w:r>
      <w:r>
        <w:t>realizarán la compra de un seguro médicos para ellos o sus familiares.</w:t>
      </w:r>
    </w:p>
    <w:p w14:paraId="1C0128A5" w14:textId="521D187D" w:rsidR="0007354D" w:rsidRPr="001B6690" w:rsidRDefault="0007354D" w:rsidP="0007354D">
      <w:pPr>
        <w:pStyle w:val="Caption"/>
        <w:rPr>
          <w:rFonts w:ascii="Times New Roman" w:hAnsi="Times New Roman" w:cs="Times New Roman"/>
          <w:b/>
          <w:bCs/>
          <w:i w:val="0"/>
          <w:iCs w:val="0"/>
          <w:color w:val="auto"/>
          <w:sz w:val="24"/>
          <w:szCs w:val="24"/>
          <w:lang w:val="es-HN"/>
        </w:rPr>
      </w:pPr>
      <w:bookmarkStart w:id="218" w:name="_Toc166702172"/>
      <w:r w:rsidRPr="001F558E">
        <w:rPr>
          <w:rFonts w:ascii="Times New Roman" w:hAnsi="Times New Roman" w:cs="Times New Roman"/>
          <w:b/>
          <w:bCs/>
          <w:i w:val="0"/>
          <w:iCs w:val="0"/>
          <w:color w:val="auto"/>
          <w:sz w:val="24"/>
          <w:szCs w:val="24"/>
          <w:lang w:val="es-HN"/>
        </w:rPr>
        <w:t xml:space="preserve">Tabla </w:t>
      </w:r>
      <w:r w:rsidRPr="001F558E">
        <w:rPr>
          <w:rFonts w:ascii="Times New Roman" w:hAnsi="Times New Roman" w:cs="Times New Roman"/>
          <w:b/>
          <w:bCs/>
          <w:i w:val="0"/>
          <w:iCs w:val="0"/>
          <w:color w:val="auto"/>
          <w:sz w:val="24"/>
          <w:szCs w:val="24"/>
          <w:lang w:val="es-HN"/>
        </w:rPr>
        <w:fldChar w:fldCharType="begin"/>
      </w:r>
      <w:r w:rsidRPr="001F558E">
        <w:rPr>
          <w:rFonts w:ascii="Times New Roman" w:hAnsi="Times New Roman" w:cs="Times New Roman"/>
          <w:b/>
          <w:bCs/>
          <w:i w:val="0"/>
          <w:iCs w:val="0"/>
          <w:color w:val="auto"/>
          <w:sz w:val="24"/>
          <w:szCs w:val="24"/>
          <w:lang w:val="es-HN"/>
        </w:rPr>
        <w:instrText xml:space="preserve"> SEQ Tabla \* ARABIC </w:instrText>
      </w:r>
      <w:r w:rsidRPr="001F558E">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16</w:t>
      </w:r>
      <w:r w:rsidRPr="001F558E">
        <w:rPr>
          <w:rFonts w:ascii="Times New Roman" w:hAnsi="Times New Roman" w:cs="Times New Roman"/>
          <w:b/>
          <w:bCs/>
          <w:i w:val="0"/>
          <w:iCs w:val="0"/>
          <w:color w:val="auto"/>
          <w:sz w:val="24"/>
          <w:szCs w:val="24"/>
          <w:lang w:val="es-HN"/>
        </w:rPr>
        <w:fldChar w:fldCharType="end"/>
      </w:r>
      <w:r w:rsidRPr="001F558E">
        <w:rPr>
          <w:rFonts w:ascii="Times New Roman" w:hAnsi="Times New Roman" w:cs="Times New Roman"/>
          <w:b/>
          <w:bCs/>
          <w:i w:val="0"/>
          <w:iCs w:val="0"/>
          <w:color w:val="auto"/>
          <w:sz w:val="24"/>
          <w:szCs w:val="24"/>
          <w:lang w:val="es-HN"/>
        </w:rPr>
        <w:t xml:space="preserve">. </w:t>
      </w:r>
      <w:r w:rsidRPr="00D93919">
        <w:rPr>
          <w:rFonts w:ascii="Times New Roman" w:hAnsi="Times New Roman" w:cs="Times New Roman"/>
          <w:b/>
          <w:bCs/>
          <w:i w:val="0"/>
          <w:iCs w:val="0"/>
          <w:color w:val="auto"/>
          <w:sz w:val="24"/>
          <w:szCs w:val="24"/>
          <w:lang w:val="es-HN"/>
        </w:rPr>
        <w:t xml:space="preserve">Segmentación de público objetivo </w:t>
      </w:r>
      <w:r>
        <w:rPr>
          <w:rFonts w:ascii="Times New Roman" w:hAnsi="Times New Roman" w:cs="Times New Roman"/>
          <w:b/>
          <w:bCs/>
          <w:i w:val="0"/>
          <w:iCs w:val="0"/>
          <w:color w:val="auto"/>
          <w:sz w:val="24"/>
          <w:szCs w:val="24"/>
          <w:lang w:val="es-HN"/>
        </w:rPr>
        <w:t>en canales tradicionales</w:t>
      </w:r>
      <w:bookmarkEnd w:id="218"/>
    </w:p>
    <w:tbl>
      <w:tblPr>
        <w:tblStyle w:val="TableGrid"/>
        <w:tblW w:w="0" w:type="auto"/>
        <w:tblLook w:val="04A0" w:firstRow="1" w:lastRow="0" w:firstColumn="1" w:lastColumn="0" w:noHBand="0" w:noVBand="1"/>
      </w:tblPr>
      <w:tblGrid>
        <w:gridCol w:w="4675"/>
        <w:gridCol w:w="4675"/>
      </w:tblGrid>
      <w:tr w:rsidR="0007354D" w:rsidRPr="00E52543" w14:paraId="0A5C487D" w14:textId="77777777" w:rsidTr="003B51CF">
        <w:tc>
          <w:tcPr>
            <w:tcW w:w="4675" w:type="dxa"/>
            <w:shd w:val="clear" w:color="auto" w:fill="1F4E79" w:themeFill="accent1" w:themeFillShade="80"/>
          </w:tcPr>
          <w:p w14:paraId="738100A7" w14:textId="77777777" w:rsidR="0007354D" w:rsidRPr="00E52543" w:rsidRDefault="0007354D" w:rsidP="003B51CF">
            <w:pPr>
              <w:pStyle w:val="TextoPrincipal"/>
              <w:spacing w:line="240" w:lineRule="auto"/>
              <w:ind w:firstLine="0"/>
              <w:rPr>
                <w:color w:val="FFFFFF" w:themeColor="background1"/>
                <w:sz w:val="20"/>
                <w:szCs w:val="20"/>
              </w:rPr>
            </w:pPr>
            <w:r w:rsidRPr="00E52543">
              <w:rPr>
                <w:color w:val="FFFFFF" w:themeColor="background1"/>
                <w:sz w:val="20"/>
                <w:szCs w:val="20"/>
              </w:rPr>
              <w:t>Edad</w:t>
            </w:r>
          </w:p>
        </w:tc>
        <w:tc>
          <w:tcPr>
            <w:tcW w:w="4675" w:type="dxa"/>
          </w:tcPr>
          <w:p w14:paraId="37030825" w14:textId="77777777" w:rsidR="0007354D" w:rsidRPr="00E52543" w:rsidRDefault="0007354D" w:rsidP="003B51CF">
            <w:pPr>
              <w:pStyle w:val="TextoPrincipal"/>
              <w:spacing w:line="240" w:lineRule="auto"/>
              <w:ind w:firstLine="0"/>
              <w:rPr>
                <w:sz w:val="20"/>
                <w:szCs w:val="20"/>
              </w:rPr>
            </w:pPr>
            <w:r>
              <w:rPr>
                <w:sz w:val="20"/>
                <w:szCs w:val="20"/>
              </w:rPr>
              <w:t>31</w:t>
            </w:r>
            <w:r w:rsidRPr="00E52543">
              <w:rPr>
                <w:sz w:val="20"/>
                <w:szCs w:val="20"/>
              </w:rPr>
              <w:t xml:space="preserve"> a </w:t>
            </w:r>
            <w:r>
              <w:rPr>
                <w:sz w:val="20"/>
                <w:szCs w:val="20"/>
              </w:rPr>
              <w:t>59</w:t>
            </w:r>
            <w:r w:rsidRPr="00E52543">
              <w:rPr>
                <w:sz w:val="20"/>
                <w:szCs w:val="20"/>
              </w:rPr>
              <w:t xml:space="preserve"> años</w:t>
            </w:r>
          </w:p>
        </w:tc>
      </w:tr>
      <w:tr w:rsidR="0007354D" w:rsidRPr="00E52543" w14:paraId="659EF107" w14:textId="77777777" w:rsidTr="003B51CF">
        <w:tc>
          <w:tcPr>
            <w:tcW w:w="4675" w:type="dxa"/>
            <w:shd w:val="clear" w:color="auto" w:fill="1F4E79" w:themeFill="accent1" w:themeFillShade="80"/>
          </w:tcPr>
          <w:p w14:paraId="11559D1C" w14:textId="77777777" w:rsidR="0007354D" w:rsidRPr="00E52543" w:rsidRDefault="0007354D" w:rsidP="003B51CF">
            <w:pPr>
              <w:pStyle w:val="TextoPrincipal"/>
              <w:spacing w:line="240" w:lineRule="auto"/>
              <w:ind w:firstLine="0"/>
              <w:rPr>
                <w:color w:val="FFFFFF" w:themeColor="background1"/>
                <w:sz w:val="20"/>
                <w:szCs w:val="20"/>
              </w:rPr>
            </w:pPr>
            <w:r w:rsidRPr="00E52543">
              <w:rPr>
                <w:color w:val="FFFFFF" w:themeColor="background1"/>
                <w:sz w:val="20"/>
                <w:szCs w:val="20"/>
              </w:rPr>
              <w:t>Genero</w:t>
            </w:r>
          </w:p>
        </w:tc>
        <w:tc>
          <w:tcPr>
            <w:tcW w:w="4675" w:type="dxa"/>
          </w:tcPr>
          <w:p w14:paraId="1C78E968" w14:textId="77777777" w:rsidR="0007354D" w:rsidRPr="00E52543" w:rsidRDefault="0007354D" w:rsidP="003B51CF">
            <w:pPr>
              <w:pStyle w:val="TextoPrincipal"/>
              <w:spacing w:line="240" w:lineRule="auto"/>
              <w:ind w:firstLine="0"/>
              <w:rPr>
                <w:sz w:val="20"/>
                <w:szCs w:val="20"/>
              </w:rPr>
            </w:pPr>
            <w:r w:rsidRPr="00E52543">
              <w:rPr>
                <w:sz w:val="20"/>
                <w:szCs w:val="20"/>
              </w:rPr>
              <w:t>Hombre y Mujeres</w:t>
            </w:r>
          </w:p>
        </w:tc>
      </w:tr>
      <w:tr w:rsidR="0007354D" w:rsidRPr="00E52543" w14:paraId="6ED90A64" w14:textId="77777777" w:rsidTr="003B51CF">
        <w:tc>
          <w:tcPr>
            <w:tcW w:w="4675" w:type="dxa"/>
            <w:shd w:val="clear" w:color="auto" w:fill="1F4E79" w:themeFill="accent1" w:themeFillShade="80"/>
          </w:tcPr>
          <w:p w14:paraId="1D9186DE" w14:textId="77777777" w:rsidR="0007354D" w:rsidRPr="00E52543" w:rsidRDefault="0007354D" w:rsidP="003B51CF">
            <w:pPr>
              <w:pStyle w:val="TextoPrincipal"/>
              <w:spacing w:line="240" w:lineRule="auto"/>
              <w:ind w:firstLine="0"/>
              <w:rPr>
                <w:color w:val="FFFFFF" w:themeColor="background1"/>
                <w:sz w:val="20"/>
                <w:szCs w:val="20"/>
              </w:rPr>
            </w:pPr>
            <w:r w:rsidRPr="00E52543">
              <w:rPr>
                <w:color w:val="FFFFFF" w:themeColor="background1"/>
                <w:sz w:val="20"/>
                <w:szCs w:val="20"/>
              </w:rPr>
              <w:t>Ubicación</w:t>
            </w:r>
          </w:p>
        </w:tc>
        <w:tc>
          <w:tcPr>
            <w:tcW w:w="4675" w:type="dxa"/>
          </w:tcPr>
          <w:p w14:paraId="72EFA6A5" w14:textId="77777777" w:rsidR="0007354D" w:rsidRPr="00E52543" w:rsidRDefault="0007354D" w:rsidP="003B51CF">
            <w:pPr>
              <w:pStyle w:val="TextoPrincipal"/>
              <w:spacing w:line="240" w:lineRule="auto"/>
              <w:ind w:firstLine="0"/>
              <w:rPr>
                <w:sz w:val="20"/>
                <w:szCs w:val="20"/>
              </w:rPr>
            </w:pPr>
            <w:r w:rsidRPr="00E52543">
              <w:rPr>
                <w:sz w:val="20"/>
                <w:szCs w:val="20"/>
              </w:rPr>
              <w:t>Francisco Morazán</w:t>
            </w:r>
          </w:p>
        </w:tc>
      </w:tr>
      <w:tr w:rsidR="0007354D" w:rsidRPr="00A500FE" w14:paraId="5280FC2B" w14:textId="77777777" w:rsidTr="003B51CF">
        <w:tc>
          <w:tcPr>
            <w:tcW w:w="4675" w:type="dxa"/>
            <w:shd w:val="clear" w:color="auto" w:fill="1F4E79" w:themeFill="accent1" w:themeFillShade="80"/>
          </w:tcPr>
          <w:p w14:paraId="17708150" w14:textId="77777777" w:rsidR="0007354D" w:rsidRPr="00E52543" w:rsidRDefault="0007354D" w:rsidP="003B51CF">
            <w:pPr>
              <w:pStyle w:val="TextoPrincipal"/>
              <w:spacing w:line="240" w:lineRule="auto"/>
              <w:ind w:firstLine="0"/>
              <w:rPr>
                <w:color w:val="FFFFFF" w:themeColor="background1"/>
                <w:sz w:val="20"/>
                <w:szCs w:val="20"/>
              </w:rPr>
            </w:pPr>
            <w:r w:rsidRPr="00E52543">
              <w:rPr>
                <w:color w:val="FFFFFF" w:themeColor="background1"/>
                <w:sz w:val="20"/>
                <w:szCs w:val="20"/>
              </w:rPr>
              <w:t>Intereses</w:t>
            </w:r>
          </w:p>
        </w:tc>
        <w:tc>
          <w:tcPr>
            <w:tcW w:w="4675" w:type="dxa"/>
          </w:tcPr>
          <w:p w14:paraId="521D8B97" w14:textId="77777777" w:rsidR="0007354D" w:rsidRPr="00E52543" w:rsidRDefault="0007354D" w:rsidP="003B51CF">
            <w:pPr>
              <w:pStyle w:val="TextoPrincipal"/>
              <w:spacing w:line="240" w:lineRule="auto"/>
              <w:ind w:firstLine="0"/>
              <w:rPr>
                <w:sz w:val="20"/>
                <w:szCs w:val="20"/>
              </w:rPr>
            </w:pPr>
            <w:r w:rsidRPr="00D93919">
              <w:rPr>
                <w:sz w:val="20"/>
                <w:szCs w:val="20"/>
              </w:rPr>
              <w:t>Salud, Cuidado, Seguros médicos, Hospitalizaciones, Emergencias, médicos, medicamentos, cirugías.</w:t>
            </w:r>
          </w:p>
        </w:tc>
      </w:tr>
      <w:tr w:rsidR="0007354D" w:rsidRPr="00E52543" w14:paraId="485182C5" w14:textId="77777777" w:rsidTr="003B51CF">
        <w:tc>
          <w:tcPr>
            <w:tcW w:w="4675" w:type="dxa"/>
            <w:shd w:val="clear" w:color="auto" w:fill="1F4E79" w:themeFill="accent1" w:themeFillShade="80"/>
          </w:tcPr>
          <w:p w14:paraId="3956CF12" w14:textId="77777777" w:rsidR="0007354D" w:rsidRPr="00E52543" w:rsidRDefault="0007354D" w:rsidP="003B51CF">
            <w:pPr>
              <w:pStyle w:val="TextoPrincipal"/>
              <w:spacing w:line="240" w:lineRule="auto"/>
              <w:ind w:firstLine="0"/>
              <w:rPr>
                <w:color w:val="FFFFFF" w:themeColor="background1"/>
                <w:sz w:val="20"/>
                <w:szCs w:val="20"/>
              </w:rPr>
            </w:pPr>
            <w:r w:rsidRPr="00E52543">
              <w:rPr>
                <w:color w:val="FFFFFF" w:themeColor="background1"/>
                <w:sz w:val="20"/>
                <w:szCs w:val="20"/>
              </w:rPr>
              <w:t>Presupuesto</w:t>
            </w:r>
          </w:p>
        </w:tc>
        <w:tc>
          <w:tcPr>
            <w:tcW w:w="4675" w:type="dxa"/>
          </w:tcPr>
          <w:p w14:paraId="5252AA06" w14:textId="77777777" w:rsidR="0007354D" w:rsidRPr="00E52543" w:rsidRDefault="0007354D" w:rsidP="003B51CF">
            <w:pPr>
              <w:pStyle w:val="TextoPrincipal"/>
              <w:spacing w:line="240" w:lineRule="auto"/>
              <w:ind w:firstLine="0"/>
              <w:rPr>
                <w:sz w:val="20"/>
                <w:szCs w:val="20"/>
              </w:rPr>
            </w:pPr>
            <w:r w:rsidRPr="00E52543">
              <w:rPr>
                <w:sz w:val="20"/>
                <w:szCs w:val="20"/>
              </w:rPr>
              <w:t xml:space="preserve">L </w:t>
            </w:r>
            <w:r>
              <w:rPr>
                <w:sz w:val="20"/>
                <w:szCs w:val="20"/>
              </w:rPr>
              <w:t>500,000.00</w:t>
            </w:r>
          </w:p>
        </w:tc>
      </w:tr>
      <w:tr w:rsidR="0007354D" w:rsidRPr="00E52543" w14:paraId="7472CFCC" w14:textId="77777777" w:rsidTr="003B51CF">
        <w:tc>
          <w:tcPr>
            <w:tcW w:w="4675" w:type="dxa"/>
            <w:shd w:val="clear" w:color="auto" w:fill="1F4E79" w:themeFill="accent1" w:themeFillShade="80"/>
          </w:tcPr>
          <w:p w14:paraId="7A128A31" w14:textId="77777777" w:rsidR="0007354D" w:rsidRPr="00E52543" w:rsidRDefault="0007354D" w:rsidP="003B51CF">
            <w:pPr>
              <w:pStyle w:val="TextoPrincipal"/>
              <w:spacing w:line="240" w:lineRule="auto"/>
              <w:ind w:firstLine="0"/>
              <w:rPr>
                <w:color w:val="FFFFFF" w:themeColor="background1"/>
                <w:sz w:val="20"/>
                <w:szCs w:val="20"/>
              </w:rPr>
            </w:pPr>
            <w:r>
              <w:rPr>
                <w:color w:val="FFFFFF" w:themeColor="background1"/>
                <w:sz w:val="20"/>
                <w:szCs w:val="20"/>
              </w:rPr>
              <w:t>Tiempo</w:t>
            </w:r>
          </w:p>
        </w:tc>
        <w:tc>
          <w:tcPr>
            <w:tcW w:w="4675" w:type="dxa"/>
          </w:tcPr>
          <w:p w14:paraId="344C76B5" w14:textId="77777777" w:rsidR="0007354D" w:rsidRPr="00E52543" w:rsidRDefault="0007354D" w:rsidP="003B51CF">
            <w:pPr>
              <w:pStyle w:val="TextoPrincipal"/>
              <w:spacing w:line="240" w:lineRule="auto"/>
              <w:ind w:firstLine="0"/>
              <w:rPr>
                <w:sz w:val="20"/>
                <w:szCs w:val="20"/>
              </w:rPr>
            </w:pPr>
            <w:r>
              <w:rPr>
                <w:sz w:val="20"/>
                <w:szCs w:val="20"/>
              </w:rPr>
              <w:t>Trimestral</w:t>
            </w:r>
          </w:p>
        </w:tc>
      </w:tr>
    </w:tbl>
    <w:p w14:paraId="0E268A75" w14:textId="5C9DF2E4" w:rsidR="0007354D" w:rsidRPr="00CD537A" w:rsidRDefault="0007354D" w:rsidP="00CD537A">
      <w:pPr>
        <w:pStyle w:val="TextoPrincipal"/>
        <w:spacing w:line="360" w:lineRule="auto"/>
        <w:ind w:firstLine="0"/>
        <w:rPr>
          <w:rFonts w:ascii="Font" w:hAnsi="Font"/>
          <w:sz w:val="20"/>
          <w:szCs w:val="20"/>
        </w:rPr>
      </w:pPr>
      <w:r w:rsidRPr="00CD537A">
        <w:rPr>
          <w:rFonts w:ascii="Font" w:hAnsi="Font"/>
          <w:sz w:val="20"/>
          <w:szCs w:val="20"/>
        </w:rPr>
        <w:t>Fuente: Elaboración propia, 2024</w:t>
      </w:r>
    </w:p>
    <w:p w14:paraId="0D660231" w14:textId="2D44420D" w:rsidR="006C0A22" w:rsidRPr="0036227E" w:rsidRDefault="00EF5AC4" w:rsidP="00514128">
      <w:pPr>
        <w:pStyle w:val="Heading4"/>
        <w:numPr>
          <w:ilvl w:val="3"/>
          <w:numId w:val="22"/>
        </w:numPr>
        <w:rPr>
          <w:b w:val="0"/>
          <w:lang w:val="es-HN"/>
        </w:rPr>
      </w:pPr>
      <w:bookmarkStart w:id="219" w:name="_Toc166702142"/>
      <w:r w:rsidRPr="001F558E">
        <w:rPr>
          <w:b w:val="0"/>
          <w:bCs w:val="0"/>
          <w:lang w:val="es-HN"/>
        </w:rPr>
        <w:t>ESTRATEGIA</w:t>
      </w:r>
      <w:r w:rsidR="006C0A22">
        <w:rPr>
          <w:b w:val="0"/>
          <w:bCs w:val="0"/>
          <w:lang w:val="es-HN"/>
        </w:rPr>
        <w:t>S</w:t>
      </w:r>
      <w:r w:rsidR="006C0A22">
        <w:rPr>
          <w:b w:val="0"/>
          <w:lang w:val="es-HN"/>
        </w:rPr>
        <w:t xml:space="preserve"> DE VENTAS</w:t>
      </w:r>
      <w:r>
        <w:rPr>
          <w:b w:val="0"/>
          <w:lang w:val="es-HN"/>
        </w:rPr>
        <w:t xml:space="preserve"> PARA </w:t>
      </w:r>
      <w:r w:rsidRPr="00BC0C9F">
        <w:rPr>
          <w:b w:val="0"/>
          <w:lang w:val="es-HN"/>
        </w:rPr>
        <w:t>ASESOR</w:t>
      </w:r>
      <w:r>
        <w:rPr>
          <w:b w:val="0"/>
          <w:lang w:val="es-HN"/>
        </w:rPr>
        <w:t>ES</w:t>
      </w:r>
      <w:r w:rsidRPr="00BC0C9F">
        <w:rPr>
          <w:b w:val="0"/>
          <w:lang w:val="es-HN"/>
        </w:rPr>
        <w:t xml:space="preserve"> DE SEGUROS</w:t>
      </w:r>
      <w:bookmarkEnd w:id="219"/>
    </w:p>
    <w:p w14:paraId="41307967" w14:textId="1EB3FED9" w:rsidR="006C0A22" w:rsidRPr="006C0A22" w:rsidRDefault="006C0A22" w:rsidP="0036227E">
      <w:pPr>
        <w:pStyle w:val="TextoPrincipal"/>
        <w:ind w:firstLine="708"/>
      </w:pPr>
      <w:r>
        <w:t>Objetivo</w:t>
      </w:r>
      <w:r w:rsidR="00E046D1">
        <w:t xml:space="preserve"> I</w:t>
      </w:r>
      <w:r>
        <w:t xml:space="preserve">: </w:t>
      </w:r>
      <w:r w:rsidR="00E046D1">
        <w:t>Mejorar la retención de clientes y aumentar las ventas a través de capacitaciones al personal asesores de seguros, que permita brindar atención e información de seguros médicos con técnicas de ventas efectivas.</w:t>
      </w:r>
    </w:p>
    <w:p w14:paraId="3F986C98" w14:textId="2A261AB8" w:rsidR="006C0A22" w:rsidRPr="006C0A22" w:rsidRDefault="001F558E" w:rsidP="006C0A22">
      <w:pPr>
        <w:pStyle w:val="Caption"/>
        <w:rPr>
          <w:rFonts w:ascii="Times New Roman" w:hAnsi="Times New Roman" w:cs="Times New Roman"/>
          <w:b/>
          <w:bCs/>
          <w:i w:val="0"/>
          <w:iCs w:val="0"/>
          <w:color w:val="auto"/>
          <w:sz w:val="24"/>
          <w:szCs w:val="24"/>
          <w:lang w:val="es-HN"/>
        </w:rPr>
      </w:pPr>
      <w:bookmarkStart w:id="220" w:name="_Toc166702173"/>
      <w:r w:rsidRPr="001F558E">
        <w:rPr>
          <w:rFonts w:ascii="Times New Roman" w:hAnsi="Times New Roman" w:cs="Times New Roman"/>
          <w:b/>
          <w:bCs/>
          <w:i w:val="0"/>
          <w:iCs w:val="0"/>
          <w:color w:val="auto"/>
          <w:sz w:val="24"/>
          <w:szCs w:val="24"/>
          <w:lang w:val="es-HN"/>
        </w:rPr>
        <w:t xml:space="preserve">Tabla </w:t>
      </w:r>
      <w:r w:rsidRPr="001F558E">
        <w:rPr>
          <w:rFonts w:ascii="Times New Roman" w:hAnsi="Times New Roman" w:cs="Times New Roman"/>
          <w:b/>
          <w:bCs/>
          <w:i w:val="0"/>
          <w:iCs w:val="0"/>
          <w:color w:val="auto"/>
          <w:sz w:val="24"/>
          <w:szCs w:val="24"/>
          <w:lang w:val="es-HN"/>
        </w:rPr>
        <w:fldChar w:fldCharType="begin"/>
      </w:r>
      <w:r w:rsidRPr="001F558E">
        <w:rPr>
          <w:rFonts w:ascii="Times New Roman" w:hAnsi="Times New Roman" w:cs="Times New Roman"/>
          <w:b/>
          <w:bCs/>
          <w:i w:val="0"/>
          <w:iCs w:val="0"/>
          <w:color w:val="auto"/>
          <w:sz w:val="24"/>
          <w:szCs w:val="24"/>
          <w:lang w:val="es-HN"/>
        </w:rPr>
        <w:instrText xml:space="preserve"> SEQ Tabla \* ARABIC </w:instrText>
      </w:r>
      <w:r w:rsidRPr="001F558E">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17</w:t>
      </w:r>
      <w:r w:rsidRPr="001F558E">
        <w:rPr>
          <w:rFonts w:ascii="Times New Roman" w:hAnsi="Times New Roman" w:cs="Times New Roman"/>
          <w:b/>
          <w:bCs/>
          <w:i w:val="0"/>
          <w:iCs w:val="0"/>
          <w:color w:val="auto"/>
          <w:sz w:val="24"/>
          <w:szCs w:val="24"/>
          <w:lang w:val="es-HN"/>
        </w:rPr>
        <w:fldChar w:fldCharType="end"/>
      </w:r>
      <w:r w:rsidRPr="001F558E">
        <w:rPr>
          <w:rFonts w:ascii="Times New Roman" w:hAnsi="Times New Roman" w:cs="Times New Roman"/>
          <w:b/>
          <w:bCs/>
          <w:i w:val="0"/>
          <w:iCs w:val="0"/>
          <w:color w:val="auto"/>
          <w:sz w:val="24"/>
          <w:szCs w:val="24"/>
          <w:lang w:val="es-HN"/>
        </w:rPr>
        <w:t xml:space="preserve">. </w:t>
      </w:r>
      <w:r w:rsidR="006C0A22">
        <w:rPr>
          <w:rFonts w:ascii="Times New Roman" w:hAnsi="Times New Roman" w:cs="Times New Roman"/>
          <w:b/>
          <w:bCs/>
          <w:i w:val="0"/>
          <w:iCs w:val="0"/>
          <w:color w:val="auto"/>
          <w:sz w:val="24"/>
          <w:szCs w:val="24"/>
          <w:lang w:val="es-HN"/>
        </w:rPr>
        <w:t>Estrategia I</w:t>
      </w:r>
      <w:bookmarkEnd w:id="220"/>
    </w:p>
    <w:tbl>
      <w:tblPr>
        <w:tblStyle w:val="TableGrid"/>
        <w:tblW w:w="0" w:type="auto"/>
        <w:tblLook w:val="04A0" w:firstRow="1" w:lastRow="0" w:firstColumn="1" w:lastColumn="0" w:noHBand="0" w:noVBand="1"/>
      </w:tblPr>
      <w:tblGrid>
        <w:gridCol w:w="3116"/>
        <w:gridCol w:w="3117"/>
        <w:gridCol w:w="3117"/>
      </w:tblGrid>
      <w:tr w:rsidR="001F558E" w:rsidRPr="001F558E" w14:paraId="5EEB43E8" w14:textId="77777777" w:rsidTr="001F558E">
        <w:trPr>
          <w:trHeight w:val="379"/>
        </w:trPr>
        <w:tc>
          <w:tcPr>
            <w:tcW w:w="3116" w:type="dxa"/>
            <w:shd w:val="clear" w:color="auto" w:fill="1F4E78"/>
          </w:tcPr>
          <w:p w14:paraId="6F0545D7" w14:textId="77777777" w:rsidR="00EF5AC4" w:rsidRPr="001F558E" w:rsidRDefault="00EF5AC4" w:rsidP="001F558E">
            <w:pPr>
              <w:pStyle w:val="TextoPrincipal"/>
              <w:spacing w:line="240" w:lineRule="auto"/>
              <w:ind w:firstLine="0"/>
              <w:jc w:val="center"/>
              <w:rPr>
                <w:b/>
                <w:bCs/>
                <w:color w:val="FFFFFF" w:themeColor="background1"/>
                <w:sz w:val="20"/>
                <w:szCs w:val="20"/>
              </w:rPr>
            </w:pPr>
            <w:r w:rsidRPr="001F558E">
              <w:rPr>
                <w:b/>
                <w:bCs/>
                <w:color w:val="FFFFFF" w:themeColor="background1"/>
                <w:sz w:val="20"/>
                <w:szCs w:val="20"/>
              </w:rPr>
              <w:t>Estrategia</w:t>
            </w:r>
          </w:p>
        </w:tc>
        <w:tc>
          <w:tcPr>
            <w:tcW w:w="3117" w:type="dxa"/>
            <w:shd w:val="clear" w:color="auto" w:fill="1F4E78"/>
          </w:tcPr>
          <w:p w14:paraId="385536CD" w14:textId="1CE92B87" w:rsidR="00EF5AC4" w:rsidRPr="001F558E" w:rsidRDefault="00EF5AC4" w:rsidP="001F558E">
            <w:pPr>
              <w:pStyle w:val="TextoPrincipal"/>
              <w:spacing w:line="240" w:lineRule="auto"/>
              <w:ind w:firstLine="0"/>
              <w:jc w:val="center"/>
              <w:rPr>
                <w:b/>
                <w:bCs/>
                <w:color w:val="FFFFFF" w:themeColor="background1"/>
                <w:sz w:val="20"/>
                <w:szCs w:val="20"/>
              </w:rPr>
            </w:pPr>
            <w:r w:rsidRPr="001F558E">
              <w:rPr>
                <w:b/>
                <w:bCs/>
                <w:color w:val="FFFFFF" w:themeColor="background1"/>
                <w:sz w:val="20"/>
                <w:szCs w:val="20"/>
              </w:rPr>
              <w:t>Acción</w:t>
            </w:r>
          </w:p>
        </w:tc>
        <w:tc>
          <w:tcPr>
            <w:tcW w:w="3117" w:type="dxa"/>
            <w:shd w:val="clear" w:color="auto" w:fill="1F4E78"/>
          </w:tcPr>
          <w:p w14:paraId="38242D51" w14:textId="77777777" w:rsidR="00EF5AC4" w:rsidRPr="001F558E" w:rsidRDefault="00EF5AC4" w:rsidP="001F558E">
            <w:pPr>
              <w:pStyle w:val="TextoPrincipal"/>
              <w:spacing w:line="240" w:lineRule="auto"/>
              <w:ind w:firstLine="0"/>
              <w:jc w:val="center"/>
              <w:rPr>
                <w:b/>
                <w:bCs/>
                <w:color w:val="FFFFFF" w:themeColor="background1"/>
                <w:sz w:val="20"/>
                <w:szCs w:val="20"/>
              </w:rPr>
            </w:pPr>
            <w:r w:rsidRPr="001F558E">
              <w:rPr>
                <w:b/>
                <w:bCs/>
                <w:color w:val="FFFFFF" w:themeColor="background1"/>
                <w:sz w:val="20"/>
                <w:szCs w:val="20"/>
              </w:rPr>
              <w:t>Descripción</w:t>
            </w:r>
          </w:p>
        </w:tc>
      </w:tr>
      <w:tr w:rsidR="00EF5AC4" w:rsidRPr="00A500FE" w14:paraId="1BCECB7B" w14:textId="77777777" w:rsidTr="008C0816">
        <w:tc>
          <w:tcPr>
            <w:tcW w:w="3116" w:type="dxa"/>
          </w:tcPr>
          <w:p w14:paraId="02990010" w14:textId="77777777" w:rsidR="00EF5AC4" w:rsidRPr="00700E9A" w:rsidRDefault="00EF5AC4" w:rsidP="001F558E">
            <w:pPr>
              <w:pStyle w:val="TextoPrincipal"/>
              <w:spacing w:line="240" w:lineRule="auto"/>
              <w:ind w:firstLine="0"/>
              <w:rPr>
                <w:sz w:val="20"/>
                <w:szCs w:val="20"/>
              </w:rPr>
            </w:pPr>
            <w:r w:rsidRPr="00700E9A">
              <w:rPr>
                <w:sz w:val="20"/>
                <w:szCs w:val="20"/>
              </w:rPr>
              <w:t>Capacitación del asesor de seguros</w:t>
            </w:r>
          </w:p>
        </w:tc>
        <w:tc>
          <w:tcPr>
            <w:tcW w:w="3117" w:type="dxa"/>
          </w:tcPr>
          <w:p w14:paraId="53CE3E34" w14:textId="77777777" w:rsidR="00EF5AC4" w:rsidRPr="00700E9A" w:rsidRDefault="00EF5AC4" w:rsidP="004B570C">
            <w:pPr>
              <w:pStyle w:val="TextoPrincipal"/>
              <w:numPr>
                <w:ilvl w:val="0"/>
                <w:numId w:val="60"/>
              </w:numPr>
              <w:spacing w:line="240" w:lineRule="auto"/>
              <w:rPr>
                <w:sz w:val="20"/>
                <w:szCs w:val="20"/>
              </w:rPr>
            </w:pPr>
            <w:r w:rsidRPr="00700E9A">
              <w:rPr>
                <w:sz w:val="20"/>
                <w:szCs w:val="20"/>
              </w:rPr>
              <w:t>Capacitar al asesor sobre los seguros médicos de la aseguradora.</w:t>
            </w:r>
          </w:p>
          <w:p w14:paraId="59301D4A" w14:textId="77777777" w:rsidR="00EF5AC4" w:rsidRPr="00700E9A" w:rsidRDefault="00EF5AC4" w:rsidP="004B570C">
            <w:pPr>
              <w:pStyle w:val="TextoPrincipal"/>
              <w:numPr>
                <w:ilvl w:val="0"/>
                <w:numId w:val="60"/>
              </w:numPr>
              <w:spacing w:line="240" w:lineRule="auto"/>
              <w:rPr>
                <w:sz w:val="20"/>
                <w:szCs w:val="20"/>
              </w:rPr>
            </w:pPr>
            <w:r w:rsidRPr="00700E9A">
              <w:rPr>
                <w:sz w:val="20"/>
                <w:szCs w:val="20"/>
              </w:rPr>
              <w:t>Entrenar técnicas de venta y negociación.</w:t>
            </w:r>
          </w:p>
          <w:p w14:paraId="40BD11D0" w14:textId="5414355D" w:rsidR="00EF5AC4" w:rsidRPr="00700E9A" w:rsidRDefault="00BC2A50" w:rsidP="004B570C">
            <w:pPr>
              <w:pStyle w:val="TextoPrincipal"/>
              <w:numPr>
                <w:ilvl w:val="0"/>
                <w:numId w:val="60"/>
              </w:numPr>
              <w:spacing w:line="240" w:lineRule="auto"/>
              <w:rPr>
                <w:sz w:val="20"/>
                <w:szCs w:val="20"/>
              </w:rPr>
            </w:pPr>
            <w:r>
              <w:rPr>
                <w:sz w:val="20"/>
                <w:szCs w:val="20"/>
              </w:rPr>
              <w:t xml:space="preserve">Material </w:t>
            </w:r>
            <w:r w:rsidR="00EF5AC4" w:rsidRPr="00700E9A">
              <w:rPr>
                <w:sz w:val="20"/>
                <w:szCs w:val="20"/>
              </w:rPr>
              <w:t>de apoyo para las ventas (brochure, presentación)</w:t>
            </w:r>
          </w:p>
        </w:tc>
        <w:tc>
          <w:tcPr>
            <w:tcW w:w="3117" w:type="dxa"/>
          </w:tcPr>
          <w:p w14:paraId="3061322E" w14:textId="77777777" w:rsidR="00EF5AC4" w:rsidRPr="00700E9A" w:rsidRDefault="00EF5AC4" w:rsidP="001F558E">
            <w:pPr>
              <w:pStyle w:val="TextoPrincipal"/>
              <w:spacing w:line="240" w:lineRule="auto"/>
              <w:ind w:firstLine="0"/>
              <w:rPr>
                <w:sz w:val="20"/>
                <w:szCs w:val="20"/>
              </w:rPr>
            </w:pPr>
            <w:r w:rsidRPr="00700E9A">
              <w:rPr>
                <w:sz w:val="20"/>
                <w:szCs w:val="20"/>
              </w:rPr>
              <w:t>Capacitar, entrenar y brindar las herramientas necesarias para llevar a cabo la venta con el cliente con el fin de incrementar la cartera de clientes y también mejorar la percepción del cliente hacia la aseguradora.</w:t>
            </w:r>
          </w:p>
        </w:tc>
      </w:tr>
    </w:tbl>
    <w:p w14:paraId="00B09E44" w14:textId="69547682" w:rsidR="0035350E" w:rsidRDefault="00C7711C" w:rsidP="00C7711C">
      <w:pPr>
        <w:pStyle w:val="TextoPrincipal"/>
        <w:spacing w:line="360" w:lineRule="auto"/>
        <w:ind w:firstLine="0"/>
        <w:rPr>
          <w:rFonts w:ascii="Font" w:hAnsi="Font"/>
          <w:sz w:val="20"/>
          <w:szCs w:val="20"/>
        </w:rPr>
      </w:pPr>
      <w:r w:rsidRPr="0035350E">
        <w:rPr>
          <w:rFonts w:ascii="Font" w:hAnsi="Font"/>
          <w:sz w:val="20"/>
          <w:szCs w:val="20"/>
        </w:rPr>
        <w:t>Fuente: Elaboración propia, 2024</w:t>
      </w:r>
    </w:p>
    <w:p w14:paraId="56F3B34E" w14:textId="37A16B1A" w:rsidR="00E046D1" w:rsidRDefault="00CD537A" w:rsidP="00C7711C">
      <w:pPr>
        <w:pStyle w:val="TextoPrincipal"/>
        <w:spacing w:line="360" w:lineRule="auto"/>
        <w:ind w:firstLine="0"/>
        <w:rPr>
          <w:rFonts w:ascii="Font" w:hAnsi="Font"/>
          <w:szCs w:val="20"/>
        </w:rPr>
      </w:pPr>
      <w:r>
        <w:rPr>
          <w:rFonts w:ascii="Font" w:hAnsi="Font"/>
          <w:szCs w:val="20"/>
        </w:rPr>
        <w:tab/>
      </w:r>
      <w:r w:rsidR="00E046D1" w:rsidRPr="00E046D1">
        <w:rPr>
          <w:rFonts w:ascii="Font" w:hAnsi="Font"/>
          <w:szCs w:val="20"/>
        </w:rPr>
        <w:t xml:space="preserve">Objetivo II: </w:t>
      </w:r>
      <w:r w:rsidR="00E046D1">
        <w:rPr>
          <w:rFonts w:ascii="Font" w:hAnsi="Font"/>
          <w:szCs w:val="20"/>
        </w:rPr>
        <w:t>Incrementar el número de clientes potenciales y mejorar la efectividad en la prospección de clientes para aumentar el cierre de ventas.</w:t>
      </w:r>
    </w:p>
    <w:p w14:paraId="5893DB60" w14:textId="77777777" w:rsidR="0046375D" w:rsidRPr="00E046D1" w:rsidRDefault="0046375D" w:rsidP="00C7711C">
      <w:pPr>
        <w:pStyle w:val="TextoPrincipal"/>
        <w:spacing w:line="360" w:lineRule="auto"/>
        <w:ind w:firstLine="0"/>
        <w:rPr>
          <w:rFonts w:ascii="Font" w:hAnsi="Font"/>
          <w:szCs w:val="20"/>
        </w:rPr>
      </w:pPr>
    </w:p>
    <w:p w14:paraId="1BDBBCAE" w14:textId="490C1DD4" w:rsidR="001B6690" w:rsidRPr="00E046D1" w:rsidRDefault="00E046D1" w:rsidP="00E046D1">
      <w:pPr>
        <w:pStyle w:val="Caption"/>
        <w:rPr>
          <w:rFonts w:ascii="Times New Roman" w:hAnsi="Times New Roman" w:cs="Times New Roman"/>
          <w:b/>
          <w:bCs/>
          <w:i w:val="0"/>
          <w:iCs w:val="0"/>
          <w:color w:val="auto"/>
          <w:sz w:val="24"/>
          <w:szCs w:val="24"/>
          <w:lang w:val="es-HN"/>
        </w:rPr>
      </w:pPr>
      <w:bookmarkStart w:id="221" w:name="_Toc166702174"/>
      <w:r w:rsidRPr="001F558E">
        <w:rPr>
          <w:rFonts w:ascii="Times New Roman" w:hAnsi="Times New Roman" w:cs="Times New Roman"/>
          <w:b/>
          <w:bCs/>
          <w:i w:val="0"/>
          <w:iCs w:val="0"/>
          <w:color w:val="auto"/>
          <w:sz w:val="24"/>
          <w:szCs w:val="24"/>
          <w:lang w:val="es-HN"/>
        </w:rPr>
        <w:lastRenderedPageBreak/>
        <w:t xml:space="preserve">Tabla </w:t>
      </w:r>
      <w:r w:rsidRPr="001F558E">
        <w:rPr>
          <w:rFonts w:ascii="Times New Roman" w:hAnsi="Times New Roman" w:cs="Times New Roman"/>
          <w:b/>
          <w:bCs/>
          <w:i w:val="0"/>
          <w:iCs w:val="0"/>
          <w:color w:val="auto"/>
          <w:sz w:val="24"/>
          <w:szCs w:val="24"/>
          <w:lang w:val="es-HN"/>
        </w:rPr>
        <w:fldChar w:fldCharType="begin"/>
      </w:r>
      <w:r w:rsidRPr="001F558E">
        <w:rPr>
          <w:rFonts w:ascii="Times New Roman" w:hAnsi="Times New Roman" w:cs="Times New Roman"/>
          <w:b/>
          <w:bCs/>
          <w:i w:val="0"/>
          <w:iCs w:val="0"/>
          <w:color w:val="auto"/>
          <w:sz w:val="24"/>
          <w:szCs w:val="24"/>
          <w:lang w:val="es-HN"/>
        </w:rPr>
        <w:instrText xml:space="preserve"> SEQ Tabla \* ARABIC </w:instrText>
      </w:r>
      <w:r w:rsidRPr="001F558E">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18</w:t>
      </w:r>
      <w:r w:rsidRPr="001F558E">
        <w:rPr>
          <w:rFonts w:ascii="Times New Roman" w:hAnsi="Times New Roman" w:cs="Times New Roman"/>
          <w:b/>
          <w:bCs/>
          <w:i w:val="0"/>
          <w:iCs w:val="0"/>
          <w:color w:val="auto"/>
          <w:sz w:val="24"/>
          <w:szCs w:val="24"/>
          <w:lang w:val="es-HN"/>
        </w:rPr>
        <w:fldChar w:fldCharType="end"/>
      </w:r>
      <w:r w:rsidRPr="001F558E">
        <w:rPr>
          <w:rFonts w:ascii="Times New Roman" w:hAnsi="Times New Roman" w:cs="Times New Roman"/>
          <w:b/>
          <w:bCs/>
          <w:i w:val="0"/>
          <w:iCs w:val="0"/>
          <w:color w:val="auto"/>
          <w:sz w:val="24"/>
          <w:szCs w:val="24"/>
          <w:lang w:val="es-HN"/>
        </w:rPr>
        <w:t xml:space="preserve">. </w:t>
      </w:r>
      <w:r>
        <w:rPr>
          <w:rFonts w:ascii="Times New Roman" w:hAnsi="Times New Roman" w:cs="Times New Roman"/>
          <w:b/>
          <w:bCs/>
          <w:i w:val="0"/>
          <w:iCs w:val="0"/>
          <w:color w:val="auto"/>
          <w:sz w:val="24"/>
          <w:szCs w:val="24"/>
          <w:lang w:val="es-HN"/>
        </w:rPr>
        <w:t>Estrategia II</w:t>
      </w:r>
      <w:bookmarkEnd w:id="221"/>
    </w:p>
    <w:tbl>
      <w:tblPr>
        <w:tblStyle w:val="TableGrid"/>
        <w:tblW w:w="0" w:type="auto"/>
        <w:tblLook w:val="04A0" w:firstRow="1" w:lastRow="0" w:firstColumn="1" w:lastColumn="0" w:noHBand="0" w:noVBand="1"/>
      </w:tblPr>
      <w:tblGrid>
        <w:gridCol w:w="3116"/>
        <w:gridCol w:w="3117"/>
        <w:gridCol w:w="3117"/>
      </w:tblGrid>
      <w:tr w:rsidR="00E046D1" w:rsidRPr="001F558E" w14:paraId="46BA7B2E" w14:textId="77777777" w:rsidTr="0036227E">
        <w:trPr>
          <w:trHeight w:val="124"/>
        </w:trPr>
        <w:tc>
          <w:tcPr>
            <w:tcW w:w="3116" w:type="dxa"/>
            <w:shd w:val="clear" w:color="auto" w:fill="1F4E78"/>
          </w:tcPr>
          <w:p w14:paraId="4060A40A" w14:textId="77777777" w:rsidR="00E046D1" w:rsidRPr="001F558E" w:rsidRDefault="00E046D1" w:rsidP="00E046D1">
            <w:pPr>
              <w:pStyle w:val="TextoPrincipal"/>
              <w:spacing w:line="240" w:lineRule="auto"/>
              <w:ind w:firstLine="0"/>
              <w:jc w:val="center"/>
              <w:rPr>
                <w:b/>
                <w:bCs/>
                <w:color w:val="FFFFFF" w:themeColor="background1"/>
                <w:sz w:val="20"/>
                <w:szCs w:val="20"/>
              </w:rPr>
            </w:pPr>
            <w:r w:rsidRPr="001F558E">
              <w:rPr>
                <w:b/>
                <w:bCs/>
                <w:color w:val="FFFFFF" w:themeColor="background1"/>
                <w:sz w:val="20"/>
                <w:szCs w:val="20"/>
              </w:rPr>
              <w:t>Estrategia</w:t>
            </w:r>
          </w:p>
        </w:tc>
        <w:tc>
          <w:tcPr>
            <w:tcW w:w="3117" w:type="dxa"/>
            <w:shd w:val="clear" w:color="auto" w:fill="1F4E78"/>
          </w:tcPr>
          <w:p w14:paraId="5681D964" w14:textId="77777777" w:rsidR="00E046D1" w:rsidRPr="001F558E" w:rsidRDefault="00E046D1" w:rsidP="00E046D1">
            <w:pPr>
              <w:pStyle w:val="TextoPrincipal"/>
              <w:spacing w:line="240" w:lineRule="auto"/>
              <w:ind w:firstLine="0"/>
              <w:jc w:val="center"/>
              <w:rPr>
                <w:b/>
                <w:bCs/>
                <w:color w:val="FFFFFF" w:themeColor="background1"/>
                <w:sz w:val="20"/>
                <w:szCs w:val="20"/>
              </w:rPr>
            </w:pPr>
            <w:r w:rsidRPr="001F558E">
              <w:rPr>
                <w:b/>
                <w:bCs/>
                <w:color w:val="FFFFFF" w:themeColor="background1"/>
                <w:sz w:val="20"/>
                <w:szCs w:val="20"/>
              </w:rPr>
              <w:t>Acción</w:t>
            </w:r>
          </w:p>
        </w:tc>
        <w:tc>
          <w:tcPr>
            <w:tcW w:w="3117" w:type="dxa"/>
            <w:shd w:val="clear" w:color="auto" w:fill="1F4E78"/>
          </w:tcPr>
          <w:p w14:paraId="4E7DAF4A" w14:textId="77777777" w:rsidR="00E046D1" w:rsidRPr="001F558E" w:rsidRDefault="00E046D1" w:rsidP="00E046D1">
            <w:pPr>
              <w:pStyle w:val="TextoPrincipal"/>
              <w:spacing w:line="240" w:lineRule="auto"/>
              <w:ind w:firstLine="0"/>
              <w:jc w:val="center"/>
              <w:rPr>
                <w:b/>
                <w:bCs/>
                <w:color w:val="FFFFFF" w:themeColor="background1"/>
                <w:sz w:val="20"/>
                <w:szCs w:val="20"/>
              </w:rPr>
            </w:pPr>
            <w:r w:rsidRPr="001F558E">
              <w:rPr>
                <w:b/>
                <w:bCs/>
                <w:color w:val="FFFFFF" w:themeColor="background1"/>
                <w:sz w:val="20"/>
                <w:szCs w:val="20"/>
              </w:rPr>
              <w:t>Descripción</w:t>
            </w:r>
          </w:p>
        </w:tc>
      </w:tr>
      <w:tr w:rsidR="00E046D1" w:rsidRPr="00A500FE" w14:paraId="66D365F7" w14:textId="77777777" w:rsidTr="00E046D1">
        <w:tc>
          <w:tcPr>
            <w:tcW w:w="3116" w:type="dxa"/>
          </w:tcPr>
          <w:p w14:paraId="4D08E8B8" w14:textId="77777777" w:rsidR="00E046D1" w:rsidRPr="00700E9A" w:rsidRDefault="00E046D1" w:rsidP="00E046D1">
            <w:pPr>
              <w:pStyle w:val="TextoPrincipal"/>
              <w:spacing w:line="240" w:lineRule="auto"/>
              <w:ind w:firstLine="0"/>
              <w:rPr>
                <w:sz w:val="20"/>
                <w:szCs w:val="20"/>
              </w:rPr>
            </w:pPr>
            <w:r w:rsidRPr="00700E9A">
              <w:rPr>
                <w:sz w:val="20"/>
                <w:szCs w:val="20"/>
              </w:rPr>
              <w:t>Prospección de clientes</w:t>
            </w:r>
          </w:p>
        </w:tc>
        <w:tc>
          <w:tcPr>
            <w:tcW w:w="3117" w:type="dxa"/>
          </w:tcPr>
          <w:p w14:paraId="69D4B8BA" w14:textId="77777777" w:rsidR="00E046D1" w:rsidRPr="00700E9A" w:rsidRDefault="00E046D1" w:rsidP="004B570C">
            <w:pPr>
              <w:pStyle w:val="TextoPrincipal"/>
              <w:numPr>
                <w:ilvl w:val="0"/>
                <w:numId w:val="66"/>
              </w:numPr>
              <w:spacing w:line="240" w:lineRule="auto"/>
              <w:rPr>
                <w:sz w:val="20"/>
                <w:szCs w:val="20"/>
              </w:rPr>
            </w:pPr>
            <w:r w:rsidRPr="00700E9A">
              <w:rPr>
                <w:sz w:val="20"/>
                <w:szCs w:val="20"/>
              </w:rPr>
              <w:t>Identificar nichos de mercado objetivo.</w:t>
            </w:r>
          </w:p>
          <w:p w14:paraId="20BFA844" w14:textId="77777777" w:rsidR="00E046D1" w:rsidRPr="00700E9A" w:rsidRDefault="00E046D1" w:rsidP="004B570C">
            <w:pPr>
              <w:pStyle w:val="TextoPrincipal"/>
              <w:numPr>
                <w:ilvl w:val="0"/>
                <w:numId w:val="66"/>
              </w:numPr>
              <w:spacing w:line="240" w:lineRule="auto"/>
              <w:rPr>
                <w:sz w:val="20"/>
                <w:szCs w:val="20"/>
              </w:rPr>
            </w:pPr>
            <w:r w:rsidRPr="00700E9A">
              <w:rPr>
                <w:sz w:val="20"/>
                <w:szCs w:val="20"/>
              </w:rPr>
              <w:t>Base de datos de potenciales clientes (CRM ventas).</w:t>
            </w:r>
          </w:p>
        </w:tc>
        <w:tc>
          <w:tcPr>
            <w:tcW w:w="3117" w:type="dxa"/>
          </w:tcPr>
          <w:p w14:paraId="73A6F35F" w14:textId="77777777" w:rsidR="00E046D1" w:rsidRPr="00700E9A" w:rsidRDefault="00E046D1" w:rsidP="00E046D1">
            <w:pPr>
              <w:pStyle w:val="TextoPrincipal"/>
              <w:spacing w:line="240" w:lineRule="auto"/>
              <w:ind w:firstLine="0"/>
              <w:rPr>
                <w:sz w:val="20"/>
                <w:szCs w:val="20"/>
              </w:rPr>
            </w:pPr>
            <w:r>
              <w:rPr>
                <w:sz w:val="20"/>
                <w:szCs w:val="20"/>
              </w:rPr>
              <w:t>Determinar el perfil de los clientes objetivos para los tipos de seguro disponibles para su oferta, identificando las necesidades no atendidas y servicios de interés que terminen concretando la suscripción del seguro.</w:t>
            </w:r>
          </w:p>
        </w:tc>
      </w:tr>
    </w:tbl>
    <w:p w14:paraId="6ADB3A16" w14:textId="0CA08137" w:rsidR="00E046D1" w:rsidRDefault="00E046D1" w:rsidP="00E046D1">
      <w:pPr>
        <w:pStyle w:val="TextoPrincipal"/>
        <w:spacing w:line="360" w:lineRule="auto"/>
        <w:ind w:firstLine="0"/>
        <w:rPr>
          <w:rFonts w:ascii="Font" w:hAnsi="Font"/>
          <w:sz w:val="20"/>
          <w:szCs w:val="20"/>
        </w:rPr>
      </w:pPr>
      <w:r w:rsidRPr="0035350E">
        <w:rPr>
          <w:rFonts w:ascii="Font" w:hAnsi="Font"/>
          <w:sz w:val="20"/>
          <w:szCs w:val="20"/>
        </w:rPr>
        <w:t>Fuente: Elaboración propia, 2024</w:t>
      </w:r>
    </w:p>
    <w:p w14:paraId="45240E41" w14:textId="1130E4A7" w:rsidR="008121EF" w:rsidRPr="00E046D1" w:rsidRDefault="00E046D1" w:rsidP="00E046D1">
      <w:pPr>
        <w:pStyle w:val="TextoPrincipal"/>
        <w:spacing w:line="360" w:lineRule="auto"/>
        <w:ind w:firstLine="0"/>
        <w:rPr>
          <w:rFonts w:ascii="Font" w:hAnsi="Font"/>
          <w:szCs w:val="20"/>
        </w:rPr>
      </w:pPr>
      <w:r w:rsidRPr="00E046D1">
        <w:rPr>
          <w:rFonts w:ascii="Font" w:hAnsi="Font"/>
          <w:szCs w:val="20"/>
        </w:rPr>
        <w:tab/>
        <w:t>Objetivo II</w:t>
      </w:r>
      <w:r>
        <w:rPr>
          <w:rFonts w:ascii="Font" w:hAnsi="Font"/>
          <w:szCs w:val="20"/>
        </w:rPr>
        <w:t>I</w:t>
      </w:r>
      <w:r w:rsidRPr="00E046D1">
        <w:rPr>
          <w:rFonts w:ascii="Font" w:hAnsi="Font"/>
          <w:szCs w:val="20"/>
        </w:rPr>
        <w:t xml:space="preserve">: </w:t>
      </w:r>
      <w:r w:rsidR="008121EF">
        <w:rPr>
          <w:rFonts w:ascii="Font" w:hAnsi="Font"/>
          <w:szCs w:val="20"/>
        </w:rPr>
        <w:t>Aumentar la tasa de conversión de prospectos en clientes mediante la optimalización del proceso de ventas.</w:t>
      </w:r>
    </w:p>
    <w:p w14:paraId="67B281E0" w14:textId="33107C4C" w:rsidR="00E046D1" w:rsidRPr="00E046D1" w:rsidRDefault="00E046D1" w:rsidP="00E046D1">
      <w:pPr>
        <w:pStyle w:val="Caption"/>
        <w:rPr>
          <w:rFonts w:ascii="Times New Roman" w:hAnsi="Times New Roman" w:cs="Times New Roman"/>
          <w:b/>
          <w:bCs/>
          <w:i w:val="0"/>
          <w:iCs w:val="0"/>
          <w:color w:val="auto"/>
          <w:sz w:val="24"/>
          <w:szCs w:val="24"/>
          <w:lang w:val="es-HN"/>
        </w:rPr>
      </w:pPr>
      <w:bookmarkStart w:id="222" w:name="_Toc166702175"/>
      <w:r w:rsidRPr="001F558E">
        <w:rPr>
          <w:rFonts w:ascii="Times New Roman" w:hAnsi="Times New Roman" w:cs="Times New Roman"/>
          <w:b/>
          <w:bCs/>
          <w:i w:val="0"/>
          <w:iCs w:val="0"/>
          <w:color w:val="auto"/>
          <w:sz w:val="24"/>
          <w:szCs w:val="24"/>
          <w:lang w:val="es-HN"/>
        </w:rPr>
        <w:t xml:space="preserve">Tabla </w:t>
      </w:r>
      <w:r w:rsidRPr="001F558E">
        <w:rPr>
          <w:rFonts w:ascii="Times New Roman" w:hAnsi="Times New Roman" w:cs="Times New Roman"/>
          <w:b/>
          <w:bCs/>
          <w:i w:val="0"/>
          <w:iCs w:val="0"/>
          <w:color w:val="auto"/>
          <w:sz w:val="24"/>
          <w:szCs w:val="24"/>
          <w:lang w:val="es-HN"/>
        </w:rPr>
        <w:fldChar w:fldCharType="begin"/>
      </w:r>
      <w:r w:rsidRPr="001F558E">
        <w:rPr>
          <w:rFonts w:ascii="Times New Roman" w:hAnsi="Times New Roman" w:cs="Times New Roman"/>
          <w:b/>
          <w:bCs/>
          <w:i w:val="0"/>
          <w:iCs w:val="0"/>
          <w:color w:val="auto"/>
          <w:sz w:val="24"/>
          <w:szCs w:val="24"/>
          <w:lang w:val="es-HN"/>
        </w:rPr>
        <w:instrText xml:space="preserve"> SEQ Tabla \* ARABIC </w:instrText>
      </w:r>
      <w:r w:rsidRPr="001F558E">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19</w:t>
      </w:r>
      <w:r w:rsidRPr="001F558E">
        <w:rPr>
          <w:rFonts w:ascii="Times New Roman" w:hAnsi="Times New Roman" w:cs="Times New Roman"/>
          <w:b/>
          <w:bCs/>
          <w:i w:val="0"/>
          <w:iCs w:val="0"/>
          <w:color w:val="auto"/>
          <w:sz w:val="24"/>
          <w:szCs w:val="24"/>
          <w:lang w:val="es-HN"/>
        </w:rPr>
        <w:fldChar w:fldCharType="end"/>
      </w:r>
      <w:r w:rsidRPr="001F558E">
        <w:rPr>
          <w:rFonts w:ascii="Times New Roman" w:hAnsi="Times New Roman" w:cs="Times New Roman"/>
          <w:b/>
          <w:bCs/>
          <w:i w:val="0"/>
          <w:iCs w:val="0"/>
          <w:color w:val="auto"/>
          <w:sz w:val="24"/>
          <w:szCs w:val="24"/>
          <w:lang w:val="es-HN"/>
        </w:rPr>
        <w:t xml:space="preserve">. </w:t>
      </w:r>
      <w:r>
        <w:rPr>
          <w:rFonts w:ascii="Times New Roman" w:hAnsi="Times New Roman" w:cs="Times New Roman"/>
          <w:b/>
          <w:bCs/>
          <w:i w:val="0"/>
          <w:iCs w:val="0"/>
          <w:color w:val="auto"/>
          <w:sz w:val="24"/>
          <w:szCs w:val="24"/>
          <w:lang w:val="es-HN"/>
        </w:rPr>
        <w:t>Estrategia III</w:t>
      </w:r>
      <w:bookmarkEnd w:id="222"/>
    </w:p>
    <w:tbl>
      <w:tblPr>
        <w:tblStyle w:val="TableGrid"/>
        <w:tblW w:w="0" w:type="auto"/>
        <w:tblLook w:val="04A0" w:firstRow="1" w:lastRow="0" w:firstColumn="1" w:lastColumn="0" w:noHBand="0" w:noVBand="1"/>
      </w:tblPr>
      <w:tblGrid>
        <w:gridCol w:w="3116"/>
        <w:gridCol w:w="3117"/>
        <w:gridCol w:w="3117"/>
      </w:tblGrid>
      <w:tr w:rsidR="00E046D1" w:rsidRPr="001F558E" w14:paraId="060FCF7B" w14:textId="77777777" w:rsidTr="00E046D1">
        <w:trPr>
          <w:trHeight w:val="379"/>
        </w:trPr>
        <w:tc>
          <w:tcPr>
            <w:tcW w:w="3116" w:type="dxa"/>
            <w:shd w:val="clear" w:color="auto" w:fill="1F4E78"/>
          </w:tcPr>
          <w:p w14:paraId="2FE515BA" w14:textId="77777777" w:rsidR="00E046D1" w:rsidRPr="001F558E" w:rsidRDefault="00E046D1" w:rsidP="00E046D1">
            <w:pPr>
              <w:pStyle w:val="TextoPrincipal"/>
              <w:spacing w:line="240" w:lineRule="auto"/>
              <w:ind w:firstLine="0"/>
              <w:jc w:val="center"/>
              <w:rPr>
                <w:b/>
                <w:bCs/>
                <w:color w:val="FFFFFF" w:themeColor="background1"/>
                <w:sz w:val="20"/>
                <w:szCs w:val="20"/>
              </w:rPr>
            </w:pPr>
            <w:r w:rsidRPr="001F558E">
              <w:rPr>
                <w:b/>
                <w:bCs/>
                <w:color w:val="FFFFFF" w:themeColor="background1"/>
                <w:sz w:val="20"/>
                <w:szCs w:val="20"/>
              </w:rPr>
              <w:t>Estrategia</w:t>
            </w:r>
          </w:p>
        </w:tc>
        <w:tc>
          <w:tcPr>
            <w:tcW w:w="3117" w:type="dxa"/>
            <w:shd w:val="clear" w:color="auto" w:fill="1F4E78"/>
          </w:tcPr>
          <w:p w14:paraId="027F5C5D" w14:textId="77777777" w:rsidR="00E046D1" w:rsidRPr="001F558E" w:rsidRDefault="00E046D1" w:rsidP="00E046D1">
            <w:pPr>
              <w:pStyle w:val="TextoPrincipal"/>
              <w:spacing w:line="240" w:lineRule="auto"/>
              <w:ind w:firstLine="0"/>
              <w:jc w:val="center"/>
              <w:rPr>
                <w:b/>
                <w:bCs/>
                <w:color w:val="FFFFFF" w:themeColor="background1"/>
                <w:sz w:val="20"/>
                <w:szCs w:val="20"/>
              </w:rPr>
            </w:pPr>
            <w:r w:rsidRPr="001F558E">
              <w:rPr>
                <w:b/>
                <w:bCs/>
                <w:color w:val="FFFFFF" w:themeColor="background1"/>
                <w:sz w:val="20"/>
                <w:szCs w:val="20"/>
              </w:rPr>
              <w:t>Acción</w:t>
            </w:r>
          </w:p>
        </w:tc>
        <w:tc>
          <w:tcPr>
            <w:tcW w:w="3117" w:type="dxa"/>
            <w:shd w:val="clear" w:color="auto" w:fill="1F4E78"/>
          </w:tcPr>
          <w:p w14:paraId="6B06FC74" w14:textId="77777777" w:rsidR="00E046D1" w:rsidRPr="001F558E" w:rsidRDefault="00E046D1" w:rsidP="00E046D1">
            <w:pPr>
              <w:pStyle w:val="TextoPrincipal"/>
              <w:spacing w:line="240" w:lineRule="auto"/>
              <w:ind w:firstLine="0"/>
              <w:jc w:val="center"/>
              <w:rPr>
                <w:b/>
                <w:bCs/>
                <w:color w:val="FFFFFF" w:themeColor="background1"/>
                <w:sz w:val="20"/>
                <w:szCs w:val="20"/>
              </w:rPr>
            </w:pPr>
            <w:r w:rsidRPr="001F558E">
              <w:rPr>
                <w:b/>
                <w:bCs/>
                <w:color w:val="FFFFFF" w:themeColor="background1"/>
                <w:sz w:val="20"/>
                <w:szCs w:val="20"/>
              </w:rPr>
              <w:t>Descripción</w:t>
            </w:r>
          </w:p>
        </w:tc>
      </w:tr>
      <w:tr w:rsidR="00E046D1" w:rsidRPr="00A500FE" w14:paraId="3D31F47D" w14:textId="77777777" w:rsidTr="00E046D1">
        <w:tc>
          <w:tcPr>
            <w:tcW w:w="3116" w:type="dxa"/>
          </w:tcPr>
          <w:p w14:paraId="72B7B751" w14:textId="77777777" w:rsidR="00E046D1" w:rsidRPr="00700E9A" w:rsidRDefault="00E046D1" w:rsidP="00E046D1">
            <w:pPr>
              <w:pStyle w:val="TextoPrincipal"/>
              <w:spacing w:line="240" w:lineRule="auto"/>
              <w:ind w:firstLine="0"/>
              <w:rPr>
                <w:sz w:val="20"/>
                <w:szCs w:val="20"/>
              </w:rPr>
            </w:pPr>
            <w:r w:rsidRPr="00700E9A">
              <w:rPr>
                <w:sz w:val="20"/>
                <w:szCs w:val="20"/>
              </w:rPr>
              <w:t>Generación de leads</w:t>
            </w:r>
          </w:p>
        </w:tc>
        <w:tc>
          <w:tcPr>
            <w:tcW w:w="3117" w:type="dxa"/>
          </w:tcPr>
          <w:p w14:paraId="0D00871B" w14:textId="563D96D7" w:rsidR="00E046D1" w:rsidRPr="00700E9A" w:rsidRDefault="00BC2A50" w:rsidP="004B570C">
            <w:pPr>
              <w:pStyle w:val="TextoPrincipal"/>
              <w:numPr>
                <w:ilvl w:val="0"/>
                <w:numId w:val="68"/>
              </w:numPr>
              <w:spacing w:line="240" w:lineRule="auto"/>
              <w:rPr>
                <w:sz w:val="20"/>
                <w:szCs w:val="20"/>
              </w:rPr>
            </w:pPr>
            <w:r>
              <w:rPr>
                <w:sz w:val="20"/>
                <w:szCs w:val="20"/>
              </w:rPr>
              <w:t>Mantener actualizado s</w:t>
            </w:r>
            <w:r w:rsidR="00E046D1" w:rsidRPr="00700E9A">
              <w:rPr>
                <w:sz w:val="20"/>
                <w:szCs w:val="20"/>
              </w:rPr>
              <w:t>itio web con información de contacto</w:t>
            </w:r>
            <w:r>
              <w:rPr>
                <w:sz w:val="20"/>
                <w:szCs w:val="20"/>
              </w:rPr>
              <w:t>.</w:t>
            </w:r>
          </w:p>
        </w:tc>
        <w:tc>
          <w:tcPr>
            <w:tcW w:w="3117" w:type="dxa"/>
          </w:tcPr>
          <w:p w14:paraId="684BC0D7" w14:textId="77777777" w:rsidR="00E046D1" w:rsidRPr="00700E9A" w:rsidRDefault="00E046D1" w:rsidP="00E046D1">
            <w:pPr>
              <w:pStyle w:val="TextoPrincipal"/>
              <w:spacing w:line="240" w:lineRule="auto"/>
              <w:ind w:firstLine="0"/>
              <w:rPr>
                <w:sz w:val="20"/>
                <w:szCs w:val="20"/>
              </w:rPr>
            </w:pPr>
            <w:r>
              <w:rPr>
                <w:sz w:val="20"/>
                <w:szCs w:val="20"/>
              </w:rPr>
              <w:t>Actualización de las páginas web de las aseguradoras que capten la atención de los clientes.</w:t>
            </w:r>
          </w:p>
        </w:tc>
      </w:tr>
    </w:tbl>
    <w:p w14:paraId="519F9BB8" w14:textId="416617D9" w:rsidR="00E046D1" w:rsidRDefault="008121EF" w:rsidP="00C7711C">
      <w:pPr>
        <w:pStyle w:val="TextoPrincipal"/>
        <w:spacing w:line="360" w:lineRule="auto"/>
        <w:ind w:firstLine="0"/>
        <w:rPr>
          <w:rFonts w:ascii="Font" w:hAnsi="Font"/>
          <w:sz w:val="20"/>
          <w:szCs w:val="20"/>
        </w:rPr>
      </w:pPr>
      <w:r w:rsidRPr="0035350E">
        <w:rPr>
          <w:rFonts w:ascii="Font" w:hAnsi="Font"/>
          <w:sz w:val="20"/>
          <w:szCs w:val="20"/>
        </w:rPr>
        <w:t>Fuente: Elaboración propia, 2024</w:t>
      </w:r>
    </w:p>
    <w:p w14:paraId="32620559" w14:textId="0A573F54" w:rsidR="00E046D1" w:rsidRPr="00E046D1" w:rsidRDefault="008121EF" w:rsidP="00E046D1">
      <w:pPr>
        <w:pStyle w:val="TextoPrincipal"/>
        <w:spacing w:line="360" w:lineRule="auto"/>
        <w:ind w:firstLine="0"/>
        <w:rPr>
          <w:rFonts w:ascii="Font" w:hAnsi="Font"/>
          <w:szCs w:val="20"/>
        </w:rPr>
      </w:pPr>
      <w:r>
        <w:rPr>
          <w:rFonts w:ascii="Font" w:hAnsi="Font"/>
          <w:szCs w:val="20"/>
        </w:rPr>
        <w:tab/>
        <w:t>Objetivo IV</w:t>
      </w:r>
      <w:r w:rsidR="00E046D1" w:rsidRPr="00E046D1">
        <w:rPr>
          <w:rFonts w:ascii="Font" w:hAnsi="Font"/>
          <w:szCs w:val="20"/>
        </w:rPr>
        <w:t xml:space="preserve">: </w:t>
      </w:r>
      <w:r>
        <w:rPr>
          <w:rFonts w:ascii="Font" w:hAnsi="Font"/>
          <w:szCs w:val="20"/>
        </w:rPr>
        <w:t>Aumentar la tasa de conversión de ventas en un 20% en el segundo trimestre del año 2024.</w:t>
      </w:r>
    </w:p>
    <w:p w14:paraId="11FFE32F" w14:textId="1E807471" w:rsidR="00E046D1" w:rsidRPr="0036227E" w:rsidRDefault="00E046D1" w:rsidP="0036227E">
      <w:pPr>
        <w:pStyle w:val="Caption"/>
        <w:rPr>
          <w:rFonts w:ascii="Times New Roman" w:hAnsi="Times New Roman" w:cs="Times New Roman"/>
          <w:b/>
          <w:bCs/>
          <w:i w:val="0"/>
          <w:iCs w:val="0"/>
          <w:color w:val="auto"/>
          <w:sz w:val="24"/>
          <w:szCs w:val="24"/>
          <w:lang w:val="es-HN"/>
        </w:rPr>
      </w:pPr>
      <w:bookmarkStart w:id="223" w:name="_Toc166702176"/>
      <w:r w:rsidRPr="001F558E">
        <w:rPr>
          <w:rFonts w:ascii="Times New Roman" w:hAnsi="Times New Roman" w:cs="Times New Roman"/>
          <w:b/>
          <w:bCs/>
          <w:i w:val="0"/>
          <w:iCs w:val="0"/>
          <w:color w:val="auto"/>
          <w:sz w:val="24"/>
          <w:szCs w:val="24"/>
          <w:lang w:val="es-HN"/>
        </w:rPr>
        <w:t xml:space="preserve">Tabla </w:t>
      </w:r>
      <w:r w:rsidRPr="001F558E">
        <w:rPr>
          <w:rFonts w:ascii="Times New Roman" w:hAnsi="Times New Roman" w:cs="Times New Roman"/>
          <w:b/>
          <w:bCs/>
          <w:i w:val="0"/>
          <w:iCs w:val="0"/>
          <w:color w:val="auto"/>
          <w:sz w:val="24"/>
          <w:szCs w:val="24"/>
          <w:lang w:val="es-HN"/>
        </w:rPr>
        <w:fldChar w:fldCharType="begin"/>
      </w:r>
      <w:r w:rsidRPr="001F558E">
        <w:rPr>
          <w:rFonts w:ascii="Times New Roman" w:hAnsi="Times New Roman" w:cs="Times New Roman"/>
          <w:b/>
          <w:bCs/>
          <w:i w:val="0"/>
          <w:iCs w:val="0"/>
          <w:color w:val="auto"/>
          <w:sz w:val="24"/>
          <w:szCs w:val="24"/>
          <w:lang w:val="es-HN"/>
        </w:rPr>
        <w:instrText xml:space="preserve"> SEQ Tabla \* ARABIC </w:instrText>
      </w:r>
      <w:r w:rsidRPr="001F558E">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20</w:t>
      </w:r>
      <w:r w:rsidRPr="001F558E">
        <w:rPr>
          <w:rFonts w:ascii="Times New Roman" w:hAnsi="Times New Roman" w:cs="Times New Roman"/>
          <w:b/>
          <w:bCs/>
          <w:i w:val="0"/>
          <w:iCs w:val="0"/>
          <w:color w:val="auto"/>
          <w:sz w:val="24"/>
          <w:szCs w:val="24"/>
          <w:lang w:val="es-HN"/>
        </w:rPr>
        <w:fldChar w:fldCharType="end"/>
      </w:r>
      <w:r w:rsidRPr="001F558E">
        <w:rPr>
          <w:rFonts w:ascii="Times New Roman" w:hAnsi="Times New Roman" w:cs="Times New Roman"/>
          <w:b/>
          <w:bCs/>
          <w:i w:val="0"/>
          <w:iCs w:val="0"/>
          <w:color w:val="auto"/>
          <w:sz w:val="24"/>
          <w:szCs w:val="24"/>
          <w:lang w:val="es-HN"/>
        </w:rPr>
        <w:t xml:space="preserve">. </w:t>
      </w:r>
      <w:r w:rsidR="008121EF">
        <w:rPr>
          <w:rFonts w:ascii="Times New Roman" w:hAnsi="Times New Roman" w:cs="Times New Roman"/>
          <w:b/>
          <w:bCs/>
          <w:i w:val="0"/>
          <w:iCs w:val="0"/>
          <w:color w:val="auto"/>
          <w:sz w:val="24"/>
          <w:szCs w:val="24"/>
          <w:lang w:val="es-HN"/>
        </w:rPr>
        <w:t>Estrategia IV</w:t>
      </w:r>
      <w:bookmarkEnd w:id="223"/>
    </w:p>
    <w:tbl>
      <w:tblPr>
        <w:tblStyle w:val="TableGrid"/>
        <w:tblW w:w="0" w:type="auto"/>
        <w:tblLook w:val="04A0" w:firstRow="1" w:lastRow="0" w:firstColumn="1" w:lastColumn="0" w:noHBand="0" w:noVBand="1"/>
      </w:tblPr>
      <w:tblGrid>
        <w:gridCol w:w="3116"/>
        <w:gridCol w:w="3117"/>
        <w:gridCol w:w="3117"/>
      </w:tblGrid>
      <w:tr w:rsidR="00E046D1" w:rsidRPr="001F558E" w14:paraId="58F0DCD2" w14:textId="77777777" w:rsidTr="00E046D1">
        <w:trPr>
          <w:trHeight w:val="379"/>
        </w:trPr>
        <w:tc>
          <w:tcPr>
            <w:tcW w:w="3116" w:type="dxa"/>
            <w:shd w:val="clear" w:color="auto" w:fill="1F4E78"/>
          </w:tcPr>
          <w:p w14:paraId="1B240151" w14:textId="77777777" w:rsidR="00E046D1" w:rsidRPr="001F558E" w:rsidRDefault="00E046D1" w:rsidP="00E046D1">
            <w:pPr>
              <w:pStyle w:val="TextoPrincipal"/>
              <w:spacing w:line="240" w:lineRule="auto"/>
              <w:ind w:firstLine="0"/>
              <w:jc w:val="center"/>
              <w:rPr>
                <w:b/>
                <w:bCs/>
                <w:color w:val="FFFFFF" w:themeColor="background1"/>
                <w:sz w:val="20"/>
                <w:szCs w:val="20"/>
              </w:rPr>
            </w:pPr>
            <w:r w:rsidRPr="001F558E">
              <w:rPr>
                <w:b/>
                <w:bCs/>
                <w:color w:val="FFFFFF" w:themeColor="background1"/>
                <w:sz w:val="20"/>
                <w:szCs w:val="20"/>
              </w:rPr>
              <w:t>Estrategia</w:t>
            </w:r>
          </w:p>
        </w:tc>
        <w:tc>
          <w:tcPr>
            <w:tcW w:w="3117" w:type="dxa"/>
            <w:shd w:val="clear" w:color="auto" w:fill="1F4E78"/>
          </w:tcPr>
          <w:p w14:paraId="4F534C2D" w14:textId="77777777" w:rsidR="00E046D1" w:rsidRPr="001F558E" w:rsidRDefault="00E046D1" w:rsidP="00E046D1">
            <w:pPr>
              <w:pStyle w:val="TextoPrincipal"/>
              <w:spacing w:line="240" w:lineRule="auto"/>
              <w:ind w:firstLine="0"/>
              <w:jc w:val="center"/>
              <w:rPr>
                <w:b/>
                <w:bCs/>
                <w:color w:val="FFFFFF" w:themeColor="background1"/>
                <w:sz w:val="20"/>
                <w:szCs w:val="20"/>
              </w:rPr>
            </w:pPr>
            <w:r w:rsidRPr="001F558E">
              <w:rPr>
                <w:b/>
                <w:bCs/>
                <w:color w:val="FFFFFF" w:themeColor="background1"/>
                <w:sz w:val="20"/>
                <w:szCs w:val="20"/>
              </w:rPr>
              <w:t>Acción</w:t>
            </w:r>
          </w:p>
        </w:tc>
        <w:tc>
          <w:tcPr>
            <w:tcW w:w="3117" w:type="dxa"/>
            <w:shd w:val="clear" w:color="auto" w:fill="1F4E78"/>
          </w:tcPr>
          <w:p w14:paraId="499E4CB0" w14:textId="77777777" w:rsidR="00E046D1" w:rsidRPr="001F558E" w:rsidRDefault="00E046D1" w:rsidP="00E046D1">
            <w:pPr>
              <w:pStyle w:val="TextoPrincipal"/>
              <w:spacing w:line="240" w:lineRule="auto"/>
              <w:ind w:firstLine="0"/>
              <w:jc w:val="center"/>
              <w:rPr>
                <w:b/>
                <w:bCs/>
                <w:color w:val="FFFFFF" w:themeColor="background1"/>
                <w:sz w:val="20"/>
                <w:szCs w:val="20"/>
              </w:rPr>
            </w:pPr>
            <w:r w:rsidRPr="001F558E">
              <w:rPr>
                <w:b/>
                <w:bCs/>
                <w:color w:val="FFFFFF" w:themeColor="background1"/>
                <w:sz w:val="20"/>
                <w:szCs w:val="20"/>
              </w:rPr>
              <w:t>Descripción</w:t>
            </w:r>
          </w:p>
        </w:tc>
      </w:tr>
      <w:tr w:rsidR="00E046D1" w:rsidRPr="00A500FE" w14:paraId="2F9C09F6" w14:textId="77777777" w:rsidTr="00E046D1">
        <w:tc>
          <w:tcPr>
            <w:tcW w:w="3116" w:type="dxa"/>
          </w:tcPr>
          <w:p w14:paraId="38320865" w14:textId="77777777" w:rsidR="00E046D1" w:rsidRPr="00700E9A" w:rsidRDefault="00E046D1" w:rsidP="00E046D1">
            <w:pPr>
              <w:pStyle w:val="TextoPrincipal"/>
              <w:spacing w:line="240" w:lineRule="auto"/>
              <w:ind w:firstLine="0"/>
              <w:rPr>
                <w:sz w:val="20"/>
                <w:szCs w:val="20"/>
              </w:rPr>
            </w:pPr>
            <w:r w:rsidRPr="00700E9A">
              <w:rPr>
                <w:sz w:val="20"/>
                <w:szCs w:val="20"/>
              </w:rPr>
              <w:t>Cierre de ventas</w:t>
            </w:r>
          </w:p>
        </w:tc>
        <w:tc>
          <w:tcPr>
            <w:tcW w:w="3117" w:type="dxa"/>
          </w:tcPr>
          <w:p w14:paraId="7278CFC6" w14:textId="77777777" w:rsidR="00E046D1" w:rsidRPr="00700E9A" w:rsidRDefault="00E046D1" w:rsidP="004B570C">
            <w:pPr>
              <w:pStyle w:val="TextoPrincipal"/>
              <w:numPr>
                <w:ilvl w:val="0"/>
                <w:numId w:val="67"/>
              </w:numPr>
              <w:spacing w:line="240" w:lineRule="auto"/>
              <w:rPr>
                <w:sz w:val="20"/>
                <w:szCs w:val="20"/>
              </w:rPr>
            </w:pPr>
            <w:r w:rsidRPr="00700E9A">
              <w:rPr>
                <w:sz w:val="20"/>
                <w:szCs w:val="20"/>
              </w:rPr>
              <w:t>Presentación de diferentes opciones de seguros médicos.</w:t>
            </w:r>
          </w:p>
          <w:p w14:paraId="1FC7CAE7" w14:textId="77777777" w:rsidR="00E046D1" w:rsidRPr="00700E9A" w:rsidRDefault="00E046D1" w:rsidP="004B570C">
            <w:pPr>
              <w:pStyle w:val="TextoPrincipal"/>
              <w:numPr>
                <w:ilvl w:val="0"/>
                <w:numId w:val="67"/>
              </w:numPr>
              <w:spacing w:line="240" w:lineRule="auto"/>
              <w:rPr>
                <w:sz w:val="20"/>
                <w:szCs w:val="20"/>
              </w:rPr>
            </w:pPr>
            <w:r w:rsidRPr="00700E9A">
              <w:rPr>
                <w:sz w:val="20"/>
                <w:szCs w:val="20"/>
              </w:rPr>
              <w:t>Documentación necesaria (formulario, identidad, exámenes caso en los que aplique).</w:t>
            </w:r>
          </w:p>
        </w:tc>
        <w:tc>
          <w:tcPr>
            <w:tcW w:w="3117" w:type="dxa"/>
          </w:tcPr>
          <w:p w14:paraId="4EBFD004" w14:textId="77777777" w:rsidR="00E046D1" w:rsidRPr="00700E9A" w:rsidRDefault="00E046D1" w:rsidP="00E046D1">
            <w:pPr>
              <w:pStyle w:val="TextoPrincipal"/>
              <w:spacing w:line="240" w:lineRule="auto"/>
              <w:ind w:firstLine="0"/>
              <w:rPr>
                <w:sz w:val="20"/>
                <w:szCs w:val="20"/>
              </w:rPr>
            </w:pPr>
            <w:r>
              <w:rPr>
                <w:sz w:val="20"/>
                <w:szCs w:val="20"/>
              </w:rPr>
              <w:t>Preparar al asesor con las técnicas para el cierre correcto de las ventas, como realizarlas y el proceso a seguir.</w:t>
            </w:r>
          </w:p>
        </w:tc>
      </w:tr>
    </w:tbl>
    <w:p w14:paraId="2396781C" w14:textId="1365DD5B" w:rsidR="00E046D1" w:rsidRDefault="008121EF" w:rsidP="00C7711C">
      <w:pPr>
        <w:pStyle w:val="TextoPrincipal"/>
        <w:spacing w:line="360" w:lineRule="auto"/>
        <w:ind w:firstLine="0"/>
        <w:rPr>
          <w:rFonts w:ascii="Font" w:hAnsi="Font"/>
          <w:sz w:val="20"/>
          <w:szCs w:val="20"/>
        </w:rPr>
      </w:pPr>
      <w:r w:rsidRPr="0035350E">
        <w:rPr>
          <w:rFonts w:ascii="Font" w:hAnsi="Font"/>
          <w:sz w:val="20"/>
          <w:szCs w:val="20"/>
        </w:rPr>
        <w:t>Fuente: Elaboración propia, 2024</w:t>
      </w:r>
    </w:p>
    <w:p w14:paraId="2EE4D915" w14:textId="09E5C59C" w:rsidR="00A51F79" w:rsidRDefault="008121EF" w:rsidP="00E046D1">
      <w:pPr>
        <w:pStyle w:val="TextoPrincipal"/>
        <w:spacing w:line="360" w:lineRule="auto"/>
        <w:ind w:firstLine="0"/>
        <w:rPr>
          <w:rFonts w:ascii="Font" w:hAnsi="Font"/>
          <w:szCs w:val="20"/>
        </w:rPr>
      </w:pPr>
      <w:r>
        <w:rPr>
          <w:rFonts w:ascii="Font" w:hAnsi="Font"/>
          <w:szCs w:val="20"/>
        </w:rPr>
        <w:tab/>
        <w:t>Objetivo V</w:t>
      </w:r>
      <w:r w:rsidR="00E046D1" w:rsidRPr="00E046D1">
        <w:rPr>
          <w:rFonts w:ascii="Font" w:hAnsi="Font"/>
          <w:szCs w:val="20"/>
        </w:rPr>
        <w:t xml:space="preserve">: </w:t>
      </w:r>
      <w:r>
        <w:rPr>
          <w:rFonts w:ascii="Font" w:hAnsi="Font"/>
          <w:szCs w:val="20"/>
        </w:rPr>
        <w:t>Incrementar la tasa de recompra de los clientes existentes durante los próximo nueve meses mediante la implementación de programas de fidelización personalizados y oferta de otros productos de seguros que ofrece la aseguradora.</w:t>
      </w:r>
    </w:p>
    <w:p w14:paraId="2371DE13" w14:textId="77777777" w:rsidR="0046375D" w:rsidRDefault="0046375D" w:rsidP="00E046D1">
      <w:pPr>
        <w:pStyle w:val="TextoPrincipal"/>
        <w:spacing w:line="360" w:lineRule="auto"/>
        <w:ind w:firstLine="0"/>
        <w:rPr>
          <w:rFonts w:ascii="Font" w:hAnsi="Font"/>
          <w:szCs w:val="20"/>
        </w:rPr>
      </w:pPr>
    </w:p>
    <w:p w14:paraId="48CD62C5" w14:textId="77777777" w:rsidR="0046375D" w:rsidRPr="00E046D1" w:rsidRDefault="0046375D" w:rsidP="00E046D1">
      <w:pPr>
        <w:pStyle w:val="TextoPrincipal"/>
        <w:spacing w:line="360" w:lineRule="auto"/>
        <w:ind w:firstLine="0"/>
        <w:rPr>
          <w:rFonts w:ascii="Font" w:hAnsi="Font"/>
          <w:szCs w:val="20"/>
        </w:rPr>
      </w:pPr>
    </w:p>
    <w:p w14:paraId="7A9E3AEE" w14:textId="22759D18" w:rsidR="00E046D1" w:rsidRPr="00E046D1" w:rsidRDefault="00E046D1" w:rsidP="00E046D1">
      <w:pPr>
        <w:pStyle w:val="Caption"/>
        <w:rPr>
          <w:rFonts w:ascii="Times New Roman" w:hAnsi="Times New Roman" w:cs="Times New Roman"/>
          <w:b/>
          <w:bCs/>
          <w:i w:val="0"/>
          <w:iCs w:val="0"/>
          <w:color w:val="auto"/>
          <w:sz w:val="24"/>
          <w:szCs w:val="24"/>
          <w:lang w:val="es-HN"/>
        </w:rPr>
      </w:pPr>
      <w:bookmarkStart w:id="224" w:name="_Toc166702177"/>
      <w:r w:rsidRPr="001F558E">
        <w:rPr>
          <w:rFonts w:ascii="Times New Roman" w:hAnsi="Times New Roman" w:cs="Times New Roman"/>
          <w:b/>
          <w:bCs/>
          <w:i w:val="0"/>
          <w:iCs w:val="0"/>
          <w:color w:val="auto"/>
          <w:sz w:val="24"/>
          <w:szCs w:val="24"/>
          <w:lang w:val="es-HN"/>
        </w:rPr>
        <w:lastRenderedPageBreak/>
        <w:t xml:space="preserve">Tabla </w:t>
      </w:r>
      <w:r w:rsidRPr="001F558E">
        <w:rPr>
          <w:rFonts w:ascii="Times New Roman" w:hAnsi="Times New Roman" w:cs="Times New Roman"/>
          <w:b/>
          <w:bCs/>
          <w:i w:val="0"/>
          <w:iCs w:val="0"/>
          <w:color w:val="auto"/>
          <w:sz w:val="24"/>
          <w:szCs w:val="24"/>
          <w:lang w:val="es-HN"/>
        </w:rPr>
        <w:fldChar w:fldCharType="begin"/>
      </w:r>
      <w:r w:rsidRPr="001F558E">
        <w:rPr>
          <w:rFonts w:ascii="Times New Roman" w:hAnsi="Times New Roman" w:cs="Times New Roman"/>
          <w:b/>
          <w:bCs/>
          <w:i w:val="0"/>
          <w:iCs w:val="0"/>
          <w:color w:val="auto"/>
          <w:sz w:val="24"/>
          <w:szCs w:val="24"/>
          <w:lang w:val="es-HN"/>
        </w:rPr>
        <w:instrText xml:space="preserve"> SEQ Tabla \* ARABIC </w:instrText>
      </w:r>
      <w:r w:rsidRPr="001F558E">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21</w:t>
      </w:r>
      <w:r w:rsidRPr="001F558E">
        <w:rPr>
          <w:rFonts w:ascii="Times New Roman" w:hAnsi="Times New Roman" w:cs="Times New Roman"/>
          <w:b/>
          <w:bCs/>
          <w:i w:val="0"/>
          <w:iCs w:val="0"/>
          <w:color w:val="auto"/>
          <w:sz w:val="24"/>
          <w:szCs w:val="24"/>
          <w:lang w:val="es-HN"/>
        </w:rPr>
        <w:fldChar w:fldCharType="end"/>
      </w:r>
      <w:r w:rsidRPr="001F558E">
        <w:rPr>
          <w:rFonts w:ascii="Times New Roman" w:hAnsi="Times New Roman" w:cs="Times New Roman"/>
          <w:b/>
          <w:bCs/>
          <w:i w:val="0"/>
          <w:iCs w:val="0"/>
          <w:color w:val="auto"/>
          <w:sz w:val="24"/>
          <w:szCs w:val="24"/>
          <w:lang w:val="es-HN"/>
        </w:rPr>
        <w:t xml:space="preserve">. </w:t>
      </w:r>
      <w:r w:rsidR="008121EF">
        <w:rPr>
          <w:rFonts w:ascii="Times New Roman" w:hAnsi="Times New Roman" w:cs="Times New Roman"/>
          <w:b/>
          <w:bCs/>
          <w:i w:val="0"/>
          <w:iCs w:val="0"/>
          <w:color w:val="auto"/>
          <w:sz w:val="24"/>
          <w:szCs w:val="24"/>
          <w:lang w:val="es-HN"/>
        </w:rPr>
        <w:t>Estrategia V</w:t>
      </w:r>
      <w:bookmarkEnd w:id="224"/>
    </w:p>
    <w:tbl>
      <w:tblPr>
        <w:tblStyle w:val="TableGrid"/>
        <w:tblW w:w="0" w:type="auto"/>
        <w:tblLook w:val="04A0" w:firstRow="1" w:lastRow="0" w:firstColumn="1" w:lastColumn="0" w:noHBand="0" w:noVBand="1"/>
      </w:tblPr>
      <w:tblGrid>
        <w:gridCol w:w="3116"/>
        <w:gridCol w:w="3117"/>
        <w:gridCol w:w="3117"/>
      </w:tblGrid>
      <w:tr w:rsidR="00E046D1" w:rsidRPr="001F558E" w14:paraId="598A71DD" w14:textId="77777777" w:rsidTr="00E046D1">
        <w:trPr>
          <w:trHeight w:val="379"/>
        </w:trPr>
        <w:tc>
          <w:tcPr>
            <w:tcW w:w="3116" w:type="dxa"/>
            <w:shd w:val="clear" w:color="auto" w:fill="1F4E78"/>
          </w:tcPr>
          <w:p w14:paraId="42F8D88F" w14:textId="77777777" w:rsidR="00E046D1" w:rsidRPr="001F558E" w:rsidRDefault="00E046D1" w:rsidP="00E046D1">
            <w:pPr>
              <w:pStyle w:val="TextoPrincipal"/>
              <w:spacing w:line="240" w:lineRule="auto"/>
              <w:ind w:firstLine="0"/>
              <w:jc w:val="center"/>
              <w:rPr>
                <w:b/>
                <w:bCs/>
                <w:color w:val="FFFFFF" w:themeColor="background1"/>
                <w:sz w:val="20"/>
                <w:szCs w:val="20"/>
              </w:rPr>
            </w:pPr>
            <w:r w:rsidRPr="001F558E">
              <w:rPr>
                <w:b/>
                <w:bCs/>
                <w:color w:val="FFFFFF" w:themeColor="background1"/>
                <w:sz w:val="20"/>
                <w:szCs w:val="20"/>
              </w:rPr>
              <w:t>Estrategia</w:t>
            </w:r>
          </w:p>
        </w:tc>
        <w:tc>
          <w:tcPr>
            <w:tcW w:w="3117" w:type="dxa"/>
            <w:shd w:val="clear" w:color="auto" w:fill="1F4E78"/>
          </w:tcPr>
          <w:p w14:paraId="5F98BD77" w14:textId="77777777" w:rsidR="00E046D1" w:rsidRPr="001F558E" w:rsidRDefault="00E046D1" w:rsidP="00E046D1">
            <w:pPr>
              <w:pStyle w:val="TextoPrincipal"/>
              <w:spacing w:line="240" w:lineRule="auto"/>
              <w:ind w:firstLine="0"/>
              <w:jc w:val="center"/>
              <w:rPr>
                <w:b/>
                <w:bCs/>
                <w:color w:val="FFFFFF" w:themeColor="background1"/>
                <w:sz w:val="20"/>
                <w:szCs w:val="20"/>
              </w:rPr>
            </w:pPr>
            <w:r w:rsidRPr="001F558E">
              <w:rPr>
                <w:b/>
                <w:bCs/>
                <w:color w:val="FFFFFF" w:themeColor="background1"/>
                <w:sz w:val="20"/>
                <w:szCs w:val="20"/>
              </w:rPr>
              <w:t>Acción</w:t>
            </w:r>
          </w:p>
        </w:tc>
        <w:tc>
          <w:tcPr>
            <w:tcW w:w="3117" w:type="dxa"/>
            <w:shd w:val="clear" w:color="auto" w:fill="1F4E78"/>
          </w:tcPr>
          <w:p w14:paraId="01A95E11" w14:textId="77777777" w:rsidR="00E046D1" w:rsidRPr="001F558E" w:rsidRDefault="00E046D1" w:rsidP="00E046D1">
            <w:pPr>
              <w:pStyle w:val="TextoPrincipal"/>
              <w:spacing w:line="240" w:lineRule="auto"/>
              <w:ind w:firstLine="0"/>
              <w:jc w:val="center"/>
              <w:rPr>
                <w:b/>
                <w:bCs/>
                <w:color w:val="FFFFFF" w:themeColor="background1"/>
                <w:sz w:val="20"/>
                <w:szCs w:val="20"/>
              </w:rPr>
            </w:pPr>
            <w:r w:rsidRPr="001F558E">
              <w:rPr>
                <w:b/>
                <w:bCs/>
                <w:color w:val="FFFFFF" w:themeColor="background1"/>
                <w:sz w:val="20"/>
                <w:szCs w:val="20"/>
              </w:rPr>
              <w:t>Descripción</w:t>
            </w:r>
          </w:p>
        </w:tc>
      </w:tr>
      <w:tr w:rsidR="00E046D1" w:rsidRPr="00AE0869" w14:paraId="5A7C944F" w14:textId="77777777" w:rsidTr="00E046D1">
        <w:tc>
          <w:tcPr>
            <w:tcW w:w="3116" w:type="dxa"/>
          </w:tcPr>
          <w:p w14:paraId="77E55FE2" w14:textId="77777777" w:rsidR="00E046D1" w:rsidRPr="00700E9A" w:rsidRDefault="00E046D1" w:rsidP="00E046D1">
            <w:pPr>
              <w:pStyle w:val="TextoPrincipal"/>
              <w:spacing w:line="240" w:lineRule="auto"/>
              <w:ind w:firstLine="0"/>
              <w:rPr>
                <w:sz w:val="20"/>
                <w:szCs w:val="20"/>
              </w:rPr>
            </w:pPr>
            <w:r w:rsidRPr="00700E9A">
              <w:rPr>
                <w:sz w:val="20"/>
                <w:szCs w:val="20"/>
              </w:rPr>
              <w:t>Fidelización al cliente</w:t>
            </w:r>
          </w:p>
        </w:tc>
        <w:tc>
          <w:tcPr>
            <w:tcW w:w="3117" w:type="dxa"/>
          </w:tcPr>
          <w:p w14:paraId="359C5E75" w14:textId="5D04E5C5" w:rsidR="00E046D1" w:rsidRPr="00700E9A" w:rsidRDefault="00BC2A50" w:rsidP="004B570C">
            <w:pPr>
              <w:pStyle w:val="TextoPrincipal"/>
              <w:numPr>
                <w:ilvl w:val="0"/>
                <w:numId w:val="69"/>
              </w:numPr>
              <w:spacing w:line="240" w:lineRule="auto"/>
              <w:rPr>
                <w:sz w:val="20"/>
                <w:szCs w:val="20"/>
              </w:rPr>
            </w:pPr>
            <w:r>
              <w:rPr>
                <w:sz w:val="20"/>
                <w:szCs w:val="20"/>
              </w:rPr>
              <w:t>Informar sobre los c</w:t>
            </w:r>
            <w:r w:rsidR="00E046D1" w:rsidRPr="00700E9A">
              <w:rPr>
                <w:sz w:val="20"/>
                <w:szCs w:val="20"/>
              </w:rPr>
              <w:t>ambios e información sobre los seguros médicos.</w:t>
            </w:r>
          </w:p>
          <w:p w14:paraId="4AE083FF" w14:textId="5B4D374E" w:rsidR="00E046D1" w:rsidRPr="00700E9A" w:rsidRDefault="00BC2A50" w:rsidP="004B570C">
            <w:pPr>
              <w:pStyle w:val="TextoPrincipal"/>
              <w:numPr>
                <w:ilvl w:val="0"/>
                <w:numId w:val="69"/>
              </w:numPr>
              <w:spacing w:line="240" w:lineRule="auto"/>
              <w:rPr>
                <w:sz w:val="20"/>
                <w:szCs w:val="20"/>
              </w:rPr>
            </w:pPr>
            <w:r>
              <w:rPr>
                <w:sz w:val="20"/>
                <w:szCs w:val="20"/>
              </w:rPr>
              <w:t>Brindar a</w:t>
            </w:r>
            <w:r w:rsidR="00E046D1" w:rsidRPr="00700E9A">
              <w:rPr>
                <w:sz w:val="20"/>
                <w:szCs w:val="20"/>
              </w:rPr>
              <w:t>tención personalizada</w:t>
            </w:r>
            <w:r>
              <w:rPr>
                <w:sz w:val="20"/>
                <w:szCs w:val="20"/>
              </w:rPr>
              <w:t xml:space="preserve"> en todo momento al cliente</w:t>
            </w:r>
            <w:r w:rsidR="00E046D1" w:rsidRPr="00700E9A">
              <w:rPr>
                <w:sz w:val="20"/>
                <w:szCs w:val="20"/>
              </w:rPr>
              <w:t>.</w:t>
            </w:r>
          </w:p>
        </w:tc>
        <w:tc>
          <w:tcPr>
            <w:tcW w:w="3117" w:type="dxa"/>
          </w:tcPr>
          <w:p w14:paraId="2234B125" w14:textId="045C814F" w:rsidR="00E046D1" w:rsidRPr="00700E9A" w:rsidRDefault="00E046D1" w:rsidP="00BC2A50">
            <w:pPr>
              <w:pStyle w:val="TextoPrincipal"/>
              <w:spacing w:line="240" w:lineRule="auto"/>
              <w:ind w:firstLine="0"/>
              <w:rPr>
                <w:sz w:val="20"/>
                <w:szCs w:val="20"/>
              </w:rPr>
            </w:pPr>
            <w:r>
              <w:rPr>
                <w:sz w:val="20"/>
                <w:szCs w:val="20"/>
              </w:rPr>
              <w:t xml:space="preserve">El asesor informa al cliente de cambios en las políticas del seguro. </w:t>
            </w:r>
            <w:r w:rsidR="00BC2A50">
              <w:rPr>
                <w:sz w:val="20"/>
                <w:szCs w:val="20"/>
              </w:rPr>
              <w:t>D</w:t>
            </w:r>
            <w:r>
              <w:rPr>
                <w:sz w:val="20"/>
                <w:szCs w:val="20"/>
              </w:rPr>
              <w:t>a seguimiento por el medio que el cliente prefiera.</w:t>
            </w:r>
          </w:p>
        </w:tc>
      </w:tr>
    </w:tbl>
    <w:p w14:paraId="30D8928E" w14:textId="3E7DC969" w:rsidR="00E046D1" w:rsidRPr="00382612" w:rsidRDefault="008121EF" w:rsidP="00C7711C">
      <w:pPr>
        <w:pStyle w:val="TextoPrincipal"/>
        <w:spacing w:line="360" w:lineRule="auto"/>
        <w:ind w:firstLine="0"/>
        <w:rPr>
          <w:rFonts w:ascii="Font" w:hAnsi="Font"/>
          <w:sz w:val="20"/>
          <w:szCs w:val="20"/>
        </w:rPr>
      </w:pPr>
      <w:r w:rsidRPr="0035350E">
        <w:rPr>
          <w:rFonts w:ascii="Font" w:hAnsi="Font"/>
          <w:sz w:val="20"/>
          <w:szCs w:val="20"/>
        </w:rPr>
        <w:t>Fuente: Elaboración propia, 2024</w:t>
      </w:r>
    </w:p>
    <w:p w14:paraId="73ED753A" w14:textId="77777777" w:rsidR="00EF5AC4" w:rsidRPr="00382612" w:rsidRDefault="00EF5AC4" w:rsidP="004B570C">
      <w:pPr>
        <w:pStyle w:val="TextoPrincipal"/>
        <w:numPr>
          <w:ilvl w:val="0"/>
          <w:numId w:val="61"/>
        </w:numPr>
        <w:spacing w:line="360" w:lineRule="auto"/>
      </w:pPr>
      <w:r w:rsidRPr="00382612">
        <w:t xml:space="preserve">Capacitación del asesor de seguros </w:t>
      </w:r>
    </w:p>
    <w:p w14:paraId="77B72F1F" w14:textId="77777777" w:rsidR="00EF5AC4" w:rsidRDefault="00EF5AC4" w:rsidP="004B570C">
      <w:pPr>
        <w:pStyle w:val="TextoPrincipal"/>
        <w:numPr>
          <w:ilvl w:val="0"/>
          <w:numId w:val="62"/>
        </w:numPr>
        <w:spacing w:line="360" w:lineRule="auto"/>
      </w:pPr>
      <w:r>
        <w:t xml:space="preserve">Capacitar al asesor sobre los seguros médicos de la aseguradora </w:t>
      </w:r>
    </w:p>
    <w:p w14:paraId="31DFC2CA" w14:textId="3222D12C" w:rsidR="001B6690" w:rsidRDefault="00FE1097" w:rsidP="0035584A">
      <w:pPr>
        <w:pStyle w:val="TextoPrincipal"/>
        <w:spacing w:line="360" w:lineRule="auto"/>
        <w:ind w:firstLine="0"/>
      </w:pPr>
      <w:r>
        <w:tab/>
      </w:r>
      <w:r w:rsidR="0035584A">
        <w:t>Se capacitará al asesor de seguros para que este altamente calificada para la venta de pólizas de seguros médicos.</w:t>
      </w:r>
    </w:p>
    <w:p w14:paraId="0F1D0452" w14:textId="12FF0AC4" w:rsidR="006426F6" w:rsidRPr="006426F6" w:rsidRDefault="006426F6" w:rsidP="006426F6">
      <w:pPr>
        <w:pStyle w:val="Caption"/>
        <w:rPr>
          <w:rFonts w:ascii="Times New Roman" w:hAnsi="Times New Roman" w:cs="Times New Roman"/>
          <w:b/>
          <w:bCs/>
          <w:i w:val="0"/>
          <w:iCs w:val="0"/>
          <w:color w:val="auto"/>
          <w:sz w:val="24"/>
          <w:szCs w:val="24"/>
          <w:lang w:val="es-HN"/>
        </w:rPr>
      </w:pPr>
      <w:bookmarkStart w:id="225" w:name="_Toc166702178"/>
      <w:r w:rsidRPr="006426F6">
        <w:rPr>
          <w:rFonts w:ascii="Times New Roman" w:hAnsi="Times New Roman" w:cs="Times New Roman"/>
          <w:b/>
          <w:bCs/>
          <w:i w:val="0"/>
          <w:iCs w:val="0"/>
          <w:color w:val="auto"/>
          <w:sz w:val="24"/>
          <w:szCs w:val="24"/>
          <w:lang w:val="es-HN"/>
        </w:rPr>
        <w:t xml:space="preserve">Tabla </w:t>
      </w:r>
      <w:r w:rsidRPr="006426F6">
        <w:rPr>
          <w:rFonts w:ascii="Times New Roman" w:hAnsi="Times New Roman" w:cs="Times New Roman"/>
          <w:b/>
          <w:bCs/>
          <w:i w:val="0"/>
          <w:iCs w:val="0"/>
          <w:color w:val="auto"/>
          <w:sz w:val="24"/>
          <w:szCs w:val="24"/>
          <w:lang w:val="es-HN"/>
        </w:rPr>
        <w:fldChar w:fldCharType="begin"/>
      </w:r>
      <w:r w:rsidRPr="006426F6">
        <w:rPr>
          <w:rFonts w:ascii="Times New Roman" w:hAnsi="Times New Roman" w:cs="Times New Roman"/>
          <w:b/>
          <w:bCs/>
          <w:i w:val="0"/>
          <w:iCs w:val="0"/>
          <w:color w:val="auto"/>
          <w:sz w:val="24"/>
          <w:szCs w:val="24"/>
          <w:lang w:val="es-HN"/>
        </w:rPr>
        <w:instrText xml:space="preserve"> SEQ Tabla \* ARABIC </w:instrText>
      </w:r>
      <w:r w:rsidRPr="006426F6">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22</w:t>
      </w:r>
      <w:r w:rsidRPr="006426F6">
        <w:rPr>
          <w:rFonts w:ascii="Times New Roman" w:hAnsi="Times New Roman" w:cs="Times New Roman"/>
          <w:b/>
          <w:bCs/>
          <w:i w:val="0"/>
          <w:iCs w:val="0"/>
          <w:color w:val="auto"/>
          <w:sz w:val="24"/>
          <w:szCs w:val="24"/>
          <w:lang w:val="es-HN"/>
        </w:rPr>
        <w:fldChar w:fldCharType="end"/>
      </w:r>
      <w:r w:rsidRPr="006426F6">
        <w:rPr>
          <w:rFonts w:ascii="Times New Roman" w:hAnsi="Times New Roman" w:cs="Times New Roman"/>
          <w:b/>
          <w:bCs/>
          <w:i w:val="0"/>
          <w:iCs w:val="0"/>
          <w:color w:val="auto"/>
          <w:sz w:val="24"/>
          <w:szCs w:val="24"/>
          <w:lang w:val="es-HN"/>
        </w:rPr>
        <w:t>. Programación de capacitaciones para asesores de seguros</w:t>
      </w:r>
      <w:bookmarkEnd w:id="225"/>
    </w:p>
    <w:tbl>
      <w:tblPr>
        <w:tblStyle w:val="TableGrid"/>
        <w:tblW w:w="0" w:type="auto"/>
        <w:tblLook w:val="04A0" w:firstRow="1" w:lastRow="0" w:firstColumn="1" w:lastColumn="0" w:noHBand="0" w:noVBand="1"/>
      </w:tblPr>
      <w:tblGrid>
        <w:gridCol w:w="1856"/>
        <w:gridCol w:w="1856"/>
        <w:gridCol w:w="1856"/>
        <w:gridCol w:w="1861"/>
        <w:gridCol w:w="1621"/>
      </w:tblGrid>
      <w:tr w:rsidR="006426F6" w:rsidRPr="006426F6" w14:paraId="2C9CB6ED" w14:textId="00D8CFBA" w:rsidTr="00E56D14">
        <w:tc>
          <w:tcPr>
            <w:tcW w:w="1856" w:type="dxa"/>
            <w:shd w:val="clear" w:color="auto" w:fill="1F4E78"/>
          </w:tcPr>
          <w:p w14:paraId="5A73A4EE" w14:textId="184D3ADB" w:rsidR="006426F6" w:rsidRPr="00E56D14" w:rsidRDefault="006426F6" w:rsidP="00A51F79">
            <w:pPr>
              <w:pStyle w:val="TextoPrincipal"/>
              <w:spacing w:line="240" w:lineRule="auto"/>
              <w:ind w:firstLine="0"/>
              <w:jc w:val="center"/>
              <w:rPr>
                <w:b/>
                <w:bCs/>
                <w:color w:val="FFFFFF" w:themeColor="background1"/>
                <w:sz w:val="20"/>
                <w:szCs w:val="20"/>
              </w:rPr>
            </w:pPr>
            <w:r w:rsidRPr="00E56D14">
              <w:rPr>
                <w:b/>
                <w:bCs/>
                <w:color w:val="FFFFFF" w:themeColor="background1"/>
                <w:sz w:val="20"/>
                <w:szCs w:val="20"/>
              </w:rPr>
              <w:t>Departamento</w:t>
            </w:r>
          </w:p>
        </w:tc>
        <w:tc>
          <w:tcPr>
            <w:tcW w:w="1856" w:type="dxa"/>
            <w:shd w:val="clear" w:color="auto" w:fill="1F4E78"/>
          </w:tcPr>
          <w:p w14:paraId="5ECE032A" w14:textId="32BBBB3F" w:rsidR="006426F6" w:rsidRPr="00E56D14" w:rsidRDefault="006426F6" w:rsidP="00A51F79">
            <w:pPr>
              <w:pStyle w:val="TextoPrincipal"/>
              <w:spacing w:line="240" w:lineRule="auto"/>
              <w:ind w:firstLine="0"/>
              <w:jc w:val="center"/>
              <w:rPr>
                <w:b/>
                <w:bCs/>
                <w:color w:val="FFFFFF" w:themeColor="background1"/>
                <w:sz w:val="20"/>
                <w:szCs w:val="20"/>
              </w:rPr>
            </w:pPr>
            <w:r w:rsidRPr="00E56D14">
              <w:rPr>
                <w:b/>
                <w:bCs/>
                <w:color w:val="FFFFFF" w:themeColor="background1"/>
                <w:sz w:val="20"/>
                <w:szCs w:val="20"/>
              </w:rPr>
              <w:t>Encargado</w:t>
            </w:r>
          </w:p>
        </w:tc>
        <w:tc>
          <w:tcPr>
            <w:tcW w:w="1856" w:type="dxa"/>
            <w:shd w:val="clear" w:color="auto" w:fill="1F4E78"/>
          </w:tcPr>
          <w:p w14:paraId="7A4EA653" w14:textId="20971359" w:rsidR="006426F6" w:rsidRPr="00E56D14" w:rsidRDefault="006426F6" w:rsidP="00A51F79">
            <w:pPr>
              <w:pStyle w:val="TextoPrincipal"/>
              <w:spacing w:line="240" w:lineRule="auto"/>
              <w:ind w:firstLine="0"/>
              <w:jc w:val="center"/>
              <w:rPr>
                <w:b/>
                <w:bCs/>
                <w:color w:val="FFFFFF" w:themeColor="background1"/>
                <w:sz w:val="20"/>
                <w:szCs w:val="20"/>
              </w:rPr>
            </w:pPr>
            <w:r w:rsidRPr="00E56D14">
              <w:rPr>
                <w:b/>
                <w:bCs/>
                <w:color w:val="FFFFFF" w:themeColor="background1"/>
                <w:sz w:val="20"/>
                <w:szCs w:val="20"/>
              </w:rPr>
              <w:t>Dia</w:t>
            </w:r>
          </w:p>
        </w:tc>
        <w:tc>
          <w:tcPr>
            <w:tcW w:w="1861" w:type="dxa"/>
            <w:shd w:val="clear" w:color="auto" w:fill="1F4E78"/>
          </w:tcPr>
          <w:p w14:paraId="3C29EDCC" w14:textId="68D04D7B" w:rsidR="006426F6" w:rsidRPr="00E56D14" w:rsidRDefault="006426F6" w:rsidP="00A51F79">
            <w:pPr>
              <w:pStyle w:val="TextoPrincipal"/>
              <w:spacing w:line="240" w:lineRule="auto"/>
              <w:ind w:firstLine="0"/>
              <w:jc w:val="center"/>
              <w:rPr>
                <w:b/>
                <w:bCs/>
                <w:color w:val="FFFFFF" w:themeColor="background1"/>
                <w:sz w:val="20"/>
                <w:szCs w:val="20"/>
              </w:rPr>
            </w:pPr>
            <w:r w:rsidRPr="00E56D14">
              <w:rPr>
                <w:b/>
                <w:bCs/>
                <w:color w:val="FFFFFF" w:themeColor="background1"/>
                <w:sz w:val="20"/>
                <w:szCs w:val="20"/>
              </w:rPr>
              <w:t>Horario</w:t>
            </w:r>
          </w:p>
        </w:tc>
        <w:tc>
          <w:tcPr>
            <w:tcW w:w="1621" w:type="dxa"/>
            <w:shd w:val="clear" w:color="auto" w:fill="1F4E78"/>
          </w:tcPr>
          <w:p w14:paraId="18A5D0D7" w14:textId="61B764F2" w:rsidR="006426F6" w:rsidRPr="00E56D14" w:rsidRDefault="006426F6" w:rsidP="00A51F79">
            <w:pPr>
              <w:pStyle w:val="TextoPrincipal"/>
              <w:spacing w:line="240" w:lineRule="auto"/>
              <w:ind w:firstLine="0"/>
              <w:jc w:val="center"/>
              <w:rPr>
                <w:b/>
                <w:bCs/>
                <w:color w:val="FFFFFF" w:themeColor="background1"/>
                <w:sz w:val="20"/>
                <w:szCs w:val="20"/>
              </w:rPr>
            </w:pPr>
            <w:r w:rsidRPr="00E56D14">
              <w:rPr>
                <w:b/>
                <w:bCs/>
                <w:color w:val="FFFFFF" w:themeColor="background1"/>
                <w:sz w:val="20"/>
                <w:szCs w:val="20"/>
              </w:rPr>
              <w:t>Tema</w:t>
            </w:r>
          </w:p>
        </w:tc>
      </w:tr>
      <w:tr w:rsidR="006426F6" w:rsidRPr="006426F6" w14:paraId="580AE143" w14:textId="2C497969" w:rsidTr="00A51F79">
        <w:trPr>
          <w:trHeight w:val="70"/>
        </w:trPr>
        <w:tc>
          <w:tcPr>
            <w:tcW w:w="1856" w:type="dxa"/>
          </w:tcPr>
          <w:p w14:paraId="7246BB96" w14:textId="41468338" w:rsidR="006426F6" w:rsidRPr="006426F6" w:rsidRDefault="006426F6" w:rsidP="00A51F79">
            <w:pPr>
              <w:pStyle w:val="TextoPrincipal"/>
              <w:spacing w:line="240" w:lineRule="auto"/>
              <w:ind w:firstLine="0"/>
              <w:rPr>
                <w:sz w:val="20"/>
                <w:szCs w:val="20"/>
              </w:rPr>
            </w:pPr>
            <w:r w:rsidRPr="006426F6">
              <w:rPr>
                <w:sz w:val="20"/>
                <w:szCs w:val="20"/>
              </w:rPr>
              <w:t>Contabilidad</w:t>
            </w:r>
          </w:p>
        </w:tc>
        <w:tc>
          <w:tcPr>
            <w:tcW w:w="1856" w:type="dxa"/>
          </w:tcPr>
          <w:p w14:paraId="0F23C99E" w14:textId="77777777" w:rsidR="006426F6" w:rsidRPr="006426F6" w:rsidRDefault="006426F6" w:rsidP="00A51F79">
            <w:pPr>
              <w:pStyle w:val="TextoPrincipal"/>
              <w:spacing w:line="240" w:lineRule="auto"/>
              <w:ind w:firstLine="0"/>
              <w:rPr>
                <w:sz w:val="20"/>
                <w:szCs w:val="20"/>
              </w:rPr>
            </w:pPr>
          </w:p>
        </w:tc>
        <w:tc>
          <w:tcPr>
            <w:tcW w:w="1856" w:type="dxa"/>
          </w:tcPr>
          <w:p w14:paraId="132279EB" w14:textId="205C4730" w:rsidR="006426F6" w:rsidRPr="006426F6" w:rsidRDefault="006426F6" w:rsidP="00A51F79">
            <w:pPr>
              <w:pStyle w:val="TextoPrincipal"/>
              <w:spacing w:line="240" w:lineRule="auto"/>
              <w:ind w:firstLine="0"/>
              <w:rPr>
                <w:sz w:val="20"/>
                <w:szCs w:val="20"/>
              </w:rPr>
            </w:pPr>
          </w:p>
        </w:tc>
        <w:tc>
          <w:tcPr>
            <w:tcW w:w="1861" w:type="dxa"/>
          </w:tcPr>
          <w:p w14:paraId="6C9B3407" w14:textId="5ED631BA" w:rsidR="006426F6" w:rsidRPr="006426F6" w:rsidRDefault="006426F6" w:rsidP="00A51F79">
            <w:pPr>
              <w:pStyle w:val="TextoPrincipal"/>
              <w:spacing w:line="240" w:lineRule="auto"/>
              <w:ind w:firstLine="0"/>
              <w:rPr>
                <w:sz w:val="20"/>
                <w:szCs w:val="20"/>
              </w:rPr>
            </w:pPr>
          </w:p>
        </w:tc>
        <w:tc>
          <w:tcPr>
            <w:tcW w:w="1621" w:type="dxa"/>
          </w:tcPr>
          <w:p w14:paraId="19C3840E" w14:textId="77777777" w:rsidR="006426F6" w:rsidRPr="006426F6" w:rsidRDefault="006426F6" w:rsidP="00A51F79">
            <w:pPr>
              <w:pStyle w:val="TextoPrincipal"/>
              <w:spacing w:line="240" w:lineRule="auto"/>
              <w:ind w:firstLine="0"/>
              <w:rPr>
                <w:sz w:val="20"/>
                <w:szCs w:val="20"/>
              </w:rPr>
            </w:pPr>
          </w:p>
        </w:tc>
      </w:tr>
      <w:tr w:rsidR="006426F6" w:rsidRPr="006426F6" w14:paraId="395BF690" w14:textId="77777777" w:rsidTr="008C0816">
        <w:tc>
          <w:tcPr>
            <w:tcW w:w="1856" w:type="dxa"/>
          </w:tcPr>
          <w:p w14:paraId="6747B6F3" w14:textId="7501C3B4" w:rsidR="006426F6" w:rsidRPr="006426F6" w:rsidRDefault="006426F6" w:rsidP="00A51F79">
            <w:pPr>
              <w:pStyle w:val="TextoPrincipal"/>
              <w:spacing w:line="240" w:lineRule="auto"/>
              <w:ind w:firstLine="0"/>
              <w:rPr>
                <w:sz w:val="20"/>
                <w:szCs w:val="20"/>
              </w:rPr>
            </w:pPr>
            <w:r w:rsidRPr="006426F6">
              <w:rPr>
                <w:sz w:val="20"/>
                <w:szCs w:val="20"/>
              </w:rPr>
              <w:t>Operaciones</w:t>
            </w:r>
          </w:p>
        </w:tc>
        <w:tc>
          <w:tcPr>
            <w:tcW w:w="1856" w:type="dxa"/>
          </w:tcPr>
          <w:p w14:paraId="45427E37" w14:textId="77777777" w:rsidR="006426F6" w:rsidRPr="006426F6" w:rsidRDefault="006426F6" w:rsidP="00A51F79">
            <w:pPr>
              <w:pStyle w:val="TextoPrincipal"/>
              <w:spacing w:line="240" w:lineRule="auto"/>
              <w:ind w:firstLine="0"/>
              <w:rPr>
                <w:sz w:val="20"/>
                <w:szCs w:val="20"/>
              </w:rPr>
            </w:pPr>
          </w:p>
        </w:tc>
        <w:tc>
          <w:tcPr>
            <w:tcW w:w="1856" w:type="dxa"/>
          </w:tcPr>
          <w:p w14:paraId="22F0DA13" w14:textId="77777777" w:rsidR="006426F6" w:rsidRPr="006426F6" w:rsidRDefault="006426F6" w:rsidP="00A51F79">
            <w:pPr>
              <w:pStyle w:val="TextoPrincipal"/>
              <w:spacing w:line="240" w:lineRule="auto"/>
              <w:ind w:firstLine="0"/>
              <w:rPr>
                <w:sz w:val="20"/>
                <w:szCs w:val="20"/>
              </w:rPr>
            </w:pPr>
          </w:p>
        </w:tc>
        <w:tc>
          <w:tcPr>
            <w:tcW w:w="1861" w:type="dxa"/>
          </w:tcPr>
          <w:p w14:paraId="0CEAD96E" w14:textId="77777777" w:rsidR="006426F6" w:rsidRPr="006426F6" w:rsidRDefault="006426F6" w:rsidP="00A51F79">
            <w:pPr>
              <w:pStyle w:val="TextoPrincipal"/>
              <w:spacing w:line="240" w:lineRule="auto"/>
              <w:ind w:firstLine="0"/>
              <w:rPr>
                <w:sz w:val="20"/>
                <w:szCs w:val="20"/>
              </w:rPr>
            </w:pPr>
          </w:p>
        </w:tc>
        <w:tc>
          <w:tcPr>
            <w:tcW w:w="1621" w:type="dxa"/>
          </w:tcPr>
          <w:p w14:paraId="28A4123A" w14:textId="77777777" w:rsidR="006426F6" w:rsidRPr="006426F6" w:rsidRDefault="006426F6" w:rsidP="00A51F79">
            <w:pPr>
              <w:pStyle w:val="TextoPrincipal"/>
              <w:spacing w:line="240" w:lineRule="auto"/>
              <w:ind w:firstLine="0"/>
              <w:rPr>
                <w:sz w:val="20"/>
                <w:szCs w:val="20"/>
              </w:rPr>
            </w:pPr>
          </w:p>
        </w:tc>
      </w:tr>
      <w:tr w:rsidR="006426F6" w:rsidRPr="006426F6" w14:paraId="1F2300EC" w14:textId="77777777" w:rsidTr="008C0816">
        <w:tc>
          <w:tcPr>
            <w:tcW w:w="1856" w:type="dxa"/>
          </w:tcPr>
          <w:p w14:paraId="47383672" w14:textId="14CF37A4" w:rsidR="006426F6" w:rsidRPr="006426F6" w:rsidRDefault="006426F6" w:rsidP="00A51F79">
            <w:pPr>
              <w:pStyle w:val="TextoPrincipal"/>
              <w:spacing w:line="240" w:lineRule="auto"/>
              <w:ind w:firstLine="0"/>
              <w:rPr>
                <w:sz w:val="20"/>
                <w:szCs w:val="20"/>
              </w:rPr>
            </w:pPr>
            <w:r w:rsidRPr="006426F6">
              <w:rPr>
                <w:sz w:val="20"/>
                <w:szCs w:val="20"/>
              </w:rPr>
              <w:t>Comercial</w:t>
            </w:r>
          </w:p>
        </w:tc>
        <w:tc>
          <w:tcPr>
            <w:tcW w:w="1856" w:type="dxa"/>
          </w:tcPr>
          <w:p w14:paraId="528D90EC" w14:textId="77777777" w:rsidR="006426F6" w:rsidRPr="006426F6" w:rsidRDefault="006426F6" w:rsidP="00A51F79">
            <w:pPr>
              <w:pStyle w:val="TextoPrincipal"/>
              <w:spacing w:line="240" w:lineRule="auto"/>
              <w:ind w:firstLine="0"/>
              <w:rPr>
                <w:sz w:val="20"/>
                <w:szCs w:val="20"/>
              </w:rPr>
            </w:pPr>
          </w:p>
        </w:tc>
        <w:tc>
          <w:tcPr>
            <w:tcW w:w="1856" w:type="dxa"/>
          </w:tcPr>
          <w:p w14:paraId="1BFDA1F3" w14:textId="77777777" w:rsidR="006426F6" w:rsidRPr="006426F6" w:rsidRDefault="006426F6" w:rsidP="00A51F79">
            <w:pPr>
              <w:pStyle w:val="TextoPrincipal"/>
              <w:spacing w:line="240" w:lineRule="auto"/>
              <w:ind w:firstLine="0"/>
              <w:rPr>
                <w:sz w:val="20"/>
                <w:szCs w:val="20"/>
              </w:rPr>
            </w:pPr>
          </w:p>
        </w:tc>
        <w:tc>
          <w:tcPr>
            <w:tcW w:w="1861" w:type="dxa"/>
          </w:tcPr>
          <w:p w14:paraId="6C3AB68D" w14:textId="77777777" w:rsidR="006426F6" w:rsidRPr="006426F6" w:rsidRDefault="006426F6" w:rsidP="00A51F79">
            <w:pPr>
              <w:pStyle w:val="TextoPrincipal"/>
              <w:spacing w:line="240" w:lineRule="auto"/>
              <w:ind w:firstLine="0"/>
              <w:rPr>
                <w:sz w:val="20"/>
                <w:szCs w:val="20"/>
              </w:rPr>
            </w:pPr>
          </w:p>
        </w:tc>
        <w:tc>
          <w:tcPr>
            <w:tcW w:w="1621" w:type="dxa"/>
          </w:tcPr>
          <w:p w14:paraId="237A1FCF" w14:textId="77777777" w:rsidR="006426F6" w:rsidRPr="006426F6" w:rsidRDefault="006426F6" w:rsidP="00A51F79">
            <w:pPr>
              <w:pStyle w:val="TextoPrincipal"/>
              <w:spacing w:line="240" w:lineRule="auto"/>
              <w:ind w:firstLine="0"/>
              <w:rPr>
                <w:sz w:val="20"/>
                <w:szCs w:val="20"/>
              </w:rPr>
            </w:pPr>
          </w:p>
        </w:tc>
      </w:tr>
      <w:tr w:rsidR="006426F6" w:rsidRPr="006426F6" w14:paraId="71A3E3B7" w14:textId="7CADD32E" w:rsidTr="008C0816">
        <w:tc>
          <w:tcPr>
            <w:tcW w:w="1856" w:type="dxa"/>
          </w:tcPr>
          <w:p w14:paraId="31CA22E5" w14:textId="5A6870A8" w:rsidR="006426F6" w:rsidRPr="006426F6" w:rsidRDefault="006426F6" w:rsidP="00A51F79">
            <w:pPr>
              <w:pStyle w:val="TextoPrincipal"/>
              <w:spacing w:line="240" w:lineRule="auto"/>
              <w:ind w:firstLine="0"/>
              <w:rPr>
                <w:sz w:val="20"/>
                <w:szCs w:val="20"/>
              </w:rPr>
            </w:pPr>
            <w:r w:rsidRPr="006426F6">
              <w:rPr>
                <w:sz w:val="20"/>
                <w:szCs w:val="20"/>
              </w:rPr>
              <w:t>IT</w:t>
            </w:r>
          </w:p>
        </w:tc>
        <w:tc>
          <w:tcPr>
            <w:tcW w:w="1856" w:type="dxa"/>
          </w:tcPr>
          <w:p w14:paraId="23A74E1A" w14:textId="5C55B0E5" w:rsidR="006426F6" w:rsidRPr="006426F6" w:rsidRDefault="006426F6" w:rsidP="00A51F79">
            <w:pPr>
              <w:pStyle w:val="TextoPrincipal"/>
              <w:spacing w:line="240" w:lineRule="auto"/>
              <w:ind w:firstLine="0"/>
              <w:rPr>
                <w:sz w:val="20"/>
                <w:szCs w:val="20"/>
              </w:rPr>
            </w:pPr>
          </w:p>
        </w:tc>
        <w:tc>
          <w:tcPr>
            <w:tcW w:w="1856" w:type="dxa"/>
          </w:tcPr>
          <w:p w14:paraId="3470B1D0" w14:textId="6AFA6952" w:rsidR="006426F6" w:rsidRPr="006426F6" w:rsidRDefault="006426F6" w:rsidP="00A51F79">
            <w:pPr>
              <w:pStyle w:val="TextoPrincipal"/>
              <w:spacing w:line="240" w:lineRule="auto"/>
              <w:ind w:firstLine="0"/>
              <w:rPr>
                <w:sz w:val="20"/>
                <w:szCs w:val="20"/>
              </w:rPr>
            </w:pPr>
          </w:p>
        </w:tc>
        <w:tc>
          <w:tcPr>
            <w:tcW w:w="1861" w:type="dxa"/>
          </w:tcPr>
          <w:p w14:paraId="2C0F43ED" w14:textId="2F211481" w:rsidR="006426F6" w:rsidRPr="006426F6" w:rsidRDefault="006426F6" w:rsidP="00A51F79">
            <w:pPr>
              <w:pStyle w:val="TextoPrincipal"/>
              <w:spacing w:line="240" w:lineRule="auto"/>
              <w:ind w:firstLine="0"/>
              <w:rPr>
                <w:sz w:val="20"/>
                <w:szCs w:val="20"/>
              </w:rPr>
            </w:pPr>
          </w:p>
        </w:tc>
        <w:tc>
          <w:tcPr>
            <w:tcW w:w="1621" w:type="dxa"/>
          </w:tcPr>
          <w:p w14:paraId="338B75D9" w14:textId="77777777" w:rsidR="006426F6" w:rsidRPr="006426F6" w:rsidRDefault="006426F6" w:rsidP="00A51F79">
            <w:pPr>
              <w:pStyle w:val="TextoPrincipal"/>
              <w:spacing w:line="240" w:lineRule="auto"/>
              <w:ind w:firstLine="0"/>
              <w:rPr>
                <w:sz w:val="20"/>
                <w:szCs w:val="20"/>
              </w:rPr>
            </w:pPr>
          </w:p>
        </w:tc>
      </w:tr>
    </w:tbl>
    <w:p w14:paraId="1E05770C" w14:textId="77777777" w:rsidR="00C7711C" w:rsidRPr="0035350E" w:rsidRDefault="00C7711C" w:rsidP="00C7711C">
      <w:pPr>
        <w:pStyle w:val="TextoPrincipal"/>
        <w:spacing w:line="360" w:lineRule="auto"/>
        <w:ind w:firstLine="0"/>
        <w:rPr>
          <w:sz w:val="20"/>
          <w:szCs w:val="20"/>
        </w:rPr>
      </w:pPr>
      <w:r w:rsidRPr="0035350E">
        <w:rPr>
          <w:rFonts w:ascii="Font" w:hAnsi="Font"/>
          <w:sz w:val="20"/>
          <w:szCs w:val="20"/>
        </w:rPr>
        <w:t>Fuente: Elaboración propia, 2024</w:t>
      </w:r>
    </w:p>
    <w:p w14:paraId="4997BE9C" w14:textId="77777777" w:rsidR="00EF5AC4" w:rsidRDefault="00EF5AC4" w:rsidP="004B570C">
      <w:pPr>
        <w:pStyle w:val="TextoPrincipal"/>
        <w:numPr>
          <w:ilvl w:val="0"/>
          <w:numId w:val="62"/>
        </w:numPr>
        <w:spacing w:line="360" w:lineRule="auto"/>
      </w:pPr>
      <w:r>
        <w:t>Entrenar técnicas de venta y negociación</w:t>
      </w:r>
    </w:p>
    <w:p w14:paraId="3CB57451" w14:textId="33381431" w:rsidR="0035584A" w:rsidRDefault="00FE1097" w:rsidP="0035584A">
      <w:pPr>
        <w:pStyle w:val="TextoPrincipal"/>
        <w:spacing w:line="360" w:lineRule="auto"/>
        <w:ind w:firstLine="0"/>
      </w:pPr>
      <w:r>
        <w:tab/>
      </w:r>
      <w:r w:rsidR="0035584A">
        <w:t>Entrenar al asesor de seguro con las técnicas de ventas y negociación</w:t>
      </w:r>
      <w:r w:rsidR="006426F6">
        <w:t xml:space="preserve"> actuales mediante talleres y capacitaciones</w:t>
      </w:r>
      <w:r w:rsidR="002B5D5F">
        <w:t xml:space="preserve"> ofrecidas por la Cámara de Comercio e Industrias de Tegucigalpa</w:t>
      </w:r>
      <w:r w:rsidR="006426F6">
        <w:t>.</w:t>
      </w:r>
    </w:p>
    <w:p w14:paraId="38E4B009" w14:textId="616E005F" w:rsidR="002B5D5F" w:rsidRDefault="002B5D5F" w:rsidP="002B5D5F">
      <w:pPr>
        <w:pStyle w:val="TextoPrincipal"/>
        <w:spacing w:line="240" w:lineRule="auto"/>
        <w:ind w:firstLine="0"/>
      </w:pPr>
      <w:r w:rsidRPr="002B5D5F">
        <w:rPr>
          <w:noProof/>
          <w:lang w:val="en-US"/>
        </w:rPr>
        <w:drawing>
          <wp:inline distT="0" distB="0" distL="0" distR="0" wp14:anchorId="54113751" wp14:editId="6EF7EE88">
            <wp:extent cx="5943600" cy="1682115"/>
            <wp:effectExtent l="0" t="0" r="0" b="0"/>
            <wp:docPr id="805209792" name="Imagen 1" descr="Gráfico, Gráfico de rectángulo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209792" name="Imagen 1" descr="Gráfico, Gráfico de rectángulos&#10;&#10;Descripción generada automáticamente"/>
                    <pic:cNvPicPr/>
                  </pic:nvPicPr>
                  <pic:blipFill>
                    <a:blip r:embed="rId56"/>
                    <a:stretch>
                      <a:fillRect/>
                    </a:stretch>
                  </pic:blipFill>
                  <pic:spPr>
                    <a:xfrm>
                      <a:off x="0" y="0"/>
                      <a:ext cx="5943600" cy="1682115"/>
                    </a:xfrm>
                    <a:prstGeom prst="rect">
                      <a:avLst/>
                    </a:prstGeom>
                  </pic:spPr>
                </pic:pic>
              </a:graphicData>
            </a:graphic>
          </wp:inline>
        </w:drawing>
      </w:r>
    </w:p>
    <w:p w14:paraId="24139B26" w14:textId="5BC5097A" w:rsidR="002B5D5F" w:rsidRPr="002B5D5F" w:rsidRDefault="002B5D5F" w:rsidP="002B5D5F">
      <w:pPr>
        <w:pStyle w:val="Caption"/>
        <w:rPr>
          <w:rFonts w:ascii="Times New Roman" w:hAnsi="Times New Roman" w:cs="Times New Roman"/>
          <w:b/>
          <w:bCs/>
          <w:i w:val="0"/>
          <w:iCs w:val="0"/>
          <w:color w:val="auto"/>
          <w:sz w:val="24"/>
          <w:szCs w:val="24"/>
          <w:lang w:val="es-HN"/>
        </w:rPr>
      </w:pPr>
      <w:bookmarkStart w:id="226" w:name="_Toc166702213"/>
      <w:r w:rsidRPr="002B5D5F">
        <w:rPr>
          <w:rFonts w:ascii="Times New Roman" w:hAnsi="Times New Roman" w:cs="Times New Roman"/>
          <w:b/>
          <w:bCs/>
          <w:i w:val="0"/>
          <w:iCs w:val="0"/>
          <w:color w:val="auto"/>
          <w:sz w:val="24"/>
          <w:szCs w:val="24"/>
          <w:lang w:val="es-HN"/>
        </w:rPr>
        <w:t xml:space="preserve">Figura </w:t>
      </w:r>
      <w:r w:rsidRPr="002B5D5F">
        <w:rPr>
          <w:rFonts w:ascii="Times New Roman" w:hAnsi="Times New Roman" w:cs="Times New Roman"/>
          <w:b/>
          <w:bCs/>
          <w:i w:val="0"/>
          <w:iCs w:val="0"/>
          <w:color w:val="auto"/>
          <w:sz w:val="24"/>
          <w:szCs w:val="24"/>
          <w:lang w:val="es-HN"/>
        </w:rPr>
        <w:fldChar w:fldCharType="begin"/>
      </w:r>
      <w:r w:rsidRPr="002B5D5F">
        <w:rPr>
          <w:rFonts w:ascii="Times New Roman" w:hAnsi="Times New Roman" w:cs="Times New Roman"/>
          <w:b/>
          <w:bCs/>
          <w:i w:val="0"/>
          <w:iCs w:val="0"/>
          <w:color w:val="auto"/>
          <w:sz w:val="24"/>
          <w:szCs w:val="24"/>
          <w:lang w:val="es-HN"/>
        </w:rPr>
        <w:instrText xml:space="preserve"> SEQ Figura \* ARABIC </w:instrText>
      </w:r>
      <w:r w:rsidRPr="002B5D5F">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27</w:t>
      </w:r>
      <w:r w:rsidRPr="002B5D5F">
        <w:rPr>
          <w:rFonts w:ascii="Times New Roman" w:hAnsi="Times New Roman" w:cs="Times New Roman"/>
          <w:b/>
          <w:bCs/>
          <w:i w:val="0"/>
          <w:iCs w:val="0"/>
          <w:color w:val="auto"/>
          <w:sz w:val="24"/>
          <w:szCs w:val="24"/>
          <w:lang w:val="es-HN"/>
        </w:rPr>
        <w:fldChar w:fldCharType="end"/>
      </w:r>
      <w:r w:rsidRPr="002B5D5F">
        <w:rPr>
          <w:rFonts w:ascii="Times New Roman" w:hAnsi="Times New Roman" w:cs="Times New Roman"/>
          <w:b/>
          <w:bCs/>
          <w:i w:val="0"/>
          <w:iCs w:val="0"/>
          <w:color w:val="auto"/>
          <w:sz w:val="24"/>
          <w:szCs w:val="24"/>
          <w:lang w:val="es-HN"/>
        </w:rPr>
        <w:t>. Capacitaciones de la Cámara de Comercio e Industrias de Tegucigalpa</w:t>
      </w:r>
      <w:bookmarkEnd w:id="226"/>
    </w:p>
    <w:p w14:paraId="6337ACA6" w14:textId="68A900D6" w:rsidR="00AE5ADB" w:rsidRPr="00382612" w:rsidRDefault="002B5D5F" w:rsidP="00382612">
      <w:pPr>
        <w:rPr>
          <w:rFonts w:ascii="Times New Roman" w:hAnsi="Times New Roman" w:cs="Times New Roman"/>
          <w:sz w:val="20"/>
          <w:szCs w:val="20"/>
          <w:lang w:val="es-HN"/>
        </w:rPr>
      </w:pPr>
      <w:r w:rsidRPr="002B5D5F">
        <w:rPr>
          <w:rFonts w:ascii="Times New Roman" w:hAnsi="Times New Roman" w:cs="Times New Roman"/>
          <w:sz w:val="20"/>
          <w:szCs w:val="20"/>
          <w:lang w:val="es-HN"/>
        </w:rPr>
        <w:t>Fuente: Cámara de Comercio e Industrias de Tegucigalpa</w:t>
      </w:r>
    </w:p>
    <w:p w14:paraId="677E0836" w14:textId="77777777" w:rsidR="00EF5AC4" w:rsidRDefault="00EF5AC4" w:rsidP="004B570C">
      <w:pPr>
        <w:pStyle w:val="TextoPrincipal"/>
        <w:numPr>
          <w:ilvl w:val="0"/>
          <w:numId w:val="61"/>
        </w:numPr>
        <w:spacing w:line="360" w:lineRule="auto"/>
      </w:pPr>
      <w:r>
        <w:lastRenderedPageBreak/>
        <w:t>Prospección de clientes</w:t>
      </w:r>
    </w:p>
    <w:p w14:paraId="690DE871" w14:textId="77777777" w:rsidR="00EF5AC4" w:rsidRPr="00A871B0" w:rsidRDefault="00EF5AC4" w:rsidP="004B570C">
      <w:pPr>
        <w:pStyle w:val="TextoPrincipal"/>
        <w:numPr>
          <w:ilvl w:val="0"/>
          <w:numId w:val="63"/>
        </w:numPr>
        <w:spacing w:line="360" w:lineRule="auto"/>
      </w:pPr>
      <w:r w:rsidRPr="00A871B0">
        <w:t>Identificar nichos de mercado objetivo</w:t>
      </w:r>
    </w:p>
    <w:p w14:paraId="1C303B9B" w14:textId="10D0BA6B" w:rsidR="00B0200F" w:rsidRDefault="00C7711C" w:rsidP="00B0200F">
      <w:pPr>
        <w:pStyle w:val="TextoPrincipal"/>
        <w:spacing w:line="360" w:lineRule="auto"/>
        <w:ind w:firstLine="0"/>
      </w:pPr>
      <w:r>
        <w:t>Identificar el perfil de los clientes, clasificándolos por tipos de problemas, preferencias de coberturas, capacidad económica entre otras.</w:t>
      </w:r>
    </w:p>
    <w:p w14:paraId="7BD7AF0E" w14:textId="0F90FBA5" w:rsidR="00AE5ADB" w:rsidRDefault="004364D3" w:rsidP="00B0200F">
      <w:pPr>
        <w:pStyle w:val="TextoPrincipal"/>
        <w:spacing w:line="360" w:lineRule="auto"/>
        <w:ind w:firstLine="0"/>
      </w:pPr>
      <w:r>
        <w:t>Ejemplo de nichos de mercado:</w:t>
      </w:r>
    </w:p>
    <w:p w14:paraId="507F582B" w14:textId="1640348A" w:rsidR="001B6690" w:rsidRPr="001B6690" w:rsidRDefault="001B6690" w:rsidP="001B6690">
      <w:pPr>
        <w:pStyle w:val="Caption"/>
        <w:rPr>
          <w:rFonts w:ascii="Times New Roman" w:hAnsi="Times New Roman" w:cs="Times New Roman"/>
          <w:b/>
          <w:bCs/>
          <w:i w:val="0"/>
          <w:iCs w:val="0"/>
          <w:color w:val="auto"/>
          <w:sz w:val="24"/>
          <w:szCs w:val="24"/>
          <w:lang w:val="es-HN"/>
        </w:rPr>
      </w:pPr>
      <w:bookmarkStart w:id="227" w:name="_Toc166702179"/>
      <w:r w:rsidRPr="006426F6">
        <w:rPr>
          <w:rFonts w:ascii="Times New Roman" w:hAnsi="Times New Roman" w:cs="Times New Roman"/>
          <w:b/>
          <w:bCs/>
          <w:i w:val="0"/>
          <w:iCs w:val="0"/>
          <w:color w:val="auto"/>
          <w:sz w:val="24"/>
          <w:szCs w:val="24"/>
          <w:lang w:val="es-HN"/>
        </w:rPr>
        <w:t xml:space="preserve">Tabla </w:t>
      </w:r>
      <w:r w:rsidRPr="006426F6">
        <w:rPr>
          <w:rFonts w:ascii="Times New Roman" w:hAnsi="Times New Roman" w:cs="Times New Roman"/>
          <w:b/>
          <w:bCs/>
          <w:i w:val="0"/>
          <w:iCs w:val="0"/>
          <w:color w:val="auto"/>
          <w:sz w:val="24"/>
          <w:szCs w:val="24"/>
          <w:lang w:val="es-HN"/>
        </w:rPr>
        <w:fldChar w:fldCharType="begin"/>
      </w:r>
      <w:r w:rsidRPr="006426F6">
        <w:rPr>
          <w:rFonts w:ascii="Times New Roman" w:hAnsi="Times New Roman" w:cs="Times New Roman"/>
          <w:b/>
          <w:bCs/>
          <w:i w:val="0"/>
          <w:iCs w:val="0"/>
          <w:color w:val="auto"/>
          <w:sz w:val="24"/>
          <w:szCs w:val="24"/>
          <w:lang w:val="es-HN"/>
        </w:rPr>
        <w:instrText xml:space="preserve"> SEQ Tabla \* ARABIC </w:instrText>
      </w:r>
      <w:r w:rsidRPr="006426F6">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23</w:t>
      </w:r>
      <w:r w:rsidRPr="006426F6">
        <w:rPr>
          <w:rFonts w:ascii="Times New Roman" w:hAnsi="Times New Roman" w:cs="Times New Roman"/>
          <w:b/>
          <w:bCs/>
          <w:i w:val="0"/>
          <w:iCs w:val="0"/>
          <w:color w:val="auto"/>
          <w:sz w:val="24"/>
          <w:szCs w:val="24"/>
          <w:lang w:val="es-HN"/>
        </w:rPr>
        <w:fldChar w:fldCharType="end"/>
      </w:r>
      <w:r w:rsidRPr="006426F6">
        <w:rPr>
          <w:rFonts w:ascii="Times New Roman" w:hAnsi="Times New Roman" w:cs="Times New Roman"/>
          <w:b/>
          <w:bCs/>
          <w:i w:val="0"/>
          <w:iCs w:val="0"/>
          <w:color w:val="auto"/>
          <w:sz w:val="24"/>
          <w:szCs w:val="24"/>
          <w:lang w:val="es-HN"/>
        </w:rPr>
        <w:t xml:space="preserve">. </w:t>
      </w:r>
      <w:r>
        <w:rPr>
          <w:rFonts w:ascii="Times New Roman" w:hAnsi="Times New Roman" w:cs="Times New Roman"/>
          <w:b/>
          <w:bCs/>
          <w:i w:val="0"/>
          <w:iCs w:val="0"/>
          <w:color w:val="auto"/>
          <w:sz w:val="24"/>
          <w:szCs w:val="24"/>
          <w:lang w:val="es-HN"/>
        </w:rPr>
        <w:t>Ejemplo de nicho de mercado I</w:t>
      </w:r>
      <w:bookmarkEnd w:id="227"/>
    </w:p>
    <w:tbl>
      <w:tblPr>
        <w:tblStyle w:val="TableGrid"/>
        <w:tblW w:w="0" w:type="auto"/>
        <w:tblLook w:val="04A0" w:firstRow="1" w:lastRow="0" w:firstColumn="1" w:lastColumn="0" w:noHBand="0" w:noVBand="1"/>
      </w:tblPr>
      <w:tblGrid>
        <w:gridCol w:w="4675"/>
        <w:gridCol w:w="4675"/>
      </w:tblGrid>
      <w:tr w:rsidR="008A7688" w:rsidRPr="00E52543" w14:paraId="2062E925" w14:textId="77777777" w:rsidTr="00E87AC5">
        <w:tc>
          <w:tcPr>
            <w:tcW w:w="9350" w:type="dxa"/>
            <w:gridSpan w:val="2"/>
            <w:shd w:val="clear" w:color="auto" w:fill="1F4E79" w:themeFill="accent1" w:themeFillShade="80"/>
          </w:tcPr>
          <w:p w14:paraId="1EB4FD37" w14:textId="5426B0B6" w:rsidR="008A7688" w:rsidRPr="008A7688" w:rsidRDefault="008A7688" w:rsidP="008A7688">
            <w:pPr>
              <w:pStyle w:val="TextoPrincipal"/>
              <w:spacing w:line="240" w:lineRule="auto"/>
              <w:ind w:firstLine="0"/>
              <w:jc w:val="center"/>
              <w:rPr>
                <w:b/>
                <w:bCs/>
                <w:color w:val="FFFFFF" w:themeColor="background1"/>
                <w:sz w:val="20"/>
                <w:szCs w:val="20"/>
              </w:rPr>
            </w:pPr>
            <w:r>
              <w:rPr>
                <w:b/>
                <w:bCs/>
                <w:color w:val="FFFFFF" w:themeColor="background1"/>
                <w:sz w:val="20"/>
                <w:szCs w:val="20"/>
              </w:rPr>
              <w:t>Nicho de mercado I</w:t>
            </w:r>
          </w:p>
        </w:tc>
      </w:tr>
      <w:tr w:rsidR="008A7688" w:rsidRPr="00E52543" w14:paraId="22B4B5FF" w14:textId="77777777" w:rsidTr="00E87AC5">
        <w:tc>
          <w:tcPr>
            <w:tcW w:w="4675" w:type="dxa"/>
            <w:shd w:val="clear" w:color="auto" w:fill="1F4E79" w:themeFill="accent1" w:themeFillShade="80"/>
          </w:tcPr>
          <w:p w14:paraId="169EBAA0" w14:textId="77777777" w:rsidR="008A7688" w:rsidRPr="00E52543" w:rsidRDefault="008A7688" w:rsidP="00E87AC5">
            <w:pPr>
              <w:pStyle w:val="TextoPrincipal"/>
              <w:spacing w:line="240" w:lineRule="auto"/>
              <w:ind w:firstLine="0"/>
              <w:rPr>
                <w:color w:val="FFFFFF" w:themeColor="background1"/>
                <w:sz w:val="20"/>
                <w:szCs w:val="20"/>
              </w:rPr>
            </w:pPr>
            <w:r w:rsidRPr="00E52543">
              <w:rPr>
                <w:color w:val="FFFFFF" w:themeColor="background1"/>
                <w:sz w:val="20"/>
                <w:szCs w:val="20"/>
              </w:rPr>
              <w:t>Edad</w:t>
            </w:r>
          </w:p>
        </w:tc>
        <w:tc>
          <w:tcPr>
            <w:tcW w:w="4675" w:type="dxa"/>
          </w:tcPr>
          <w:p w14:paraId="626A4A63" w14:textId="77777777" w:rsidR="008A7688" w:rsidRPr="00E52543" w:rsidRDefault="008A7688" w:rsidP="00E87AC5">
            <w:pPr>
              <w:pStyle w:val="TextoPrincipal"/>
              <w:spacing w:line="240" w:lineRule="auto"/>
              <w:ind w:firstLine="0"/>
              <w:rPr>
                <w:sz w:val="20"/>
                <w:szCs w:val="20"/>
              </w:rPr>
            </w:pPr>
            <w:r w:rsidRPr="00E52543">
              <w:rPr>
                <w:sz w:val="20"/>
                <w:szCs w:val="20"/>
              </w:rPr>
              <w:t>20 a 30 años</w:t>
            </w:r>
          </w:p>
        </w:tc>
      </w:tr>
      <w:tr w:rsidR="008A7688" w:rsidRPr="00E52543" w14:paraId="23625690" w14:textId="77777777" w:rsidTr="00E87AC5">
        <w:tc>
          <w:tcPr>
            <w:tcW w:w="4675" w:type="dxa"/>
            <w:shd w:val="clear" w:color="auto" w:fill="1F4E79" w:themeFill="accent1" w:themeFillShade="80"/>
          </w:tcPr>
          <w:p w14:paraId="09B6BF0C" w14:textId="77777777" w:rsidR="008A7688" w:rsidRPr="00E52543" w:rsidRDefault="008A7688" w:rsidP="00E87AC5">
            <w:pPr>
              <w:pStyle w:val="TextoPrincipal"/>
              <w:spacing w:line="240" w:lineRule="auto"/>
              <w:ind w:firstLine="0"/>
              <w:rPr>
                <w:color w:val="FFFFFF" w:themeColor="background1"/>
                <w:sz w:val="20"/>
                <w:szCs w:val="20"/>
              </w:rPr>
            </w:pPr>
            <w:r w:rsidRPr="00E52543">
              <w:rPr>
                <w:color w:val="FFFFFF" w:themeColor="background1"/>
                <w:sz w:val="20"/>
                <w:szCs w:val="20"/>
              </w:rPr>
              <w:t>Genero</w:t>
            </w:r>
          </w:p>
        </w:tc>
        <w:tc>
          <w:tcPr>
            <w:tcW w:w="4675" w:type="dxa"/>
          </w:tcPr>
          <w:p w14:paraId="42CBE6CE" w14:textId="311882B4" w:rsidR="008A7688" w:rsidRPr="00E52543" w:rsidRDefault="008A7688" w:rsidP="00E87AC5">
            <w:pPr>
              <w:pStyle w:val="TextoPrincipal"/>
              <w:spacing w:line="240" w:lineRule="auto"/>
              <w:ind w:firstLine="0"/>
              <w:rPr>
                <w:sz w:val="20"/>
                <w:szCs w:val="20"/>
              </w:rPr>
            </w:pPr>
            <w:r w:rsidRPr="00E52543">
              <w:rPr>
                <w:sz w:val="20"/>
                <w:szCs w:val="20"/>
              </w:rPr>
              <w:t>Hombre</w:t>
            </w:r>
            <w:r>
              <w:rPr>
                <w:sz w:val="20"/>
                <w:szCs w:val="20"/>
              </w:rPr>
              <w:t>s</w:t>
            </w:r>
            <w:r w:rsidRPr="00E52543">
              <w:rPr>
                <w:sz w:val="20"/>
                <w:szCs w:val="20"/>
              </w:rPr>
              <w:t xml:space="preserve"> y </w:t>
            </w:r>
            <w:r>
              <w:rPr>
                <w:sz w:val="20"/>
                <w:szCs w:val="20"/>
              </w:rPr>
              <w:t>m</w:t>
            </w:r>
            <w:r w:rsidRPr="00E52543">
              <w:rPr>
                <w:sz w:val="20"/>
                <w:szCs w:val="20"/>
              </w:rPr>
              <w:t>ujeres</w:t>
            </w:r>
            <w:r>
              <w:rPr>
                <w:sz w:val="20"/>
                <w:szCs w:val="20"/>
              </w:rPr>
              <w:t xml:space="preserve"> casados</w:t>
            </w:r>
          </w:p>
        </w:tc>
      </w:tr>
      <w:tr w:rsidR="008A7688" w:rsidRPr="00E52543" w14:paraId="66192FF7" w14:textId="77777777" w:rsidTr="00E87AC5">
        <w:tc>
          <w:tcPr>
            <w:tcW w:w="4675" w:type="dxa"/>
            <w:shd w:val="clear" w:color="auto" w:fill="1F4E79" w:themeFill="accent1" w:themeFillShade="80"/>
          </w:tcPr>
          <w:p w14:paraId="0E9F911B" w14:textId="77777777" w:rsidR="008A7688" w:rsidRPr="00E52543" w:rsidRDefault="008A7688" w:rsidP="00E87AC5">
            <w:pPr>
              <w:pStyle w:val="TextoPrincipal"/>
              <w:spacing w:line="240" w:lineRule="auto"/>
              <w:ind w:firstLine="0"/>
              <w:rPr>
                <w:color w:val="FFFFFF" w:themeColor="background1"/>
                <w:sz w:val="20"/>
                <w:szCs w:val="20"/>
              </w:rPr>
            </w:pPr>
            <w:r w:rsidRPr="00E52543">
              <w:rPr>
                <w:color w:val="FFFFFF" w:themeColor="background1"/>
                <w:sz w:val="20"/>
                <w:szCs w:val="20"/>
              </w:rPr>
              <w:t>Ubicación</w:t>
            </w:r>
          </w:p>
        </w:tc>
        <w:tc>
          <w:tcPr>
            <w:tcW w:w="4675" w:type="dxa"/>
          </w:tcPr>
          <w:p w14:paraId="1A8E7487" w14:textId="77777777" w:rsidR="008A7688" w:rsidRPr="00E52543" w:rsidRDefault="008A7688" w:rsidP="00E87AC5">
            <w:pPr>
              <w:pStyle w:val="TextoPrincipal"/>
              <w:spacing w:line="240" w:lineRule="auto"/>
              <w:ind w:firstLine="0"/>
              <w:rPr>
                <w:sz w:val="20"/>
                <w:szCs w:val="20"/>
              </w:rPr>
            </w:pPr>
            <w:r w:rsidRPr="00E52543">
              <w:rPr>
                <w:sz w:val="20"/>
                <w:szCs w:val="20"/>
              </w:rPr>
              <w:t>Francisco Morazán</w:t>
            </w:r>
          </w:p>
        </w:tc>
      </w:tr>
      <w:tr w:rsidR="008A7688" w:rsidRPr="00A500FE" w14:paraId="7AE8A008" w14:textId="77777777" w:rsidTr="00E87AC5">
        <w:tc>
          <w:tcPr>
            <w:tcW w:w="4675" w:type="dxa"/>
            <w:shd w:val="clear" w:color="auto" w:fill="1F4E79" w:themeFill="accent1" w:themeFillShade="80"/>
          </w:tcPr>
          <w:p w14:paraId="6F51F729" w14:textId="77777777" w:rsidR="008A7688" w:rsidRPr="00E52543" w:rsidRDefault="008A7688" w:rsidP="00E87AC5">
            <w:pPr>
              <w:pStyle w:val="TextoPrincipal"/>
              <w:spacing w:line="240" w:lineRule="auto"/>
              <w:ind w:firstLine="0"/>
              <w:rPr>
                <w:color w:val="FFFFFF" w:themeColor="background1"/>
                <w:sz w:val="20"/>
                <w:szCs w:val="20"/>
              </w:rPr>
            </w:pPr>
            <w:r w:rsidRPr="00E52543">
              <w:rPr>
                <w:color w:val="FFFFFF" w:themeColor="background1"/>
                <w:sz w:val="20"/>
                <w:szCs w:val="20"/>
              </w:rPr>
              <w:t>Intereses</w:t>
            </w:r>
          </w:p>
        </w:tc>
        <w:tc>
          <w:tcPr>
            <w:tcW w:w="4675" w:type="dxa"/>
          </w:tcPr>
          <w:p w14:paraId="3683D755" w14:textId="55130C48" w:rsidR="008A7688" w:rsidRPr="00E52543" w:rsidRDefault="008A7688" w:rsidP="00E87AC5">
            <w:pPr>
              <w:pStyle w:val="TextoPrincipal"/>
              <w:spacing w:line="240" w:lineRule="auto"/>
              <w:ind w:firstLine="0"/>
              <w:rPr>
                <w:sz w:val="20"/>
                <w:szCs w:val="20"/>
              </w:rPr>
            </w:pPr>
            <w:r>
              <w:rPr>
                <w:sz w:val="20"/>
                <w:szCs w:val="20"/>
              </w:rPr>
              <w:t xml:space="preserve">Personas que </w:t>
            </w:r>
            <w:r w:rsidRPr="008A7688">
              <w:rPr>
                <w:sz w:val="20"/>
                <w:szCs w:val="20"/>
              </w:rPr>
              <w:t>viajan al extranjero y desean</w:t>
            </w:r>
            <w:r>
              <w:rPr>
                <w:sz w:val="20"/>
                <w:szCs w:val="20"/>
              </w:rPr>
              <w:t xml:space="preserve"> adquirir</w:t>
            </w:r>
            <w:r w:rsidRPr="008A7688">
              <w:rPr>
                <w:sz w:val="20"/>
                <w:szCs w:val="20"/>
              </w:rPr>
              <w:t xml:space="preserve"> un seguro médico que les </w:t>
            </w:r>
            <w:r>
              <w:rPr>
                <w:sz w:val="20"/>
                <w:szCs w:val="20"/>
              </w:rPr>
              <w:t>dé cobertura en</w:t>
            </w:r>
            <w:r w:rsidRPr="008A7688">
              <w:rPr>
                <w:sz w:val="20"/>
                <w:szCs w:val="20"/>
              </w:rPr>
              <w:t xml:space="preserve"> otros países.</w:t>
            </w:r>
          </w:p>
        </w:tc>
      </w:tr>
    </w:tbl>
    <w:p w14:paraId="7BDFE17A" w14:textId="481294D9" w:rsidR="00AE5ADB" w:rsidRPr="0046375D" w:rsidRDefault="001B6690" w:rsidP="00B0200F">
      <w:pPr>
        <w:pStyle w:val="TextoPrincipal"/>
        <w:spacing w:line="360" w:lineRule="auto"/>
        <w:ind w:firstLine="0"/>
        <w:rPr>
          <w:rFonts w:ascii="Font" w:hAnsi="Font"/>
          <w:sz w:val="20"/>
          <w:szCs w:val="20"/>
        </w:rPr>
      </w:pPr>
      <w:r w:rsidRPr="0035350E">
        <w:rPr>
          <w:rFonts w:ascii="Font" w:hAnsi="Font"/>
          <w:sz w:val="20"/>
          <w:szCs w:val="20"/>
        </w:rPr>
        <w:t>Fuente: Elaboración propia, 2024</w:t>
      </w:r>
    </w:p>
    <w:p w14:paraId="30340B4C" w14:textId="18518385" w:rsidR="001B6690" w:rsidRPr="001B6690" w:rsidRDefault="001B6690" w:rsidP="001B6690">
      <w:pPr>
        <w:pStyle w:val="Caption"/>
        <w:rPr>
          <w:rFonts w:ascii="Times New Roman" w:hAnsi="Times New Roman" w:cs="Times New Roman"/>
          <w:b/>
          <w:bCs/>
          <w:i w:val="0"/>
          <w:iCs w:val="0"/>
          <w:color w:val="auto"/>
          <w:sz w:val="24"/>
          <w:szCs w:val="24"/>
          <w:lang w:val="es-HN"/>
        </w:rPr>
      </w:pPr>
      <w:bookmarkStart w:id="228" w:name="_Toc166702180"/>
      <w:r w:rsidRPr="006426F6">
        <w:rPr>
          <w:rFonts w:ascii="Times New Roman" w:hAnsi="Times New Roman" w:cs="Times New Roman"/>
          <w:b/>
          <w:bCs/>
          <w:i w:val="0"/>
          <w:iCs w:val="0"/>
          <w:color w:val="auto"/>
          <w:sz w:val="24"/>
          <w:szCs w:val="24"/>
          <w:lang w:val="es-HN"/>
        </w:rPr>
        <w:t xml:space="preserve">Tabla </w:t>
      </w:r>
      <w:r w:rsidRPr="006426F6">
        <w:rPr>
          <w:rFonts w:ascii="Times New Roman" w:hAnsi="Times New Roman" w:cs="Times New Roman"/>
          <w:b/>
          <w:bCs/>
          <w:i w:val="0"/>
          <w:iCs w:val="0"/>
          <w:color w:val="auto"/>
          <w:sz w:val="24"/>
          <w:szCs w:val="24"/>
          <w:lang w:val="es-HN"/>
        </w:rPr>
        <w:fldChar w:fldCharType="begin"/>
      </w:r>
      <w:r w:rsidRPr="006426F6">
        <w:rPr>
          <w:rFonts w:ascii="Times New Roman" w:hAnsi="Times New Roman" w:cs="Times New Roman"/>
          <w:b/>
          <w:bCs/>
          <w:i w:val="0"/>
          <w:iCs w:val="0"/>
          <w:color w:val="auto"/>
          <w:sz w:val="24"/>
          <w:szCs w:val="24"/>
          <w:lang w:val="es-HN"/>
        </w:rPr>
        <w:instrText xml:space="preserve"> SEQ Tabla \* ARABIC </w:instrText>
      </w:r>
      <w:r w:rsidRPr="006426F6">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24</w:t>
      </w:r>
      <w:r w:rsidRPr="006426F6">
        <w:rPr>
          <w:rFonts w:ascii="Times New Roman" w:hAnsi="Times New Roman" w:cs="Times New Roman"/>
          <w:b/>
          <w:bCs/>
          <w:i w:val="0"/>
          <w:iCs w:val="0"/>
          <w:color w:val="auto"/>
          <w:sz w:val="24"/>
          <w:szCs w:val="24"/>
          <w:lang w:val="es-HN"/>
        </w:rPr>
        <w:fldChar w:fldCharType="end"/>
      </w:r>
      <w:r w:rsidRPr="006426F6">
        <w:rPr>
          <w:rFonts w:ascii="Times New Roman" w:hAnsi="Times New Roman" w:cs="Times New Roman"/>
          <w:b/>
          <w:bCs/>
          <w:i w:val="0"/>
          <w:iCs w:val="0"/>
          <w:color w:val="auto"/>
          <w:sz w:val="24"/>
          <w:szCs w:val="24"/>
          <w:lang w:val="es-HN"/>
        </w:rPr>
        <w:t xml:space="preserve">. </w:t>
      </w:r>
      <w:r>
        <w:rPr>
          <w:rFonts w:ascii="Times New Roman" w:hAnsi="Times New Roman" w:cs="Times New Roman"/>
          <w:b/>
          <w:bCs/>
          <w:i w:val="0"/>
          <w:iCs w:val="0"/>
          <w:color w:val="auto"/>
          <w:sz w:val="24"/>
          <w:szCs w:val="24"/>
          <w:lang w:val="es-HN"/>
        </w:rPr>
        <w:t>Ejemplo de nicho de mercado II</w:t>
      </w:r>
      <w:bookmarkEnd w:id="228"/>
    </w:p>
    <w:tbl>
      <w:tblPr>
        <w:tblStyle w:val="TableGrid"/>
        <w:tblW w:w="0" w:type="auto"/>
        <w:tblLook w:val="04A0" w:firstRow="1" w:lastRow="0" w:firstColumn="1" w:lastColumn="0" w:noHBand="0" w:noVBand="1"/>
      </w:tblPr>
      <w:tblGrid>
        <w:gridCol w:w="4675"/>
        <w:gridCol w:w="4675"/>
      </w:tblGrid>
      <w:tr w:rsidR="008A7688" w:rsidRPr="00E52543" w14:paraId="3F833E42" w14:textId="77777777" w:rsidTr="00E87AC5">
        <w:tc>
          <w:tcPr>
            <w:tcW w:w="9350" w:type="dxa"/>
            <w:gridSpan w:val="2"/>
            <w:shd w:val="clear" w:color="auto" w:fill="1F4E79" w:themeFill="accent1" w:themeFillShade="80"/>
          </w:tcPr>
          <w:p w14:paraId="385567FE" w14:textId="7C7D81CA" w:rsidR="008A7688" w:rsidRPr="008A7688" w:rsidRDefault="008A7688" w:rsidP="00E87AC5">
            <w:pPr>
              <w:pStyle w:val="TextoPrincipal"/>
              <w:spacing w:line="240" w:lineRule="auto"/>
              <w:ind w:firstLine="0"/>
              <w:jc w:val="center"/>
              <w:rPr>
                <w:b/>
                <w:bCs/>
                <w:color w:val="FFFFFF" w:themeColor="background1"/>
                <w:sz w:val="20"/>
                <w:szCs w:val="20"/>
              </w:rPr>
            </w:pPr>
            <w:r>
              <w:rPr>
                <w:b/>
                <w:bCs/>
                <w:color w:val="FFFFFF" w:themeColor="background1"/>
                <w:sz w:val="20"/>
                <w:szCs w:val="20"/>
              </w:rPr>
              <w:t>Nicho de mercado II</w:t>
            </w:r>
          </w:p>
        </w:tc>
      </w:tr>
      <w:tr w:rsidR="008A7688" w:rsidRPr="00E52543" w14:paraId="4337FF53" w14:textId="77777777" w:rsidTr="00E87AC5">
        <w:tc>
          <w:tcPr>
            <w:tcW w:w="4675" w:type="dxa"/>
            <w:shd w:val="clear" w:color="auto" w:fill="1F4E79" w:themeFill="accent1" w:themeFillShade="80"/>
          </w:tcPr>
          <w:p w14:paraId="28F852A7" w14:textId="77777777" w:rsidR="008A7688" w:rsidRPr="00E52543" w:rsidRDefault="008A7688" w:rsidP="00E87AC5">
            <w:pPr>
              <w:pStyle w:val="TextoPrincipal"/>
              <w:spacing w:line="240" w:lineRule="auto"/>
              <w:ind w:firstLine="0"/>
              <w:rPr>
                <w:color w:val="FFFFFF" w:themeColor="background1"/>
                <w:sz w:val="20"/>
                <w:szCs w:val="20"/>
              </w:rPr>
            </w:pPr>
            <w:r w:rsidRPr="00E52543">
              <w:rPr>
                <w:color w:val="FFFFFF" w:themeColor="background1"/>
                <w:sz w:val="20"/>
                <w:szCs w:val="20"/>
              </w:rPr>
              <w:t>Edad</w:t>
            </w:r>
          </w:p>
        </w:tc>
        <w:tc>
          <w:tcPr>
            <w:tcW w:w="4675" w:type="dxa"/>
          </w:tcPr>
          <w:p w14:paraId="5987A0FD" w14:textId="77777777" w:rsidR="008A7688" w:rsidRPr="00E52543" w:rsidRDefault="008A7688" w:rsidP="00E87AC5">
            <w:pPr>
              <w:pStyle w:val="TextoPrincipal"/>
              <w:spacing w:line="240" w:lineRule="auto"/>
              <w:ind w:firstLine="0"/>
              <w:rPr>
                <w:sz w:val="20"/>
                <w:szCs w:val="20"/>
              </w:rPr>
            </w:pPr>
            <w:r w:rsidRPr="00E52543">
              <w:rPr>
                <w:sz w:val="20"/>
                <w:szCs w:val="20"/>
              </w:rPr>
              <w:t>20 a 30 años</w:t>
            </w:r>
          </w:p>
        </w:tc>
      </w:tr>
      <w:tr w:rsidR="008A7688" w:rsidRPr="00E52543" w14:paraId="4525F8F8" w14:textId="77777777" w:rsidTr="00E87AC5">
        <w:tc>
          <w:tcPr>
            <w:tcW w:w="4675" w:type="dxa"/>
            <w:shd w:val="clear" w:color="auto" w:fill="1F4E79" w:themeFill="accent1" w:themeFillShade="80"/>
          </w:tcPr>
          <w:p w14:paraId="564ADED4" w14:textId="77777777" w:rsidR="008A7688" w:rsidRPr="00E52543" w:rsidRDefault="008A7688" w:rsidP="00E87AC5">
            <w:pPr>
              <w:pStyle w:val="TextoPrincipal"/>
              <w:spacing w:line="240" w:lineRule="auto"/>
              <w:ind w:firstLine="0"/>
              <w:rPr>
                <w:color w:val="FFFFFF" w:themeColor="background1"/>
                <w:sz w:val="20"/>
                <w:szCs w:val="20"/>
              </w:rPr>
            </w:pPr>
            <w:r w:rsidRPr="00E52543">
              <w:rPr>
                <w:color w:val="FFFFFF" w:themeColor="background1"/>
                <w:sz w:val="20"/>
                <w:szCs w:val="20"/>
              </w:rPr>
              <w:t>Genero</w:t>
            </w:r>
          </w:p>
        </w:tc>
        <w:tc>
          <w:tcPr>
            <w:tcW w:w="4675" w:type="dxa"/>
          </w:tcPr>
          <w:p w14:paraId="11535664" w14:textId="46160FC5" w:rsidR="008A7688" w:rsidRPr="00E52543" w:rsidRDefault="008A7688" w:rsidP="00E87AC5">
            <w:pPr>
              <w:pStyle w:val="TextoPrincipal"/>
              <w:spacing w:line="240" w:lineRule="auto"/>
              <w:ind w:firstLine="0"/>
              <w:rPr>
                <w:sz w:val="20"/>
                <w:szCs w:val="20"/>
              </w:rPr>
            </w:pPr>
            <w:r w:rsidRPr="00E52543">
              <w:rPr>
                <w:sz w:val="20"/>
                <w:szCs w:val="20"/>
              </w:rPr>
              <w:t>Hombre</w:t>
            </w:r>
            <w:r>
              <w:rPr>
                <w:sz w:val="20"/>
                <w:szCs w:val="20"/>
              </w:rPr>
              <w:t>s</w:t>
            </w:r>
            <w:r w:rsidRPr="00E52543">
              <w:rPr>
                <w:sz w:val="20"/>
                <w:szCs w:val="20"/>
              </w:rPr>
              <w:t xml:space="preserve"> y </w:t>
            </w:r>
            <w:r>
              <w:rPr>
                <w:sz w:val="20"/>
                <w:szCs w:val="20"/>
              </w:rPr>
              <w:t>m</w:t>
            </w:r>
            <w:r w:rsidRPr="00E52543">
              <w:rPr>
                <w:sz w:val="20"/>
                <w:szCs w:val="20"/>
              </w:rPr>
              <w:t>ujeres</w:t>
            </w:r>
            <w:r>
              <w:rPr>
                <w:sz w:val="20"/>
                <w:szCs w:val="20"/>
              </w:rPr>
              <w:t xml:space="preserve"> casados</w:t>
            </w:r>
          </w:p>
        </w:tc>
      </w:tr>
      <w:tr w:rsidR="008A7688" w:rsidRPr="00E52543" w14:paraId="65E87ED5" w14:textId="77777777" w:rsidTr="00E87AC5">
        <w:tc>
          <w:tcPr>
            <w:tcW w:w="4675" w:type="dxa"/>
            <w:shd w:val="clear" w:color="auto" w:fill="1F4E79" w:themeFill="accent1" w:themeFillShade="80"/>
          </w:tcPr>
          <w:p w14:paraId="5CCD163D" w14:textId="77777777" w:rsidR="008A7688" w:rsidRPr="00E52543" w:rsidRDefault="008A7688" w:rsidP="00E87AC5">
            <w:pPr>
              <w:pStyle w:val="TextoPrincipal"/>
              <w:spacing w:line="240" w:lineRule="auto"/>
              <w:ind w:firstLine="0"/>
              <w:rPr>
                <w:color w:val="FFFFFF" w:themeColor="background1"/>
                <w:sz w:val="20"/>
                <w:szCs w:val="20"/>
              </w:rPr>
            </w:pPr>
            <w:r w:rsidRPr="00E52543">
              <w:rPr>
                <w:color w:val="FFFFFF" w:themeColor="background1"/>
                <w:sz w:val="20"/>
                <w:szCs w:val="20"/>
              </w:rPr>
              <w:t>Ubicación</w:t>
            </w:r>
          </w:p>
        </w:tc>
        <w:tc>
          <w:tcPr>
            <w:tcW w:w="4675" w:type="dxa"/>
          </w:tcPr>
          <w:p w14:paraId="42DAFB53" w14:textId="77777777" w:rsidR="008A7688" w:rsidRPr="00E52543" w:rsidRDefault="008A7688" w:rsidP="00E87AC5">
            <w:pPr>
              <w:pStyle w:val="TextoPrincipal"/>
              <w:spacing w:line="240" w:lineRule="auto"/>
              <w:ind w:firstLine="0"/>
              <w:rPr>
                <w:sz w:val="20"/>
                <w:szCs w:val="20"/>
              </w:rPr>
            </w:pPr>
            <w:r w:rsidRPr="00E52543">
              <w:rPr>
                <w:sz w:val="20"/>
                <w:szCs w:val="20"/>
              </w:rPr>
              <w:t>Francisco Morazán</w:t>
            </w:r>
          </w:p>
        </w:tc>
      </w:tr>
      <w:tr w:rsidR="008A7688" w:rsidRPr="00A500FE" w14:paraId="14D87861" w14:textId="77777777" w:rsidTr="00E87AC5">
        <w:tc>
          <w:tcPr>
            <w:tcW w:w="4675" w:type="dxa"/>
            <w:shd w:val="clear" w:color="auto" w:fill="1F4E79" w:themeFill="accent1" w:themeFillShade="80"/>
          </w:tcPr>
          <w:p w14:paraId="2356AFDC" w14:textId="77777777" w:rsidR="008A7688" w:rsidRPr="00E52543" w:rsidRDefault="008A7688" w:rsidP="00E87AC5">
            <w:pPr>
              <w:pStyle w:val="TextoPrincipal"/>
              <w:spacing w:line="240" w:lineRule="auto"/>
              <w:ind w:firstLine="0"/>
              <w:rPr>
                <w:color w:val="FFFFFF" w:themeColor="background1"/>
                <w:sz w:val="20"/>
                <w:szCs w:val="20"/>
              </w:rPr>
            </w:pPr>
            <w:r w:rsidRPr="00E52543">
              <w:rPr>
                <w:color w:val="FFFFFF" w:themeColor="background1"/>
                <w:sz w:val="20"/>
                <w:szCs w:val="20"/>
              </w:rPr>
              <w:t>Intereses</w:t>
            </w:r>
          </w:p>
        </w:tc>
        <w:tc>
          <w:tcPr>
            <w:tcW w:w="4675" w:type="dxa"/>
          </w:tcPr>
          <w:p w14:paraId="4FA555C6" w14:textId="051D56EE" w:rsidR="008A7688" w:rsidRPr="00E52543" w:rsidRDefault="008A7688" w:rsidP="00E87AC5">
            <w:pPr>
              <w:pStyle w:val="TextoPrincipal"/>
              <w:spacing w:line="240" w:lineRule="auto"/>
              <w:ind w:firstLine="0"/>
              <w:rPr>
                <w:sz w:val="20"/>
                <w:szCs w:val="20"/>
              </w:rPr>
            </w:pPr>
            <w:r>
              <w:rPr>
                <w:sz w:val="20"/>
                <w:szCs w:val="20"/>
              </w:rPr>
              <w:t xml:space="preserve">Personas </w:t>
            </w:r>
            <w:r w:rsidRPr="008A7688">
              <w:rPr>
                <w:sz w:val="20"/>
                <w:szCs w:val="20"/>
              </w:rPr>
              <w:t>que desean tener una familia y buscan un seguro médico que cubra la parte de maternidad.</w:t>
            </w:r>
          </w:p>
        </w:tc>
      </w:tr>
    </w:tbl>
    <w:p w14:paraId="593155EE" w14:textId="305072EA" w:rsidR="001B6690" w:rsidRPr="001B6690" w:rsidRDefault="001B6690" w:rsidP="00B0200F">
      <w:pPr>
        <w:pStyle w:val="TextoPrincipal"/>
        <w:spacing w:line="360" w:lineRule="auto"/>
        <w:ind w:firstLine="0"/>
        <w:rPr>
          <w:sz w:val="20"/>
          <w:szCs w:val="20"/>
        </w:rPr>
      </w:pPr>
      <w:r w:rsidRPr="0035350E">
        <w:rPr>
          <w:rFonts w:ascii="Font" w:hAnsi="Font"/>
          <w:sz w:val="20"/>
          <w:szCs w:val="20"/>
        </w:rPr>
        <w:t>Fuente: Elaboración propia, 2024</w:t>
      </w:r>
    </w:p>
    <w:p w14:paraId="0D938F3C" w14:textId="277A48ED" w:rsidR="001B6690" w:rsidRPr="001B6690" w:rsidRDefault="001B6690" w:rsidP="001B6690">
      <w:pPr>
        <w:pStyle w:val="Caption"/>
        <w:rPr>
          <w:rFonts w:ascii="Times New Roman" w:hAnsi="Times New Roman" w:cs="Times New Roman"/>
          <w:b/>
          <w:bCs/>
          <w:i w:val="0"/>
          <w:iCs w:val="0"/>
          <w:color w:val="auto"/>
          <w:sz w:val="24"/>
          <w:szCs w:val="24"/>
          <w:lang w:val="es-HN"/>
        </w:rPr>
      </w:pPr>
      <w:bookmarkStart w:id="229" w:name="_Toc166702181"/>
      <w:r w:rsidRPr="006426F6">
        <w:rPr>
          <w:rFonts w:ascii="Times New Roman" w:hAnsi="Times New Roman" w:cs="Times New Roman"/>
          <w:b/>
          <w:bCs/>
          <w:i w:val="0"/>
          <w:iCs w:val="0"/>
          <w:color w:val="auto"/>
          <w:sz w:val="24"/>
          <w:szCs w:val="24"/>
          <w:lang w:val="es-HN"/>
        </w:rPr>
        <w:t xml:space="preserve">Tabla </w:t>
      </w:r>
      <w:r w:rsidRPr="006426F6">
        <w:rPr>
          <w:rFonts w:ascii="Times New Roman" w:hAnsi="Times New Roman" w:cs="Times New Roman"/>
          <w:b/>
          <w:bCs/>
          <w:i w:val="0"/>
          <w:iCs w:val="0"/>
          <w:color w:val="auto"/>
          <w:sz w:val="24"/>
          <w:szCs w:val="24"/>
          <w:lang w:val="es-HN"/>
        </w:rPr>
        <w:fldChar w:fldCharType="begin"/>
      </w:r>
      <w:r w:rsidRPr="006426F6">
        <w:rPr>
          <w:rFonts w:ascii="Times New Roman" w:hAnsi="Times New Roman" w:cs="Times New Roman"/>
          <w:b/>
          <w:bCs/>
          <w:i w:val="0"/>
          <w:iCs w:val="0"/>
          <w:color w:val="auto"/>
          <w:sz w:val="24"/>
          <w:szCs w:val="24"/>
          <w:lang w:val="es-HN"/>
        </w:rPr>
        <w:instrText xml:space="preserve"> SEQ Tabla \* ARABIC </w:instrText>
      </w:r>
      <w:r w:rsidRPr="006426F6">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25</w:t>
      </w:r>
      <w:r w:rsidRPr="006426F6">
        <w:rPr>
          <w:rFonts w:ascii="Times New Roman" w:hAnsi="Times New Roman" w:cs="Times New Roman"/>
          <w:b/>
          <w:bCs/>
          <w:i w:val="0"/>
          <w:iCs w:val="0"/>
          <w:color w:val="auto"/>
          <w:sz w:val="24"/>
          <w:szCs w:val="24"/>
          <w:lang w:val="es-HN"/>
        </w:rPr>
        <w:fldChar w:fldCharType="end"/>
      </w:r>
      <w:r w:rsidRPr="006426F6">
        <w:rPr>
          <w:rFonts w:ascii="Times New Roman" w:hAnsi="Times New Roman" w:cs="Times New Roman"/>
          <w:b/>
          <w:bCs/>
          <w:i w:val="0"/>
          <w:iCs w:val="0"/>
          <w:color w:val="auto"/>
          <w:sz w:val="24"/>
          <w:szCs w:val="24"/>
          <w:lang w:val="es-HN"/>
        </w:rPr>
        <w:t xml:space="preserve">. </w:t>
      </w:r>
      <w:r>
        <w:rPr>
          <w:rFonts w:ascii="Times New Roman" w:hAnsi="Times New Roman" w:cs="Times New Roman"/>
          <w:b/>
          <w:bCs/>
          <w:i w:val="0"/>
          <w:iCs w:val="0"/>
          <w:color w:val="auto"/>
          <w:sz w:val="24"/>
          <w:szCs w:val="24"/>
          <w:lang w:val="es-HN"/>
        </w:rPr>
        <w:t>Ejemplo de nicho de mercado III</w:t>
      </w:r>
      <w:bookmarkEnd w:id="229"/>
    </w:p>
    <w:tbl>
      <w:tblPr>
        <w:tblStyle w:val="TableGrid"/>
        <w:tblW w:w="0" w:type="auto"/>
        <w:tblLook w:val="04A0" w:firstRow="1" w:lastRow="0" w:firstColumn="1" w:lastColumn="0" w:noHBand="0" w:noVBand="1"/>
      </w:tblPr>
      <w:tblGrid>
        <w:gridCol w:w="4675"/>
        <w:gridCol w:w="4675"/>
      </w:tblGrid>
      <w:tr w:rsidR="008A7688" w:rsidRPr="00E52543" w14:paraId="0AA2082C" w14:textId="77777777" w:rsidTr="00E87AC5">
        <w:tc>
          <w:tcPr>
            <w:tcW w:w="9350" w:type="dxa"/>
            <w:gridSpan w:val="2"/>
            <w:shd w:val="clear" w:color="auto" w:fill="1F4E79" w:themeFill="accent1" w:themeFillShade="80"/>
          </w:tcPr>
          <w:p w14:paraId="6D5FADF9" w14:textId="5FDEAC1B" w:rsidR="008A7688" w:rsidRPr="008A7688" w:rsidRDefault="008A7688" w:rsidP="00E87AC5">
            <w:pPr>
              <w:pStyle w:val="TextoPrincipal"/>
              <w:spacing w:line="240" w:lineRule="auto"/>
              <w:ind w:firstLine="0"/>
              <w:jc w:val="center"/>
              <w:rPr>
                <w:b/>
                <w:bCs/>
                <w:color w:val="FFFFFF" w:themeColor="background1"/>
                <w:sz w:val="20"/>
                <w:szCs w:val="20"/>
              </w:rPr>
            </w:pPr>
            <w:r>
              <w:rPr>
                <w:b/>
                <w:bCs/>
                <w:color w:val="FFFFFF" w:themeColor="background1"/>
                <w:sz w:val="20"/>
                <w:szCs w:val="20"/>
              </w:rPr>
              <w:t>Nicho de mercado III</w:t>
            </w:r>
          </w:p>
        </w:tc>
      </w:tr>
      <w:tr w:rsidR="008A7688" w:rsidRPr="00E52543" w14:paraId="3BEF0944" w14:textId="77777777" w:rsidTr="00E87AC5">
        <w:tc>
          <w:tcPr>
            <w:tcW w:w="4675" w:type="dxa"/>
            <w:shd w:val="clear" w:color="auto" w:fill="1F4E79" w:themeFill="accent1" w:themeFillShade="80"/>
          </w:tcPr>
          <w:p w14:paraId="052023E1" w14:textId="77777777" w:rsidR="008A7688" w:rsidRPr="00E52543" w:rsidRDefault="008A7688" w:rsidP="00E87AC5">
            <w:pPr>
              <w:pStyle w:val="TextoPrincipal"/>
              <w:spacing w:line="240" w:lineRule="auto"/>
              <w:ind w:firstLine="0"/>
              <w:rPr>
                <w:color w:val="FFFFFF" w:themeColor="background1"/>
                <w:sz w:val="20"/>
                <w:szCs w:val="20"/>
              </w:rPr>
            </w:pPr>
            <w:r w:rsidRPr="00E52543">
              <w:rPr>
                <w:color w:val="FFFFFF" w:themeColor="background1"/>
                <w:sz w:val="20"/>
                <w:szCs w:val="20"/>
              </w:rPr>
              <w:t>Edad</w:t>
            </w:r>
          </w:p>
        </w:tc>
        <w:tc>
          <w:tcPr>
            <w:tcW w:w="4675" w:type="dxa"/>
          </w:tcPr>
          <w:p w14:paraId="3D0D2270" w14:textId="77777777" w:rsidR="008A7688" w:rsidRPr="00E52543" w:rsidRDefault="008A7688" w:rsidP="00E87AC5">
            <w:pPr>
              <w:pStyle w:val="TextoPrincipal"/>
              <w:spacing w:line="240" w:lineRule="auto"/>
              <w:ind w:firstLine="0"/>
              <w:rPr>
                <w:sz w:val="20"/>
                <w:szCs w:val="20"/>
              </w:rPr>
            </w:pPr>
            <w:r w:rsidRPr="00E52543">
              <w:rPr>
                <w:sz w:val="20"/>
                <w:szCs w:val="20"/>
              </w:rPr>
              <w:t>20 a 30 años</w:t>
            </w:r>
          </w:p>
        </w:tc>
      </w:tr>
      <w:tr w:rsidR="008A7688" w:rsidRPr="00E52543" w14:paraId="5F13E4B5" w14:textId="77777777" w:rsidTr="00E87AC5">
        <w:tc>
          <w:tcPr>
            <w:tcW w:w="4675" w:type="dxa"/>
            <w:shd w:val="clear" w:color="auto" w:fill="1F4E79" w:themeFill="accent1" w:themeFillShade="80"/>
          </w:tcPr>
          <w:p w14:paraId="5C4342BA" w14:textId="77777777" w:rsidR="008A7688" w:rsidRPr="00E52543" w:rsidRDefault="008A7688" w:rsidP="00E87AC5">
            <w:pPr>
              <w:pStyle w:val="TextoPrincipal"/>
              <w:spacing w:line="240" w:lineRule="auto"/>
              <w:ind w:firstLine="0"/>
              <w:rPr>
                <w:color w:val="FFFFFF" w:themeColor="background1"/>
                <w:sz w:val="20"/>
                <w:szCs w:val="20"/>
              </w:rPr>
            </w:pPr>
            <w:r w:rsidRPr="00E52543">
              <w:rPr>
                <w:color w:val="FFFFFF" w:themeColor="background1"/>
                <w:sz w:val="20"/>
                <w:szCs w:val="20"/>
              </w:rPr>
              <w:t>Genero</w:t>
            </w:r>
          </w:p>
        </w:tc>
        <w:tc>
          <w:tcPr>
            <w:tcW w:w="4675" w:type="dxa"/>
          </w:tcPr>
          <w:p w14:paraId="1B63CF49" w14:textId="51DE71DC" w:rsidR="008A7688" w:rsidRPr="00E52543" w:rsidRDefault="008A7688" w:rsidP="00E87AC5">
            <w:pPr>
              <w:pStyle w:val="TextoPrincipal"/>
              <w:spacing w:line="240" w:lineRule="auto"/>
              <w:ind w:firstLine="0"/>
              <w:rPr>
                <w:sz w:val="20"/>
                <w:szCs w:val="20"/>
              </w:rPr>
            </w:pPr>
            <w:r w:rsidRPr="00E52543">
              <w:rPr>
                <w:sz w:val="20"/>
                <w:szCs w:val="20"/>
              </w:rPr>
              <w:t>Hombre</w:t>
            </w:r>
            <w:r>
              <w:rPr>
                <w:sz w:val="20"/>
                <w:szCs w:val="20"/>
              </w:rPr>
              <w:t>s</w:t>
            </w:r>
            <w:r w:rsidRPr="00E52543">
              <w:rPr>
                <w:sz w:val="20"/>
                <w:szCs w:val="20"/>
              </w:rPr>
              <w:t xml:space="preserve"> y </w:t>
            </w:r>
            <w:r>
              <w:rPr>
                <w:sz w:val="20"/>
                <w:szCs w:val="20"/>
              </w:rPr>
              <w:t>m</w:t>
            </w:r>
            <w:r w:rsidRPr="00E52543">
              <w:rPr>
                <w:sz w:val="20"/>
                <w:szCs w:val="20"/>
              </w:rPr>
              <w:t>ujeres</w:t>
            </w:r>
            <w:r>
              <w:rPr>
                <w:sz w:val="20"/>
                <w:szCs w:val="20"/>
              </w:rPr>
              <w:t xml:space="preserve"> solteros</w:t>
            </w:r>
          </w:p>
        </w:tc>
      </w:tr>
      <w:tr w:rsidR="008A7688" w:rsidRPr="00E52543" w14:paraId="3541FBB0" w14:textId="77777777" w:rsidTr="00E87AC5">
        <w:tc>
          <w:tcPr>
            <w:tcW w:w="4675" w:type="dxa"/>
            <w:shd w:val="clear" w:color="auto" w:fill="1F4E79" w:themeFill="accent1" w:themeFillShade="80"/>
          </w:tcPr>
          <w:p w14:paraId="1939CEA5" w14:textId="77777777" w:rsidR="008A7688" w:rsidRPr="00E52543" w:rsidRDefault="008A7688" w:rsidP="00E87AC5">
            <w:pPr>
              <w:pStyle w:val="TextoPrincipal"/>
              <w:spacing w:line="240" w:lineRule="auto"/>
              <w:ind w:firstLine="0"/>
              <w:rPr>
                <w:color w:val="FFFFFF" w:themeColor="background1"/>
                <w:sz w:val="20"/>
                <w:szCs w:val="20"/>
              </w:rPr>
            </w:pPr>
            <w:r w:rsidRPr="00E52543">
              <w:rPr>
                <w:color w:val="FFFFFF" w:themeColor="background1"/>
                <w:sz w:val="20"/>
                <w:szCs w:val="20"/>
              </w:rPr>
              <w:t>Ubicación</w:t>
            </w:r>
          </w:p>
        </w:tc>
        <w:tc>
          <w:tcPr>
            <w:tcW w:w="4675" w:type="dxa"/>
          </w:tcPr>
          <w:p w14:paraId="59B95014" w14:textId="77777777" w:rsidR="008A7688" w:rsidRPr="00E52543" w:rsidRDefault="008A7688" w:rsidP="00E87AC5">
            <w:pPr>
              <w:pStyle w:val="TextoPrincipal"/>
              <w:spacing w:line="240" w:lineRule="auto"/>
              <w:ind w:firstLine="0"/>
              <w:rPr>
                <w:sz w:val="20"/>
                <w:szCs w:val="20"/>
              </w:rPr>
            </w:pPr>
            <w:r w:rsidRPr="00E52543">
              <w:rPr>
                <w:sz w:val="20"/>
                <w:szCs w:val="20"/>
              </w:rPr>
              <w:t>Francisco Morazán</w:t>
            </w:r>
          </w:p>
        </w:tc>
      </w:tr>
      <w:tr w:rsidR="008A7688" w:rsidRPr="00A500FE" w14:paraId="75C29369" w14:textId="77777777" w:rsidTr="00E87AC5">
        <w:tc>
          <w:tcPr>
            <w:tcW w:w="4675" w:type="dxa"/>
            <w:shd w:val="clear" w:color="auto" w:fill="1F4E79" w:themeFill="accent1" w:themeFillShade="80"/>
          </w:tcPr>
          <w:p w14:paraId="3F616268" w14:textId="77777777" w:rsidR="008A7688" w:rsidRPr="00E52543" w:rsidRDefault="008A7688" w:rsidP="00E87AC5">
            <w:pPr>
              <w:pStyle w:val="TextoPrincipal"/>
              <w:spacing w:line="240" w:lineRule="auto"/>
              <w:ind w:firstLine="0"/>
              <w:rPr>
                <w:color w:val="FFFFFF" w:themeColor="background1"/>
                <w:sz w:val="20"/>
                <w:szCs w:val="20"/>
              </w:rPr>
            </w:pPr>
            <w:r w:rsidRPr="00E52543">
              <w:rPr>
                <w:color w:val="FFFFFF" w:themeColor="background1"/>
                <w:sz w:val="20"/>
                <w:szCs w:val="20"/>
              </w:rPr>
              <w:t>Intereses</w:t>
            </w:r>
          </w:p>
        </w:tc>
        <w:tc>
          <w:tcPr>
            <w:tcW w:w="4675" w:type="dxa"/>
          </w:tcPr>
          <w:p w14:paraId="160916F6" w14:textId="5B2E2B40" w:rsidR="008A7688" w:rsidRPr="00E52543" w:rsidRDefault="008A7688" w:rsidP="00E87AC5">
            <w:pPr>
              <w:pStyle w:val="TextoPrincipal"/>
              <w:spacing w:line="240" w:lineRule="auto"/>
              <w:ind w:firstLine="0"/>
              <w:rPr>
                <w:sz w:val="20"/>
                <w:szCs w:val="20"/>
              </w:rPr>
            </w:pPr>
            <w:r>
              <w:rPr>
                <w:sz w:val="20"/>
                <w:szCs w:val="20"/>
              </w:rPr>
              <w:t xml:space="preserve">Personas </w:t>
            </w:r>
            <w:r w:rsidRPr="008A7688">
              <w:rPr>
                <w:sz w:val="20"/>
                <w:szCs w:val="20"/>
              </w:rPr>
              <w:t xml:space="preserve">que buscan cobertura </w:t>
            </w:r>
            <w:r w:rsidR="00ED5A98">
              <w:rPr>
                <w:sz w:val="20"/>
                <w:szCs w:val="20"/>
              </w:rPr>
              <w:t>para</w:t>
            </w:r>
            <w:r w:rsidRPr="008A7688">
              <w:rPr>
                <w:sz w:val="20"/>
                <w:szCs w:val="20"/>
              </w:rPr>
              <w:t xml:space="preserve"> emergencias y hospitalizaciones.</w:t>
            </w:r>
          </w:p>
        </w:tc>
      </w:tr>
    </w:tbl>
    <w:p w14:paraId="7CC1F111" w14:textId="024107DF" w:rsidR="001B6690" w:rsidRDefault="001B6690" w:rsidP="00B0200F">
      <w:pPr>
        <w:pStyle w:val="TextoPrincipal"/>
        <w:spacing w:line="360" w:lineRule="auto"/>
        <w:ind w:firstLine="0"/>
        <w:rPr>
          <w:rFonts w:ascii="Font" w:hAnsi="Font"/>
          <w:sz w:val="20"/>
          <w:szCs w:val="20"/>
        </w:rPr>
      </w:pPr>
      <w:r w:rsidRPr="0035350E">
        <w:rPr>
          <w:rFonts w:ascii="Font" w:hAnsi="Font"/>
          <w:sz w:val="20"/>
          <w:szCs w:val="20"/>
        </w:rPr>
        <w:t>Fuente: Elaboración propia, 2024</w:t>
      </w:r>
    </w:p>
    <w:p w14:paraId="3F7FE92A" w14:textId="77777777" w:rsidR="0046375D" w:rsidRDefault="0046375D" w:rsidP="00B0200F">
      <w:pPr>
        <w:pStyle w:val="TextoPrincipal"/>
        <w:spacing w:line="360" w:lineRule="auto"/>
        <w:ind w:firstLine="0"/>
        <w:rPr>
          <w:rFonts w:ascii="Font" w:hAnsi="Font"/>
          <w:sz w:val="20"/>
          <w:szCs w:val="20"/>
        </w:rPr>
      </w:pPr>
    </w:p>
    <w:p w14:paraId="69A5765F" w14:textId="77777777" w:rsidR="0046375D" w:rsidRDefault="0046375D" w:rsidP="00B0200F">
      <w:pPr>
        <w:pStyle w:val="TextoPrincipal"/>
        <w:spacing w:line="360" w:lineRule="auto"/>
        <w:ind w:firstLine="0"/>
        <w:rPr>
          <w:rFonts w:ascii="Font" w:hAnsi="Font"/>
          <w:sz w:val="20"/>
          <w:szCs w:val="20"/>
        </w:rPr>
      </w:pPr>
    </w:p>
    <w:p w14:paraId="48F3105D" w14:textId="77777777" w:rsidR="0046375D" w:rsidRDefault="0046375D" w:rsidP="00B0200F">
      <w:pPr>
        <w:pStyle w:val="TextoPrincipal"/>
        <w:spacing w:line="360" w:lineRule="auto"/>
        <w:ind w:firstLine="0"/>
        <w:rPr>
          <w:rFonts w:ascii="Font" w:hAnsi="Font"/>
          <w:sz w:val="20"/>
          <w:szCs w:val="20"/>
        </w:rPr>
      </w:pPr>
    </w:p>
    <w:p w14:paraId="2E526BB7" w14:textId="7893BDD3" w:rsidR="001B6690" w:rsidRPr="001B6690" w:rsidRDefault="001B6690" w:rsidP="001B6690">
      <w:pPr>
        <w:pStyle w:val="Caption"/>
        <w:rPr>
          <w:rFonts w:ascii="Times New Roman" w:hAnsi="Times New Roman" w:cs="Times New Roman"/>
          <w:b/>
          <w:bCs/>
          <w:i w:val="0"/>
          <w:iCs w:val="0"/>
          <w:color w:val="auto"/>
          <w:sz w:val="24"/>
          <w:szCs w:val="24"/>
          <w:lang w:val="es-HN"/>
        </w:rPr>
      </w:pPr>
      <w:bookmarkStart w:id="230" w:name="_Toc166702182"/>
      <w:r w:rsidRPr="006426F6">
        <w:rPr>
          <w:rFonts w:ascii="Times New Roman" w:hAnsi="Times New Roman" w:cs="Times New Roman"/>
          <w:b/>
          <w:bCs/>
          <w:i w:val="0"/>
          <w:iCs w:val="0"/>
          <w:color w:val="auto"/>
          <w:sz w:val="24"/>
          <w:szCs w:val="24"/>
          <w:lang w:val="es-HN"/>
        </w:rPr>
        <w:lastRenderedPageBreak/>
        <w:t xml:space="preserve">Tabla </w:t>
      </w:r>
      <w:r w:rsidRPr="006426F6">
        <w:rPr>
          <w:rFonts w:ascii="Times New Roman" w:hAnsi="Times New Roman" w:cs="Times New Roman"/>
          <w:b/>
          <w:bCs/>
          <w:i w:val="0"/>
          <w:iCs w:val="0"/>
          <w:color w:val="auto"/>
          <w:sz w:val="24"/>
          <w:szCs w:val="24"/>
          <w:lang w:val="es-HN"/>
        </w:rPr>
        <w:fldChar w:fldCharType="begin"/>
      </w:r>
      <w:r w:rsidRPr="006426F6">
        <w:rPr>
          <w:rFonts w:ascii="Times New Roman" w:hAnsi="Times New Roman" w:cs="Times New Roman"/>
          <w:b/>
          <w:bCs/>
          <w:i w:val="0"/>
          <w:iCs w:val="0"/>
          <w:color w:val="auto"/>
          <w:sz w:val="24"/>
          <w:szCs w:val="24"/>
          <w:lang w:val="es-HN"/>
        </w:rPr>
        <w:instrText xml:space="preserve"> SEQ Tabla \* ARABIC </w:instrText>
      </w:r>
      <w:r w:rsidRPr="006426F6">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26</w:t>
      </w:r>
      <w:r w:rsidRPr="006426F6">
        <w:rPr>
          <w:rFonts w:ascii="Times New Roman" w:hAnsi="Times New Roman" w:cs="Times New Roman"/>
          <w:b/>
          <w:bCs/>
          <w:i w:val="0"/>
          <w:iCs w:val="0"/>
          <w:color w:val="auto"/>
          <w:sz w:val="24"/>
          <w:szCs w:val="24"/>
          <w:lang w:val="es-HN"/>
        </w:rPr>
        <w:fldChar w:fldCharType="end"/>
      </w:r>
      <w:r w:rsidRPr="006426F6">
        <w:rPr>
          <w:rFonts w:ascii="Times New Roman" w:hAnsi="Times New Roman" w:cs="Times New Roman"/>
          <w:b/>
          <w:bCs/>
          <w:i w:val="0"/>
          <w:iCs w:val="0"/>
          <w:color w:val="auto"/>
          <w:sz w:val="24"/>
          <w:szCs w:val="24"/>
          <w:lang w:val="es-HN"/>
        </w:rPr>
        <w:t xml:space="preserve">. </w:t>
      </w:r>
      <w:r>
        <w:rPr>
          <w:rFonts w:ascii="Times New Roman" w:hAnsi="Times New Roman" w:cs="Times New Roman"/>
          <w:b/>
          <w:bCs/>
          <w:i w:val="0"/>
          <w:iCs w:val="0"/>
          <w:color w:val="auto"/>
          <w:sz w:val="24"/>
          <w:szCs w:val="24"/>
          <w:lang w:val="es-HN"/>
        </w:rPr>
        <w:t>Ejemplo de nicho de mercado IV</w:t>
      </w:r>
      <w:bookmarkEnd w:id="230"/>
    </w:p>
    <w:tbl>
      <w:tblPr>
        <w:tblStyle w:val="TableGrid"/>
        <w:tblW w:w="0" w:type="auto"/>
        <w:tblLook w:val="04A0" w:firstRow="1" w:lastRow="0" w:firstColumn="1" w:lastColumn="0" w:noHBand="0" w:noVBand="1"/>
      </w:tblPr>
      <w:tblGrid>
        <w:gridCol w:w="4675"/>
        <w:gridCol w:w="4675"/>
      </w:tblGrid>
      <w:tr w:rsidR="008A7688" w:rsidRPr="00E52543" w14:paraId="11C54807" w14:textId="77777777" w:rsidTr="00E87AC5">
        <w:tc>
          <w:tcPr>
            <w:tcW w:w="9350" w:type="dxa"/>
            <w:gridSpan w:val="2"/>
            <w:shd w:val="clear" w:color="auto" w:fill="1F4E79" w:themeFill="accent1" w:themeFillShade="80"/>
          </w:tcPr>
          <w:p w14:paraId="5A4B31E0" w14:textId="3FABDC9D" w:rsidR="008A7688" w:rsidRPr="008A7688" w:rsidRDefault="008A7688" w:rsidP="00E87AC5">
            <w:pPr>
              <w:pStyle w:val="TextoPrincipal"/>
              <w:spacing w:line="240" w:lineRule="auto"/>
              <w:ind w:firstLine="0"/>
              <w:jc w:val="center"/>
              <w:rPr>
                <w:b/>
                <w:bCs/>
                <w:color w:val="FFFFFF" w:themeColor="background1"/>
                <w:sz w:val="20"/>
                <w:szCs w:val="20"/>
              </w:rPr>
            </w:pPr>
            <w:r>
              <w:rPr>
                <w:b/>
                <w:bCs/>
                <w:color w:val="FFFFFF" w:themeColor="background1"/>
                <w:sz w:val="20"/>
                <w:szCs w:val="20"/>
              </w:rPr>
              <w:t>Nicho de mercado IV</w:t>
            </w:r>
          </w:p>
        </w:tc>
      </w:tr>
      <w:tr w:rsidR="008A7688" w:rsidRPr="00E52543" w14:paraId="642D6775" w14:textId="77777777" w:rsidTr="00E87AC5">
        <w:tc>
          <w:tcPr>
            <w:tcW w:w="4675" w:type="dxa"/>
            <w:shd w:val="clear" w:color="auto" w:fill="1F4E79" w:themeFill="accent1" w:themeFillShade="80"/>
          </w:tcPr>
          <w:p w14:paraId="5868EC5D" w14:textId="77777777" w:rsidR="008A7688" w:rsidRPr="00E52543" w:rsidRDefault="008A7688" w:rsidP="00E87AC5">
            <w:pPr>
              <w:pStyle w:val="TextoPrincipal"/>
              <w:spacing w:line="240" w:lineRule="auto"/>
              <w:ind w:firstLine="0"/>
              <w:rPr>
                <w:color w:val="FFFFFF" w:themeColor="background1"/>
                <w:sz w:val="20"/>
                <w:szCs w:val="20"/>
              </w:rPr>
            </w:pPr>
            <w:r w:rsidRPr="00E52543">
              <w:rPr>
                <w:color w:val="FFFFFF" w:themeColor="background1"/>
                <w:sz w:val="20"/>
                <w:szCs w:val="20"/>
              </w:rPr>
              <w:t>Edad</w:t>
            </w:r>
          </w:p>
        </w:tc>
        <w:tc>
          <w:tcPr>
            <w:tcW w:w="4675" w:type="dxa"/>
          </w:tcPr>
          <w:p w14:paraId="4C4091FD" w14:textId="3560EA5D" w:rsidR="008A7688" w:rsidRPr="00E52543" w:rsidRDefault="008A7688" w:rsidP="00E87AC5">
            <w:pPr>
              <w:pStyle w:val="TextoPrincipal"/>
              <w:spacing w:line="240" w:lineRule="auto"/>
              <w:ind w:firstLine="0"/>
              <w:rPr>
                <w:sz w:val="20"/>
                <w:szCs w:val="20"/>
              </w:rPr>
            </w:pPr>
            <w:r>
              <w:rPr>
                <w:sz w:val="20"/>
                <w:szCs w:val="20"/>
              </w:rPr>
              <w:t>3</w:t>
            </w:r>
            <w:r w:rsidRPr="00E52543">
              <w:rPr>
                <w:sz w:val="20"/>
                <w:szCs w:val="20"/>
              </w:rPr>
              <w:t xml:space="preserve">0 a </w:t>
            </w:r>
            <w:r>
              <w:rPr>
                <w:sz w:val="20"/>
                <w:szCs w:val="20"/>
              </w:rPr>
              <w:t>4</w:t>
            </w:r>
            <w:r w:rsidRPr="00E52543">
              <w:rPr>
                <w:sz w:val="20"/>
                <w:szCs w:val="20"/>
              </w:rPr>
              <w:t>0 años</w:t>
            </w:r>
          </w:p>
        </w:tc>
      </w:tr>
      <w:tr w:rsidR="008A7688" w:rsidRPr="00E52543" w14:paraId="206F9636" w14:textId="77777777" w:rsidTr="00E87AC5">
        <w:tc>
          <w:tcPr>
            <w:tcW w:w="4675" w:type="dxa"/>
            <w:shd w:val="clear" w:color="auto" w:fill="1F4E79" w:themeFill="accent1" w:themeFillShade="80"/>
          </w:tcPr>
          <w:p w14:paraId="3CE6D775" w14:textId="77777777" w:rsidR="008A7688" w:rsidRPr="00E52543" w:rsidRDefault="008A7688" w:rsidP="00E87AC5">
            <w:pPr>
              <w:pStyle w:val="TextoPrincipal"/>
              <w:spacing w:line="240" w:lineRule="auto"/>
              <w:ind w:firstLine="0"/>
              <w:rPr>
                <w:color w:val="FFFFFF" w:themeColor="background1"/>
                <w:sz w:val="20"/>
                <w:szCs w:val="20"/>
              </w:rPr>
            </w:pPr>
            <w:r w:rsidRPr="00E52543">
              <w:rPr>
                <w:color w:val="FFFFFF" w:themeColor="background1"/>
                <w:sz w:val="20"/>
                <w:szCs w:val="20"/>
              </w:rPr>
              <w:t>Genero</w:t>
            </w:r>
          </w:p>
        </w:tc>
        <w:tc>
          <w:tcPr>
            <w:tcW w:w="4675" w:type="dxa"/>
          </w:tcPr>
          <w:p w14:paraId="7EE4892E" w14:textId="57D25C75" w:rsidR="008A7688" w:rsidRPr="00E52543" w:rsidRDefault="008A7688" w:rsidP="00E87AC5">
            <w:pPr>
              <w:pStyle w:val="TextoPrincipal"/>
              <w:spacing w:line="240" w:lineRule="auto"/>
              <w:ind w:firstLine="0"/>
              <w:rPr>
                <w:sz w:val="20"/>
                <w:szCs w:val="20"/>
              </w:rPr>
            </w:pPr>
            <w:r w:rsidRPr="00E52543">
              <w:rPr>
                <w:sz w:val="20"/>
                <w:szCs w:val="20"/>
              </w:rPr>
              <w:t>Hombre</w:t>
            </w:r>
            <w:r>
              <w:rPr>
                <w:sz w:val="20"/>
                <w:szCs w:val="20"/>
              </w:rPr>
              <w:t>s</w:t>
            </w:r>
            <w:r w:rsidRPr="00E52543">
              <w:rPr>
                <w:sz w:val="20"/>
                <w:szCs w:val="20"/>
              </w:rPr>
              <w:t xml:space="preserve"> y </w:t>
            </w:r>
            <w:r>
              <w:rPr>
                <w:sz w:val="20"/>
                <w:szCs w:val="20"/>
              </w:rPr>
              <w:t>m</w:t>
            </w:r>
            <w:r w:rsidRPr="00E52543">
              <w:rPr>
                <w:sz w:val="20"/>
                <w:szCs w:val="20"/>
              </w:rPr>
              <w:t>ujeres</w:t>
            </w:r>
            <w:r>
              <w:rPr>
                <w:sz w:val="20"/>
                <w:szCs w:val="20"/>
              </w:rPr>
              <w:t xml:space="preserve"> casados</w:t>
            </w:r>
          </w:p>
        </w:tc>
      </w:tr>
      <w:tr w:rsidR="008A7688" w:rsidRPr="00E52543" w14:paraId="5591F7FE" w14:textId="77777777" w:rsidTr="00E87AC5">
        <w:tc>
          <w:tcPr>
            <w:tcW w:w="4675" w:type="dxa"/>
            <w:shd w:val="clear" w:color="auto" w:fill="1F4E79" w:themeFill="accent1" w:themeFillShade="80"/>
          </w:tcPr>
          <w:p w14:paraId="73E249B1" w14:textId="77777777" w:rsidR="008A7688" w:rsidRPr="00E52543" w:rsidRDefault="008A7688" w:rsidP="00E87AC5">
            <w:pPr>
              <w:pStyle w:val="TextoPrincipal"/>
              <w:spacing w:line="240" w:lineRule="auto"/>
              <w:ind w:firstLine="0"/>
              <w:rPr>
                <w:color w:val="FFFFFF" w:themeColor="background1"/>
                <w:sz w:val="20"/>
                <w:szCs w:val="20"/>
              </w:rPr>
            </w:pPr>
            <w:r w:rsidRPr="00E52543">
              <w:rPr>
                <w:color w:val="FFFFFF" w:themeColor="background1"/>
                <w:sz w:val="20"/>
                <w:szCs w:val="20"/>
              </w:rPr>
              <w:t>Ubicación</w:t>
            </w:r>
          </w:p>
        </w:tc>
        <w:tc>
          <w:tcPr>
            <w:tcW w:w="4675" w:type="dxa"/>
          </w:tcPr>
          <w:p w14:paraId="4B31EE5B" w14:textId="77777777" w:rsidR="008A7688" w:rsidRPr="00E52543" w:rsidRDefault="008A7688" w:rsidP="00E87AC5">
            <w:pPr>
              <w:pStyle w:val="TextoPrincipal"/>
              <w:spacing w:line="240" w:lineRule="auto"/>
              <w:ind w:firstLine="0"/>
              <w:rPr>
                <w:sz w:val="20"/>
                <w:szCs w:val="20"/>
              </w:rPr>
            </w:pPr>
            <w:r w:rsidRPr="00E52543">
              <w:rPr>
                <w:sz w:val="20"/>
                <w:szCs w:val="20"/>
              </w:rPr>
              <w:t>Francisco Morazán</w:t>
            </w:r>
          </w:p>
        </w:tc>
      </w:tr>
      <w:tr w:rsidR="008A7688" w:rsidRPr="00A500FE" w14:paraId="63A1F7E1" w14:textId="77777777" w:rsidTr="00E87AC5">
        <w:tc>
          <w:tcPr>
            <w:tcW w:w="4675" w:type="dxa"/>
            <w:shd w:val="clear" w:color="auto" w:fill="1F4E79" w:themeFill="accent1" w:themeFillShade="80"/>
          </w:tcPr>
          <w:p w14:paraId="5BE3AA6E" w14:textId="77777777" w:rsidR="008A7688" w:rsidRPr="00E52543" w:rsidRDefault="008A7688" w:rsidP="00E87AC5">
            <w:pPr>
              <w:pStyle w:val="TextoPrincipal"/>
              <w:spacing w:line="240" w:lineRule="auto"/>
              <w:ind w:firstLine="0"/>
              <w:rPr>
                <w:color w:val="FFFFFF" w:themeColor="background1"/>
                <w:sz w:val="20"/>
                <w:szCs w:val="20"/>
              </w:rPr>
            </w:pPr>
            <w:r w:rsidRPr="00E52543">
              <w:rPr>
                <w:color w:val="FFFFFF" w:themeColor="background1"/>
                <w:sz w:val="20"/>
                <w:szCs w:val="20"/>
              </w:rPr>
              <w:t>Intereses</w:t>
            </w:r>
          </w:p>
        </w:tc>
        <w:tc>
          <w:tcPr>
            <w:tcW w:w="4675" w:type="dxa"/>
          </w:tcPr>
          <w:p w14:paraId="480E3206" w14:textId="342CE8ED" w:rsidR="008A7688" w:rsidRPr="00E52543" w:rsidRDefault="008A7688" w:rsidP="00E87AC5">
            <w:pPr>
              <w:pStyle w:val="TextoPrincipal"/>
              <w:spacing w:line="240" w:lineRule="auto"/>
              <w:ind w:firstLine="0"/>
              <w:rPr>
                <w:sz w:val="20"/>
                <w:szCs w:val="20"/>
              </w:rPr>
            </w:pPr>
            <w:r>
              <w:rPr>
                <w:sz w:val="20"/>
                <w:szCs w:val="20"/>
              </w:rPr>
              <w:t xml:space="preserve">Personas </w:t>
            </w:r>
            <w:r w:rsidRPr="008A7688">
              <w:rPr>
                <w:sz w:val="20"/>
                <w:szCs w:val="20"/>
              </w:rPr>
              <w:t>que desean proteger a su familia contra emergencias y hospitalizaciones.</w:t>
            </w:r>
          </w:p>
        </w:tc>
      </w:tr>
    </w:tbl>
    <w:p w14:paraId="1638C59A" w14:textId="6658CADC" w:rsidR="004364D3" w:rsidRPr="00315E23" w:rsidRDefault="001B6690" w:rsidP="00B0200F">
      <w:pPr>
        <w:pStyle w:val="TextoPrincipal"/>
        <w:spacing w:line="360" w:lineRule="auto"/>
        <w:ind w:firstLine="0"/>
        <w:rPr>
          <w:sz w:val="20"/>
          <w:szCs w:val="20"/>
        </w:rPr>
      </w:pPr>
      <w:r w:rsidRPr="0035350E">
        <w:rPr>
          <w:rFonts w:ascii="Font" w:hAnsi="Font"/>
          <w:sz w:val="20"/>
          <w:szCs w:val="20"/>
        </w:rPr>
        <w:t>Fuente: Elaboración propia, 2024</w:t>
      </w:r>
    </w:p>
    <w:p w14:paraId="559B154F" w14:textId="77777777" w:rsidR="00EF5AC4" w:rsidRDefault="00EF5AC4" w:rsidP="004B570C">
      <w:pPr>
        <w:pStyle w:val="TextoPrincipal"/>
        <w:numPr>
          <w:ilvl w:val="0"/>
          <w:numId w:val="63"/>
        </w:numPr>
        <w:spacing w:line="360" w:lineRule="auto"/>
      </w:pPr>
      <w:r>
        <w:t>Base de datos de potenciales clientes (CRM ventas)</w:t>
      </w:r>
    </w:p>
    <w:p w14:paraId="2B29B6AF" w14:textId="6F262DEA" w:rsidR="00760E76" w:rsidRDefault="00FE1097" w:rsidP="00B0200F">
      <w:pPr>
        <w:pStyle w:val="TextoPrincipal"/>
        <w:spacing w:line="360" w:lineRule="auto"/>
        <w:ind w:firstLine="0"/>
      </w:pPr>
      <w:r>
        <w:tab/>
      </w:r>
      <w:r w:rsidR="00C7711C">
        <w:t>Mediante un CRM crear una base de información de los clientes (actuales y potenciales), puntos de contacto y su atención.</w:t>
      </w:r>
    </w:p>
    <w:p w14:paraId="5FDF4A04" w14:textId="69370985" w:rsidR="00C7711C" w:rsidRPr="00C7711C" w:rsidRDefault="00C7711C" w:rsidP="00C7711C">
      <w:pPr>
        <w:pStyle w:val="Caption"/>
        <w:rPr>
          <w:rFonts w:ascii="Times New Roman" w:hAnsi="Times New Roman" w:cs="Times New Roman"/>
          <w:b/>
          <w:bCs/>
          <w:i w:val="0"/>
          <w:iCs w:val="0"/>
          <w:color w:val="auto"/>
          <w:sz w:val="24"/>
          <w:szCs w:val="24"/>
          <w:lang w:val="es-HN"/>
        </w:rPr>
      </w:pPr>
      <w:bookmarkStart w:id="231" w:name="_Toc166702183"/>
      <w:r w:rsidRPr="00C7711C">
        <w:rPr>
          <w:rFonts w:ascii="Times New Roman" w:hAnsi="Times New Roman" w:cs="Times New Roman"/>
          <w:b/>
          <w:bCs/>
          <w:i w:val="0"/>
          <w:iCs w:val="0"/>
          <w:color w:val="auto"/>
          <w:sz w:val="24"/>
          <w:szCs w:val="24"/>
          <w:lang w:val="es-HN"/>
        </w:rPr>
        <w:t xml:space="preserve">Tabla </w:t>
      </w:r>
      <w:r w:rsidRPr="00C7711C">
        <w:rPr>
          <w:rFonts w:ascii="Times New Roman" w:hAnsi="Times New Roman" w:cs="Times New Roman"/>
          <w:b/>
          <w:bCs/>
          <w:i w:val="0"/>
          <w:iCs w:val="0"/>
          <w:color w:val="auto"/>
          <w:sz w:val="24"/>
          <w:szCs w:val="24"/>
          <w:lang w:val="es-HN"/>
        </w:rPr>
        <w:fldChar w:fldCharType="begin"/>
      </w:r>
      <w:r w:rsidRPr="00C7711C">
        <w:rPr>
          <w:rFonts w:ascii="Times New Roman" w:hAnsi="Times New Roman" w:cs="Times New Roman"/>
          <w:b/>
          <w:bCs/>
          <w:i w:val="0"/>
          <w:iCs w:val="0"/>
          <w:color w:val="auto"/>
          <w:sz w:val="24"/>
          <w:szCs w:val="24"/>
          <w:lang w:val="es-HN"/>
        </w:rPr>
        <w:instrText xml:space="preserve"> SEQ Tabla \* ARABIC </w:instrText>
      </w:r>
      <w:r w:rsidRPr="00C7711C">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27</w:t>
      </w:r>
      <w:r w:rsidRPr="00C7711C">
        <w:rPr>
          <w:rFonts w:ascii="Times New Roman" w:hAnsi="Times New Roman" w:cs="Times New Roman"/>
          <w:b/>
          <w:bCs/>
          <w:i w:val="0"/>
          <w:iCs w:val="0"/>
          <w:color w:val="auto"/>
          <w:sz w:val="24"/>
          <w:szCs w:val="24"/>
          <w:lang w:val="es-HN"/>
        </w:rPr>
        <w:fldChar w:fldCharType="end"/>
      </w:r>
      <w:r w:rsidRPr="00C7711C">
        <w:rPr>
          <w:rFonts w:ascii="Times New Roman" w:hAnsi="Times New Roman" w:cs="Times New Roman"/>
          <w:b/>
          <w:bCs/>
          <w:i w:val="0"/>
          <w:iCs w:val="0"/>
          <w:color w:val="auto"/>
          <w:sz w:val="24"/>
          <w:szCs w:val="24"/>
          <w:lang w:val="es-HN"/>
        </w:rPr>
        <w:t>. Ejemplo de CRM</w:t>
      </w:r>
      <w:bookmarkEnd w:id="231"/>
    </w:p>
    <w:tbl>
      <w:tblPr>
        <w:tblStyle w:val="TableGrid"/>
        <w:tblW w:w="5000" w:type="pct"/>
        <w:tblLook w:val="04A0" w:firstRow="1" w:lastRow="0" w:firstColumn="1" w:lastColumn="0" w:noHBand="0" w:noVBand="1"/>
      </w:tblPr>
      <w:tblGrid>
        <w:gridCol w:w="1138"/>
        <w:gridCol w:w="1138"/>
        <w:gridCol w:w="1138"/>
        <w:gridCol w:w="1149"/>
        <w:gridCol w:w="1127"/>
        <w:gridCol w:w="1205"/>
        <w:gridCol w:w="1139"/>
        <w:gridCol w:w="1316"/>
      </w:tblGrid>
      <w:tr w:rsidR="00C7711C" w:rsidRPr="00C7711C" w14:paraId="12E2EE31" w14:textId="54EF0C9E" w:rsidTr="00E56D14">
        <w:tc>
          <w:tcPr>
            <w:tcW w:w="609" w:type="pct"/>
            <w:shd w:val="clear" w:color="auto" w:fill="1F4E78"/>
          </w:tcPr>
          <w:p w14:paraId="42A31EE2" w14:textId="19408569" w:rsidR="00C7711C" w:rsidRPr="00C7711C" w:rsidRDefault="00C7711C" w:rsidP="00A51F79">
            <w:pPr>
              <w:pStyle w:val="TextoPrincipal"/>
              <w:spacing w:line="240" w:lineRule="auto"/>
              <w:ind w:firstLine="0"/>
              <w:jc w:val="center"/>
              <w:rPr>
                <w:b/>
                <w:bCs/>
                <w:color w:val="FFFFFF" w:themeColor="background1"/>
                <w:sz w:val="20"/>
                <w:szCs w:val="20"/>
              </w:rPr>
            </w:pPr>
            <w:r>
              <w:rPr>
                <w:b/>
                <w:bCs/>
                <w:color w:val="FFFFFF" w:themeColor="background1"/>
                <w:sz w:val="20"/>
                <w:szCs w:val="20"/>
              </w:rPr>
              <w:t>Nombre completo</w:t>
            </w:r>
          </w:p>
        </w:tc>
        <w:tc>
          <w:tcPr>
            <w:tcW w:w="609" w:type="pct"/>
            <w:shd w:val="clear" w:color="auto" w:fill="1F4E78"/>
          </w:tcPr>
          <w:p w14:paraId="06E4AF67" w14:textId="4D1473E7" w:rsidR="00C7711C" w:rsidRPr="00C7711C" w:rsidRDefault="00C7711C" w:rsidP="00A51F79">
            <w:pPr>
              <w:pStyle w:val="TextoPrincipal"/>
              <w:spacing w:line="240" w:lineRule="auto"/>
              <w:ind w:firstLine="0"/>
              <w:jc w:val="center"/>
              <w:rPr>
                <w:b/>
                <w:bCs/>
                <w:color w:val="FFFFFF" w:themeColor="background1"/>
                <w:sz w:val="20"/>
                <w:szCs w:val="20"/>
              </w:rPr>
            </w:pPr>
            <w:r>
              <w:rPr>
                <w:b/>
                <w:bCs/>
                <w:color w:val="FFFFFF" w:themeColor="background1"/>
                <w:sz w:val="20"/>
                <w:szCs w:val="20"/>
              </w:rPr>
              <w:t>Puesto</w:t>
            </w:r>
          </w:p>
        </w:tc>
        <w:tc>
          <w:tcPr>
            <w:tcW w:w="609" w:type="pct"/>
            <w:shd w:val="clear" w:color="auto" w:fill="1F4E78"/>
          </w:tcPr>
          <w:p w14:paraId="0E29BA18" w14:textId="155DA397" w:rsidR="00C7711C" w:rsidRPr="00C7711C" w:rsidRDefault="00C7711C" w:rsidP="00A51F79">
            <w:pPr>
              <w:pStyle w:val="TextoPrincipal"/>
              <w:spacing w:line="240" w:lineRule="auto"/>
              <w:ind w:firstLine="0"/>
              <w:jc w:val="center"/>
              <w:rPr>
                <w:b/>
                <w:bCs/>
                <w:color w:val="FFFFFF" w:themeColor="background1"/>
                <w:sz w:val="20"/>
                <w:szCs w:val="20"/>
              </w:rPr>
            </w:pPr>
            <w:r>
              <w:rPr>
                <w:b/>
                <w:bCs/>
                <w:color w:val="FFFFFF" w:themeColor="background1"/>
                <w:sz w:val="20"/>
                <w:szCs w:val="20"/>
              </w:rPr>
              <w:t>Empresa</w:t>
            </w:r>
          </w:p>
        </w:tc>
        <w:tc>
          <w:tcPr>
            <w:tcW w:w="614" w:type="pct"/>
            <w:shd w:val="clear" w:color="auto" w:fill="1F4E78"/>
          </w:tcPr>
          <w:p w14:paraId="71D4DC9E" w14:textId="2908409E" w:rsidR="00C7711C" w:rsidRPr="00C7711C" w:rsidRDefault="00C7711C" w:rsidP="00A51F79">
            <w:pPr>
              <w:pStyle w:val="TextoPrincipal"/>
              <w:spacing w:line="240" w:lineRule="auto"/>
              <w:ind w:firstLine="0"/>
              <w:jc w:val="center"/>
              <w:rPr>
                <w:b/>
                <w:bCs/>
                <w:color w:val="FFFFFF" w:themeColor="background1"/>
                <w:sz w:val="20"/>
                <w:szCs w:val="20"/>
              </w:rPr>
            </w:pPr>
            <w:r>
              <w:rPr>
                <w:b/>
                <w:bCs/>
                <w:color w:val="FFFFFF" w:themeColor="background1"/>
                <w:sz w:val="20"/>
                <w:szCs w:val="20"/>
              </w:rPr>
              <w:t>Correo electrónico</w:t>
            </w:r>
          </w:p>
        </w:tc>
        <w:tc>
          <w:tcPr>
            <w:tcW w:w="603" w:type="pct"/>
            <w:shd w:val="clear" w:color="auto" w:fill="1F4E78"/>
          </w:tcPr>
          <w:p w14:paraId="0E20988E" w14:textId="4B5844F1" w:rsidR="00C7711C" w:rsidRPr="00C7711C" w:rsidRDefault="00C7711C" w:rsidP="00A51F79">
            <w:pPr>
              <w:pStyle w:val="TextoPrincipal"/>
              <w:spacing w:line="240" w:lineRule="auto"/>
              <w:ind w:firstLine="0"/>
              <w:jc w:val="center"/>
              <w:rPr>
                <w:b/>
                <w:bCs/>
                <w:color w:val="FFFFFF" w:themeColor="background1"/>
                <w:sz w:val="20"/>
                <w:szCs w:val="20"/>
              </w:rPr>
            </w:pPr>
            <w:r>
              <w:rPr>
                <w:b/>
                <w:bCs/>
                <w:color w:val="FFFFFF" w:themeColor="background1"/>
                <w:sz w:val="20"/>
                <w:szCs w:val="20"/>
              </w:rPr>
              <w:t>Celular</w:t>
            </w:r>
          </w:p>
        </w:tc>
        <w:tc>
          <w:tcPr>
            <w:tcW w:w="644" w:type="pct"/>
            <w:shd w:val="clear" w:color="auto" w:fill="1F4E78"/>
          </w:tcPr>
          <w:p w14:paraId="13893C81" w14:textId="40D23CC6" w:rsidR="00C7711C" w:rsidRPr="00C7711C" w:rsidRDefault="00C7711C" w:rsidP="00A51F79">
            <w:pPr>
              <w:pStyle w:val="TextoPrincipal"/>
              <w:spacing w:line="240" w:lineRule="auto"/>
              <w:ind w:firstLine="0"/>
              <w:jc w:val="center"/>
              <w:rPr>
                <w:b/>
                <w:bCs/>
                <w:color w:val="FFFFFF" w:themeColor="background1"/>
                <w:sz w:val="20"/>
                <w:szCs w:val="20"/>
              </w:rPr>
            </w:pPr>
            <w:r>
              <w:rPr>
                <w:b/>
                <w:bCs/>
                <w:color w:val="FFFFFF" w:themeColor="background1"/>
                <w:sz w:val="20"/>
                <w:szCs w:val="20"/>
              </w:rPr>
              <w:t xml:space="preserve">Preferencia de horario </w:t>
            </w:r>
          </w:p>
        </w:tc>
        <w:tc>
          <w:tcPr>
            <w:tcW w:w="609" w:type="pct"/>
            <w:shd w:val="clear" w:color="auto" w:fill="1F4E78"/>
          </w:tcPr>
          <w:p w14:paraId="6F6B1C28" w14:textId="275CBEB5" w:rsidR="00C7711C" w:rsidRDefault="00C7711C" w:rsidP="00A51F79">
            <w:pPr>
              <w:pStyle w:val="TextoPrincipal"/>
              <w:spacing w:line="240" w:lineRule="auto"/>
              <w:ind w:firstLine="0"/>
              <w:jc w:val="center"/>
              <w:rPr>
                <w:b/>
                <w:bCs/>
                <w:color w:val="FFFFFF" w:themeColor="background1"/>
                <w:sz w:val="20"/>
                <w:szCs w:val="20"/>
              </w:rPr>
            </w:pPr>
            <w:r>
              <w:rPr>
                <w:b/>
                <w:bCs/>
                <w:color w:val="FFFFFF" w:themeColor="background1"/>
                <w:sz w:val="20"/>
                <w:szCs w:val="20"/>
              </w:rPr>
              <w:t>Estado</w:t>
            </w:r>
          </w:p>
        </w:tc>
        <w:tc>
          <w:tcPr>
            <w:tcW w:w="704" w:type="pct"/>
            <w:shd w:val="clear" w:color="auto" w:fill="1F4E78"/>
          </w:tcPr>
          <w:p w14:paraId="71C3D9F2" w14:textId="5CCF88AD" w:rsidR="00C7711C" w:rsidRDefault="00C7711C" w:rsidP="00A51F79">
            <w:pPr>
              <w:pStyle w:val="TextoPrincipal"/>
              <w:spacing w:line="240" w:lineRule="auto"/>
              <w:ind w:firstLine="0"/>
              <w:jc w:val="center"/>
              <w:rPr>
                <w:b/>
                <w:bCs/>
                <w:color w:val="FFFFFF" w:themeColor="background1"/>
                <w:sz w:val="20"/>
                <w:szCs w:val="20"/>
              </w:rPr>
            </w:pPr>
            <w:r>
              <w:rPr>
                <w:b/>
                <w:bCs/>
                <w:color w:val="FFFFFF" w:themeColor="background1"/>
                <w:sz w:val="20"/>
                <w:szCs w:val="20"/>
              </w:rPr>
              <w:t>Comentarios</w:t>
            </w:r>
          </w:p>
        </w:tc>
      </w:tr>
      <w:tr w:rsidR="00C7711C" w:rsidRPr="00C7711C" w14:paraId="624C6763" w14:textId="018CFCDF" w:rsidTr="0046375D">
        <w:trPr>
          <w:trHeight w:val="225"/>
        </w:trPr>
        <w:tc>
          <w:tcPr>
            <w:tcW w:w="609" w:type="pct"/>
          </w:tcPr>
          <w:p w14:paraId="5D7F3476" w14:textId="77777777" w:rsidR="00C7711C" w:rsidRPr="00C7711C" w:rsidRDefault="00C7711C" w:rsidP="00A51F79">
            <w:pPr>
              <w:pStyle w:val="TextoPrincipal"/>
              <w:spacing w:line="240" w:lineRule="auto"/>
              <w:ind w:firstLine="0"/>
              <w:rPr>
                <w:sz w:val="20"/>
                <w:szCs w:val="20"/>
              </w:rPr>
            </w:pPr>
          </w:p>
        </w:tc>
        <w:tc>
          <w:tcPr>
            <w:tcW w:w="609" w:type="pct"/>
          </w:tcPr>
          <w:p w14:paraId="740C6F40" w14:textId="77777777" w:rsidR="00C7711C" w:rsidRPr="00C7711C" w:rsidRDefault="00C7711C" w:rsidP="00A51F79">
            <w:pPr>
              <w:pStyle w:val="TextoPrincipal"/>
              <w:spacing w:line="240" w:lineRule="auto"/>
              <w:ind w:firstLine="0"/>
              <w:rPr>
                <w:sz w:val="20"/>
                <w:szCs w:val="20"/>
              </w:rPr>
            </w:pPr>
          </w:p>
        </w:tc>
        <w:tc>
          <w:tcPr>
            <w:tcW w:w="609" w:type="pct"/>
          </w:tcPr>
          <w:p w14:paraId="1C14E908" w14:textId="77777777" w:rsidR="00C7711C" w:rsidRPr="00C7711C" w:rsidRDefault="00C7711C" w:rsidP="00A51F79">
            <w:pPr>
              <w:pStyle w:val="TextoPrincipal"/>
              <w:spacing w:line="240" w:lineRule="auto"/>
              <w:ind w:firstLine="0"/>
              <w:rPr>
                <w:sz w:val="20"/>
                <w:szCs w:val="20"/>
              </w:rPr>
            </w:pPr>
          </w:p>
        </w:tc>
        <w:tc>
          <w:tcPr>
            <w:tcW w:w="614" w:type="pct"/>
          </w:tcPr>
          <w:p w14:paraId="693C9844" w14:textId="77777777" w:rsidR="00C7711C" w:rsidRPr="00C7711C" w:rsidRDefault="00C7711C" w:rsidP="00A51F79">
            <w:pPr>
              <w:pStyle w:val="TextoPrincipal"/>
              <w:spacing w:line="240" w:lineRule="auto"/>
              <w:ind w:firstLine="0"/>
              <w:rPr>
                <w:sz w:val="20"/>
                <w:szCs w:val="20"/>
              </w:rPr>
            </w:pPr>
          </w:p>
        </w:tc>
        <w:tc>
          <w:tcPr>
            <w:tcW w:w="603" w:type="pct"/>
          </w:tcPr>
          <w:p w14:paraId="54AA6A07" w14:textId="77777777" w:rsidR="00C7711C" w:rsidRPr="00C7711C" w:rsidRDefault="00C7711C" w:rsidP="00A51F79">
            <w:pPr>
              <w:pStyle w:val="TextoPrincipal"/>
              <w:spacing w:line="240" w:lineRule="auto"/>
              <w:ind w:firstLine="0"/>
              <w:rPr>
                <w:sz w:val="20"/>
                <w:szCs w:val="20"/>
              </w:rPr>
            </w:pPr>
          </w:p>
        </w:tc>
        <w:tc>
          <w:tcPr>
            <w:tcW w:w="644" w:type="pct"/>
          </w:tcPr>
          <w:p w14:paraId="28B27C04" w14:textId="77777777" w:rsidR="00C7711C" w:rsidRPr="00C7711C" w:rsidRDefault="00C7711C" w:rsidP="00A51F79">
            <w:pPr>
              <w:pStyle w:val="TextoPrincipal"/>
              <w:spacing w:line="240" w:lineRule="auto"/>
              <w:ind w:firstLine="0"/>
              <w:rPr>
                <w:sz w:val="20"/>
                <w:szCs w:val="20"/>
              </w:rPr>
            </w:pPr>
          </w:p>
        </w:tc>
        <w:tc>
          <w:tcPr>
            <w:tcW w:w="609" w:type="pct"/>
          </w:tcPr>
          <w:p w14:paraId="31FBE8E9" w14:textId="77777777" w:rsidR="00C7711C" w:rsidRPr="00C7711C" w:rsidRDefault="00C7711C" w:rsidP="00A51F79">
            <w:pPr>
              <w:pStyle w:val="TextoPrincipal"/>
              <w:spacing w:line="240" w:lineRule="auto"/>
              <w:ind w:firstLine="0"/>
              <w:rPr>
                <w:sz w:val="20"/>
                <w:szCs w:val="20"/>
              </w:rPr>
            </w:pPr>
          </w:p>
        </w:tc>
        <w:tc>
          <w:tcPr>
            <w:tcW w:w="704" w:type="pct"/>
          </w:tcPr>
          <w:p w14:paraId="18CDB67B" w14:textId="77777777" w:rsidR="00C7711C" w:rsidRPr="00C7711C" w:rsidRDefault="00C7711C" w:rsidP="00A51F79">
            <w:pPr>
              <w:pStyle w:val="TextoPrincipal"/>
              <w:spacing w:line="240" w:lineRule="auto"/>
              <w:ind w:firstLine="0"/>
              <w:rPr>
                <w:sz w:val="20"/>
                <w:szCs w:val="20"/>
              </w:rPr>
            </w:pPr>
          </w:p>
        </w:tc>
      </w:tr>
      <w:tr w:rsidR="00C7711C" w:rsidRPr="00C7711C" w14:paraId="34252B20" w14:textId="26DE3A65" w:rsidTr="0046375D">
        <w:trPr>
          <w:trHeight w:val="70"/>
        </w:trPr>
        <w:tc>
          <w:tcPr>
            <w:tcW w:w="609" w:type="pct"/>
          </w:tcPr>
          <w:p w14:paraId="0415EAA5" w14:textId="77777777" w:rsidR="00C7711C" w:rsidRPr="00C7711C" w:rsidRDefault="00C7711C" w:rsidP="00A51F79">
            <w:pPr>
              <w:pStyle w:val="TextoPrincipal"/>
              <w:spacing w:line="240" w:lineRule="auto"/>
              <w:ind w:firstLine="0"/>
              <w:rPr>
                <w:sz w:val="20"/>
                <w:szCs w:val="20"/>
              </w:rPr>
            </w:pPr>
          </w:p>
        </w:tc>
        <w:tc>
          <w:tcPr>
            <w:tcW w:w="609" w:type="pct"/>
          </w:tcPr>
          <w:p w14:paraId="57D75F62" w14:textId="77777777" w:rsidR="00C7711C" w:rsidRPr="00C7711C" w:rsidRDefault="00C7711C" w:rsidP="00A51F79">
            <w:pPr>
              <w:pStyle w:val="TextoPrincipal"/>
              <w:spacing w:line="240" w:lineRule="auto"/>
              <w:ind w:firstLine="0"/>
              <w:rPr>
                <w:sz w:val="20"/>
                <w:szCs w:val="20"/>
              </w:rPr>
            </w:pPr>
          </w:p>
        </w:tc>
        <w:tc>
          <w:tcPr>
            <w:tcW w:w="609" w:type="pct"/>
          </w:tcPr>
          <w:p w14:paraId="7C730937" w14:textId="77777777" w:rsidR="00C7711C" w:rsidRPr="00C7711C" w:rsidRDefault="00C7711C" w:rsidP="00A51F79">
            <w:pPr>
              <w:pStyle w:val="TextoPrincipal"/>
              <w:spacing w:line="240" w:lineRule="auto"/>
              <w:ind w:firstLine="0"/>
              <w:rPr>
                <w:sz w:val="20"/>
                <w:szCs w:val="20"/>
              </w:rPr>
            </w:pPr>
          </w:p>
        </w:tc>
        <w:tc>
          <w:tcPr>
            <w:tcW w:w="614" w:type="pct"/>
          </w:tcPr>
          <w:p w14:paraId="64358248" w14:textId="77777777" w:rsidR="00C7711C" w:rsidRPr="00C7711C" w:rsidRDefault="00C7711C" w:rsidP="00A51F79">
            <w:pPr>
              <w:pStyle w:val="TextoPrincipal"/>
              <w:spacing w:line="240" w:lineRule="auto"/>
              <w:ind w:firstLine="0"/>
              <w:rPr>
                <w:sz w:val="20"/>
                <w:szCs w:val="20"/>
              </w:rPr>
            </w:pPr>
          </w:p>
        </w:tc>
        <w:tc>
          <w:tcPr>
            <w:tcW w:w="603" w:type="pct"/>
          </w:tcPr>
          <w:p w14:paraId="73D3F55F" w14:textId="77777777" w:rsidR="00C7711C" w:rsidRPr="00C7711C" w:rsidRDefault="00C7711C" w:rsidP="00A51F79">
            <w:pPr>
              <w:pStyle w:val="TextoPrincipal"/>
              <w:spacing w:line="240" w:lineRule="auto"/>
              <w:ind w:firstLine="0"/>
              <w:rPr>
                <w:sz w:val="20"/>
                <w:szCs w:val="20"/>
              </w:rPr>
            </w:pPr>
          </w:p>
        </w:tc>
        <w:tc>
          <w:tcPr>
            <w:tcW w:w="644" w:type="pct"/>
          </w:tcPr>
          <w:p w14:paraId="257928F6" w14:textId="77777777" w:rsidR="00C7711C" w:rsidRPr="00C7711C" w:rsidRDefault="00C7711C" w:rsidP="00A51F79">
            <w:pPr>
              <w:pStyle w:val="TextoPrincipal"/>
              <w:spacing w:line="240" w:lineRule="auto"/>
              <w:ind w:firstLine="0"/>
              <w:rPr>
                <w:sz w:val="20"/>
                <w:szCs w:val="20"/>
              </w:rPr>
            </w:pPr>
          </w:p>
        </w:tc>
        <w:tc>
          <w:tcPr>
            <w:tcW w:w="609" w:type="pct"/>
          </w:tcPr>
          <w:p w14:paraId="644F3AF5" w14:textId="77777777" w:rsidR="00C7711C" w:rsidRPr="00C7711C" w:rsidRDefault="00C7711C" w:rsidP="00A51F79">
            <w:pPr>
              <w:pStyle w:val="TextoPrincipal"/>
              <w:spacing w:line="240" w:lineRule="auto"/>
              <w:ind w:firstLine="0"/>
              <w:rPr>
                <w:sz w:val="20"/>
                <w:szCs w:val="20"/>
              </w:rPr>
            </w:pPr>
          </w:p>
        </w:tc>
        <w:tc>
          <w:tcPr>
            <w:tcW w:w="704" w:type="pct"/>
          </w:tcPr>
          <w:p w14:paraId="3672EC07" w14:textId="77777777" w:rsidR="00C7711C" w:rsidRPr="00C7711C" w:rsidRDefault="00C7711C" w:rsidP="00A51F79">
            <w:pPr>
              <w:pStyle w:val="TextoPrincipal"/>
              <w:spacing w:line="240" w:lineRule="auto"/>
              <w:ind w:firstLine="0"/>
              <w:rPr>
                <w:sz w:val="20"/>
                <w:szCs w:val="20"/>
              </w:rPr>
            </w:pPr>
          </w:p>
        </w:tc>
      </w:tr>
    </w:tbl>
    <w:p w14:paraId="5FD15673" w14:textId="1D395A07" w:rsidR="00C7711C" w:rsidRDefault="00C7711C" w:rsidP="00B0200F">
      <w:pPr>
        <w:pStyle w:val="TextoPrincipal"/>
        <w:spacing w:line="360" w:lineRule="auto"/>
        <w:ind w:firstLine="0"/>
      </w:pPr>
      <w:r w:rsidRPr="0035350E">
        <w:rPr>
          <w:rFonts w:ascii="Font" w:hAnsi="Font"/>
          <w:sz w:val="20"/>
          <w:szCs w:val="20"/>
        </w:rPr>
        <w:t>Fuente: Elaboración propia, 2024</w:t>
      </w:r>
    </w:p>
    <w:p w14:paraId="398D64DF" w14:textId="77777777" w:rsidR="00EF5AC4" w:rsidRDefault="00EF5AC4" w:rsidP="004B570C">
      <w:pPr>
        <w:pStyle w:val="TextoPrincipal"/>
        <w:numPr>
          <w:ilvl w:val="0"/>
          <w:numId w:val="61"/>
        </w:numPr>
        <w:spacing w:line="360" w:lineRule="auto"/>
      </w:pPr>
      <w:r>
        <w:t xml:space="preserve">Generación de leads </w:t>
      </w:r>
    </w:p>
    <w:p w14:paraId="1E75CE5E" w14:textId="77777777" w:rsidR="00BC2A50" w:rsidRPr="00BC2A50" w:rsidRDefault="00BC2A50" w:rsidP="004B570C">
      <w:pPr>
        <w:pStyle w:val="TextoPrincipal"/>
        <w:numPr>
          <w:ilvl w:val="0"/>
          <w:numId w:val="63"/>
        </w:numPr>
        <w:spacing w:line="360" w:lineRule="auto"/>
      </w:pPr>
      <w:r w:rsidRPr="00BC2A50">
        <w:t>Mantener actualizado sitio web con información de contacto.</w:t>
      </w:r>
    </w:p>
    <w:p w14:paraId="2EC860C7" w14:textId="24DD9EBA" w:rsidR="00B0200F" w:rsidRDefault="00FE1097" w:rsidP="00B0200F">
      <w:pPr>
        <w:pStyle w:val="TextoPrincipal"/>
        <w:spacing w:line="360" w:lineRule="auto"/>
        <w:ind w:firstLine="0"/>
      </w:pPr>
      <w:r>
        <w:tab/>
      </w:r>
      <w:r w:rsidR="00B0200F">
        <w:t xml:space="preserve">Se sugiere modernizar la </w:t>
      </w:r>
      <w:r w:rsidR="0035350E">
        <w:t>página</w:t>
      </w:r>
      <w:r w:rsidR="00B0200F">
        <w:t xml:space="preserve"> web de la</w:t>
      </w:r>
      <w:r w:rsidR="006313AF">
        <w:t>s</w:t>
      </w:r>
      <w:r w:rsidR="00B0200F">
        <w:t xml:space="preserve"> aseguradora</w:t>
      </w:r>
      <w:r w:rsidR="006313AF">
        <w:t>s</w:t>
      </w:r>
      <w:r w:rsidR="00B0200F">
        <w:t xml:space="preserve"> para que sea </w:t>
      </w:r>
      <w:r w:rsidR="00C7711C">
        <w:t>más</w:t>
      </w:r>
      <w:r w:rsidR="006313AF">
        <w:t xml:space="preserve"> amigable</w:t>
      </w:r>
      <w:r w:rsidR="00B0200F">
        <w:t xml:space="preserve"> al cliente</w:t>
      </w:r>
      <w:r w:rsidR="006313AF">
        <w:t xml:space="preserve"> haciendo uso de</w:t>
      </w:r>
      <w:r w:rsidR="00B0200F">
        <w:t xml:space="preserve"> imágenes,</w:t>
      </w:r>
      <w:r w:rsidR="006313AF">
        <w:t xml:space="preserve"> videos, títulos llamativos que lo puedan persuadir a solicitar información.</w:t>
      </w:r>
    </w:p>
    <w:p w14:paraId="05E92C05" w14:textId="4BAB8848" w:rsidR="00EF5AC4" w:rsidRDefault="00B0200F" w:rsidP="00A51F79">
      <w:pPr>
        <w:pStyle w:val="CitaTextualLarga"/>
        <w:jc w:val="center"/>
      </w:pPr>
      <w:r w:rsidRPr="00B0200F">
        <w:rPr>
          <w:noProof/>
          <w:lang w:val="en-US"/>
        </w:rPr>
        <w:drawing>
          <wp:inline distT="0" distB="0" distL="0" distR="0" wp14:anchorId="0E9804F5" wp14:editId="3EDD4083">
            <wp:extent cx="3370667" cy="1715223"/>
            <wp:effectExtent l="0" t="0" r="1270" b="0"/>
            <wp:docPr id="98235851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2358515" name=""/>
                    <pic:cNvPicPr/>
                  </pic:nvPicPr>
                  <pic:blipFill>
                    <a:blip r:embed="rId57"/>
                    <a:stretch>
                      <a:fillRect/>
                    </a:stretch>
                  </pic:blipFill>
                  <pic:spPr>
                    <a:xfrm>
                      <a:off x="0" y="0"/>
                      <a:ext cx="3390280" cy="1725204"/>
                    </a:xfrm>
                    <a:prstGeom prst="rect">
                      <a:avLst/>
                    </a:prstGeom>
                  </pic:spPr>
                </pic:pic>
              </a:graphicData>
            </a:graphic>
          </wp:inline>
        </w:drawing>
      </w:r>
    </w:p>
    <w:p w14:paraId="3666D699" w14:textId="38CB050F" w:rsidR="006313AF" w:rsidRPr="006313AF" w:rsidRDefault="006313AF" w:rsidP="006313AF">
      <w:pPr>
        <w:pStyle w:val="Caption"/>
        <w:rPr>
          <w:rFonts w:ascii="Times New Roman" w:hAnsi="Times New Roman" w:cs="Times New Roman"/>
          <w:b/>
          <w:bCs/>
          <w:i w:val="0"/>
          <w:iCs w:val="0"/>
          <w:color w:val="auto"/>
          <w:sz w:val="24"/>
          <w:szCs w:val="24"/>
          <w:lang w:val="es-HN"/>
        </w:rPr>
      </w:pPr>
      <w:bookmarkStart w:id="232" w:name="_Toc166702214"/>
      <w:r w:rsidRPr="006313AF">
        <w:rPr>
          <w:rFonts w:ascii="Times New Roman" w:hAnsi="Times New Roman" w:cs="Times New Roman"/>
          <w:b/>
          <w:bCs/>
          <w:i w:val="0"/>
          <w:iCs w:val="0"/>
          <w:color w:val="auto"/>
          <w:sz w:val="24"/>
          <w:szCs w:val="24"/>
          <w:lang w:val="es-HN"/>
        </w:rPr>
        <w:t xml:space="preserve">Figura </w:t>
      </w:r>
      <w:r w:rsidRPr="006313AF">
        <w:rPr>
          <w:rFonts w:ascii="Times New Roman" w:hAnsi="Times New Roman" w:cs="Times New Roman"/>
          <w:b/>
          <w:bCs/>
          <w:i w:val="0"/>
          <w:iCs w:val="0"/>
          <w:color w:val="auto"/>
          <w:sz w:val="24"/>
          <w:szCs w:val="24"/>
          <w:lang w:val="es-HN"/>
        </w:rPr>
        <w:fldChar w:fldCharType="begin"/>
      </w:r>
      <w:r w:rsidRPr="006313AF">
        <w:rPr>
          <w:rFonts w:ascii="Times New Roman" w:hAnsi="Times New Roman" w:cs="Times New Roman"/>
          <w:b/>
          <w:bCs/>
          <w:i w:val="0"/>
          <w:iCs w:val="0"/>
          <w:color w:val="auto"/>
          <w:sz w:val="24"/>
          <w:szCs w:val="24"/>
          <w:lang w:val="es-HN"/>
        </w:rPr>
        <w:instrText xml:space="preserve"> SEQ Figura \* ARABIC </w:instrText>
      </w:r>
      <w:r w:rsidRPr="006313AF">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28</w:t>
      </w:r>
      <w:r w:rsidRPr="006313AF">
        <w:rPr>
          <w:rFonts w:ascii="Times New Roman" w:hAnsi="Times New Roman" w:cs="Times New Roman"/>
          <w:b/>
          <w:bCs/>
          <w:i w:val="0"/>
          <w:iCs w:val="0"/>
          <w:color w:val="auto"/>
          <w:sz w:val="24"/>
          <w:szCs w:val="24"/>
          <w:lang w:val="es-HN"/>
        </w:rPr>
        <w:fldChar w:fldCharType="end"/>
      </w:r>
      <w:r w:rsidRPr="006313AF">
        <w:rPr>
          <w:rFonts w:ascii="Times New Roman" w:hAnsi="Times New Roman" w:cs="Times New Roman"/>
          <w:b/>
          <w:bCs/>
          <w:i w:val="0"/>
          <w:iCs w:val="0"/>
          <w:color w:val="auto"/>
          <w:sz w:val="24"/>
          <w:szCs w:val="24"/>
          <w:lang w:val="es-HN"/>
        </w:rPr>
        <w:t>. Ejemplo de leads para las aseguradoras</w:t>
      </w:r>
      <w:bookmarkEnd w:id="232"/>
    </w:p>
    <w:p w14:paraId="0DACB1F8" w14:textId="552BA305" w:rsidR="006313AF" w:rsidRPr="00AE5ADB" w:rsidRDefault="006313AF" w:rsidP="00AE5ADB">
      <w:pPr>
        <w:pStyle w:val="TextoPrincipal"/>
        <w:spacing w:line="360" w:lineRule="auto"/>
        <w:ind w:firstLine="0"/>
        <w:rPr>
          <w:rFonts w:ascii="Font" w:hAnsi="Font"/>
          <w:sz w:val="20"/>
          <w:szCs w:val="20"/>
        </w:rPr>
      </w:pPr>
      <w:r w:rsidRPr="00AE5ADB">
        <w:rPr>
          <w:rFonts w:ascii="Font" w:hAnsi="Font"/>
          <w:sz w:val="20"/>
          <w:szCs w:val="20"/>
        </w:rPr>
        <w:t>Fuente: B</w:t>
      </w:r>
      <w:r w:rsidR="00EA65AE" w:rsidRPr="00AE5ADB">
        <w:rPr>
          <w:rFonts w:ascii="Font" w:hAnsi="Font"/>
          <w:sz w:val="20"/>
          <w:szCs w:val="20"/>
        </w:rPr>
        <w:t>UPA</w:t>
      </w:r>
      <w:r w:rsidRPr="00AE5ADB">
        <w:rPr>
          <w:rFonts w:ascii="Font" w:hAnsi="Font"/>
          <w:sz w:val="20"/>
          <w:szCs w:val="20"/>
        </w:rPr>
        <w:t>, 2024</w:t>
      </w:r>
    </w:p>
    <w:p w14:paraId="5D4A779C" w14:textId="77777777" w:rsidR="00EF5AC4" w:rsidRDefault="00EF5AC4" w:rsidP="004B570C">
      <w:pPr>
        <w:pStyle w:val="TextoPrincipal"/>
        <w:numPr>
          <w:ilvl w:val="0"/>
          <w:numId w:val="61"/>
        </w:numPr>
        <w:spacing w:line="360" w:lineRule="auto"/>
      </w:pPr>
      <w:r>
        <w:lastRenderedPageBreak/>
        <w:t>Cierre de ventas</w:t>
      </w:r>
    </w:p>
    <w:p w14:paraId="0CDB81F0" w14:textId="754EDD61" w:rsidR="00EF5AC4" w:rsidRDefault="00EF5AC4" w:rsidP="004B570C">
      <w:pPr>
        <w:pStyle w:val="TextoPrincipal"/>
        <w:numPr>
          <w:ilvl w:val="0"/>
          <w:numId w:val="64"/>
        </w:numPr>
        <w:spacing w:line="360" w:lineRule="auto"/>
      </w:pPr>
      <w:r>
        <w:t>Presentación de diferentes opciones de seguros médicos</w:t>
      </w:r>
    </w:p>
    <w:p w14:paraId="1024496E" w14:textId="50CD768D" w:rsidR="004965BC" w:rsidRDefault="00FE1097" w:rsidP="00EA65AE">
      <w:pPr>
        <w:pStyle w:val="TextoPrincipal"/>
        <w:spacing w:line="360" w:lineRule="auto"/>
        <w:ind w:firstLine="0"/>
      </w:pPr>
      <w:r>
        <w:tab/>
      </w:r>
      <w:r w:rsidR="00454538">
        <w:t xml:space="preserve">El asesor </w:t>
      </w:r>
      <w:r w:rsidR="00901899">
        <w:t>les</w:t>
      </w:r>
      <w:r w:rsidR="00454538">
        <w:t xml:space="preserve"> presentara las diferentes pólizas </w:t>
      </w:r>
      <w:r w:rsidR="004965BC">
        <w:t xml:space="preserve">a los clientes </w:t>
      </w:r>
      <w:r w:rsidR="00901899">
        <w:t>detallando las coberturas, exclusiones, copagos, deducibles y demás información que se considere necesaria y de interés para el cliente.</w:t>
      </w:r>
    </w:p>
    <w:p w14:paraId="37AF3760" w14:textId="45E31109" w:rsidR="004965BC" w:rsidRDefault="004965BC" w:rsidP="004965BC">
      <w:pPr>
        <w:pStyle w:val="TextoPrincipal"/>
        <w:spacing w:line="360" w:lineRule="auto"/>
        <w:ind w:firstLine="0"/>
        <w:jc w:val="center"/>
      </w:pPr>
      <w:r w:rsidRPr="004965BC">
        <w:rPr>
          <w:noProof/>
          <w:lang w:val="en-US"/>
        </w:rPr>
        <w:drawing>
          <wp:inline distT="0" distB="0" distL="0" distR="0" wp14:anchorId="3311631B" wp14:editId="25A61FCB">
            <wp:extent cx="4356933" cy="2162175"/>
            <wp:effectExtent l="0" t="0" r="5715" b="0"/>
            <wp:docPr id="1405124520"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5124520" name="Imagen 1" descr="Interfaz de usuario gráfica, Aplicación&#10;&#10;Descripción generada automáticamente"/>
                    <pic:cNvPicPr/>
                  </pic:nvPicPr>
                  <pic:blipFill>
                    <a:blip r:embed="rId58"/>
                    <a:stretch>
                      <a:fillRect/>
                    </a:stretch>
                  </pic:blipFill>
                  <pic:spPr>
                    <a:xfrm>
                      <a:off x="0" y="0"/>
                      <a:ext cx="4420772" cy="2193856"/>
                    </a:xfrm>
                    <a:prstGeom prst="rect">
                      <a:avLst/>
                    </a:prstGeom>
                  </pic:spPr>
                </pic:pic>
              </a:graphicData>
            </a:graphic>
          </wp:inline>
        </w:drawing>
      </w:r>
    </w:p>
    <w:p w14:paraId="5C1494D9" w14:textId="183999A1" w:rsidR="00EF5AC4" w:rsidRPr="00901899" w:rsidRDefault="00901899" w:rsidP="00901899">
      <w:pPr>
        <w:pStyle w:val="Caption"/>
        <w:rPr>
          <w:rFonts w:ascii="Times New Roman" w:hAnsi="Times New Roman" w:cs="Times New Roman"/>
          <w:b/>
          <w:bCs/>
          <w:i w:val="0"/>
          <w:iCs w:val="0"/>
          <w:color w:val="auto"/>
          <w:sz w:val="24"/>
          <w:szCs w:val="24"/>
          <w:lang w:val="es-HN"/>
        </w:rPr>
      </w:pPr>
      <w:bookmarkStart w:id="233" w:name="_Toc166702215"/>
      <w:r w:rsidRPr="00901899">
        <w:rPr>
          <w:rFonts w:ascii="Times New Roman" w:hAnsi="Times New Roman" w:cs="Times New Roman"/>
          <w:b/>
          <w:bCs/>
          <w:i w:val="0"/>
          <w:iCs w:val="0"/>
          <w:color w:val="auto"/>
          <w:sz w:val="24"/>
          <w:szCs w:val="24"/>
          <w:lang w:val="es-HN"/>
        </w:rPr>
        <w:t xml:space="preserve">Figura </w:t>
      </w:r>
      <w:r w:rsidRPr="00901899">
        <w:rPr>
          <w:rFonts w:ascii="Times New Roman" w:hAnsi="Times New Roman" w:cs="Times New Roman"/>
          <w:b/>
          <w:bCs/>
          <w:i w:val="0"/>
          <w:iCs w:val="0"/>
          <w:color w:val="auto"/>
          <w:sz w:val="24"/>
          <w:szCs w:val="24"/>
          <w:lang w:val="es-HN"/>
        </w:rPr>
        <w:fldChar w:fldCharType="begin"/>
      </w:r>
      <w:r w:rsidRPr="00901899">
        <w:rPr>
          <w:rFonts w:ascii="Times New Roman" w:hAnsi="Times New Roman" w:cs="Times New Roman"/>
          <w:b/>
          <w:bCs/>
          <w:i w:val="0"/>
          <w:iCs w:val="0"/>
          <w:color w:val="auto"/>
          <w:sz w:val="24"/>
          <w:szCs w:val="24"/>
          <w:lang w:val="es-HN"/>
        </w:rPr>
        <w:instrText xml:space="preserve"> SEQ Figura \* ARABIC </w:instrText>
      </w:r>
      <w:r w:rsidRPr="00901899">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29</w:t>
      </w:r>
      <w:r w:rsidRPr="00901899">
        <w:rPr>
          <w:rFonts w:ascii="Times New Roman" w:hAnsi="Times New Roman" w:cs="Times New Roman"/>
          <w:b/>
          <w:bCs/>
          <w:i w:val="0"/>
          <w:iCs w:val="0"/>
          <w:color w:val="auto"/>
          <w:sz w:val="24"/>
          <w:szCs w:val="24"/>
          <w:lang w:val="es-HN"/>
        </w:rPr>
        <w:fldChar w:fldCharType="end"/>
      </w:r>
      <w:r w:rsidRPr="00901899">
        <w:rPr>
          <w:rFonts w:ascii="Times New Roman" w:hAnsi="Times New Roman" w:cs="Times New Roman"/>
          <w:b/>
          <w:bCs/>
          <w:i w:val="0"/>
          <w:iCs w:val="0"/>
          <w:color w:val="auto"/>
          <w:sz w:val="24"/>
          <w:szCs w:val="24"/>
          <w:lang w:val="es-HN"/>
        </w:rPr>
        <w:t>. Comparación de seguros médicos</w:t>
      </w:r>
      <w:bookmarkEnd w:id="233"/>
      <w:r w:rsidR="00EF5AC4" w:rsidRPr="00901899">
        <w:rPr>
          <w:rFonts w:ascii="Times New Roman" w:hAnsi="Times New Roman" w:cs="Times New Roman"/>
          <w:b/>
          <w:bCs/>
          <w:i w:val="0"/>
          <w:iCs w:val="0"/>
          <w:color w:val="auto"/>
          <w:sz w:val="24"/>
          <w:szCs w:val="24"/>
          <w:lang w:val="es-HN"/>
        </w:rPr>
        <w:t xml:space="preserve"> </w:t>
      </w:r>
    </w:p>
    <w:p w14:paraId="34FBE8B5" w14:textId="29972D69" w:rsidR="001B6690" w:rsidRPr="001B6690" w:rsidRDefault="00901899" w:rsidP="00AE5ADB">
      <w:pPr>
        <w:pStyle w:val="TextoPrincipal"/>
        <w:spacing w:line="360" w:lineRule="auto"/>
        <w:ind w:firstLine="0"/>
        <w:rPr>
          <w:sz w:val="20"/>
          <w:szCs w:val="20"/>
        </w:rPr>
      </w:pPr>
      <w:r w:rsidRPr="00901899">
        <w:rPr>
          <w:sz w:val="20"/>
          <w:szCs w:val="20"/>
        </w:rPr>
        <w:t>Fuente: Asegurame, 2024</w:t>
      </w:r>
    </w:p>
    <w:p w14:paraId="1C9F3FAC" w14:textId="42917EE6" w:rsidR="00EF5AC4" w:rsidRDefault="00EF5AC4" w:rsidP="004B570C">
      <w:pPr>
        <w:pStyle w:val="TextoPrincipal"/>
        <w:numPr>
          <w:ilvl w:val="0"/>
          <w:numId w:val="64"/>
        </w:numPr>
        <w:spacing w:line="360" w:lineRule="auto"/>
      </w:pPr>
      <w:r>
        <w:t xml:space="preserve">Documentación necesaria (formulario, identidad, exámenes caso en los que aplique) </w:t>
      </w:r>
    </w:p>
    <w:p w14:paraId="4E3F1B39" w14:textId="777F8AD9" w:rsidR="001B6690" w:rsidRPr="001B6690" w:rsidRDefault="00FE1097" w:rsidP="00A51F79">
      <w:pPr>
        <w:pStyle w:val="TextoPrincipal"/>
        <w:spacing w:line="360" w:lineRule="auto"/>
        <w:ind w:firstLine="0"/>
      </w:pPr>
      <w:r>
        <w:tab/>
      </w:r>
      <w:r w:rsidR="00A51F79">
        <w:t>Formulario de solicitud para seguro médico colectivo (Ver Anexo 1) y solicitud para seguro médico individual (Ver Anexo 2)</w:t>
      </w:r>
    </w:p>
    <w:p w14:paraId="049EE414" w14:textId="3BF0DD91" w:rsidR="002062DB" w:rsidRPr="002062DB" w:rsidRDefault="002062DB" w:rsidP="004B570C">
      <w:pPr>
        <w:pStyle w:val="TextoPrincipal"/>
        <w:numPr>
          <w:ilvl w:val="0"/>
          <w:numId w:val="61"/>
        </w:numPr>
        <w:spacing w:line="360" w:lineRule="auto"/>
      </w:pPr>
      <w:r w:rsidRPr="002062DB">
        <w:t>Informar sobre los cambios e información sobre los seguros médicos.</w:t>
      </w:r>
    </w:p>
    <w:p w14:paraId="43F90F74" w14:textId="6654F6EA" w:rsidR="00BF75CD" w:rsidRDefault="002062DB" w:rsidP="002062DB">
      <w:pPr>
        <w:pStyle w:val="TextoPrincipal"/>
        <w:spacing w:line="360" w:lineRule="auto"/>
        <w:ind w:firstLine="0"/>
      </w:pPr>
      <w:r>
        <w:tab/>
      </w:r>
      <w:r w:rsidR="00901899">
        <w:t>El asesor informa al cliente cambios dentro de la póliza de seguro, mediante correo electrónico.</w:t>
      </w:r>
    </w:p>
    <w:p w14:paraId="5C4B2ACD" w14:textId="58CB2095" w:rsidR="00D03F21" w:rsidRDefault="008A7688" w:rsidP="00D03F21">
      <w:pPr>
        <w:pStyle w:val="TextoPrincipal"/>
        <w:spacing w:line="240" w:lineRule="auto"/>
        <w:ind w:firstLine="0"/>
        <w:jc w:val="center"/>
      </w:pPr>
      <w:r w:rsidRPr="008A7688">
        <w:rPr>
          <w:noProof/>
          <w:lang w:val="en-US"/>
        </w:rPr>
        <w:lastRenderedPageBreak/>
        <w:drawing>
          <wp:inline distT="0" distB="0" distL="0" distR="0" wp14:anchorId="03ADD949" wp14:editId="7121CC19">
            <wp:extent cx="4495800" cy="1644617"/>
            <wp:effectExtent l="0" t="0" r="0" b="0"/>
            <wp:docPr id="1365439062" name="Imagen 1"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5439062" name="Imagen 1" descr="Interfaz de usuario gráfica, Texto, Aplicación, Correo electrónico&#10;&#10;Descripción generada automáticamente"/>
                    <pic:cNvPicPr/>
                  </pic:nvPicPr>
                  <pic:blipFill>
                    <a:blip r:embed="rId59"/>
                    <a:stretch>
                      <a:fillRect/>
                    </a:stretch>
                  </pic:blipFill>
                  <pic:spPr>
                    <a:xfrm>
                      <a:off x="0" y="0"/>
                      <a:ext cx="4538409" cy="1660204"/>
                    </a:xfrm>
                    <a:prstGeom prst="rect">
                      <a:avLst/>
                    </a:prstGeom>
                  </pic:spPr>
                </pic:pic>
              </a:graphicData>
            </a:graphic>
          </wp:inline>
        </w:drawing>
      </w:r>
    </w:p>
    <w:p w14:paraId="70281E65" w14:textId="20C5EFEB" w:rsidR="00D03F21" w:rsidRPr="00BF75CD" w:rsidRDefault="00D03F21" w:rsidP="00D03F21">
      <w:pPr>
        <w:pStyle w:val="Caption"/>
        <w:rPr>
          <w:rFonts w:ascii="Times New Roman" w:hAnsi="Times New Roman" w:cs="Times New Roman"/>
          <w:b/>
          <w:bCs/>
          <w:i w:val="0"/>
          <w:iCs w:val="0"/>
          <w:color w:val="auto"/>
          <w:sz w:val="24"/>
          <w:szCs w:val="24"/>
          <w:lang w:val="es-HN"/>
        </w:rPr>
      </w:pPr>
      <w:bookmarkStart w:id="234" w:name="_Toc166702216"/>
      <w:r w:rsidRPr="00BF75CD">
        <w:rPr>
          <w:rFonts w:ascii="Times New Roman" w:hAnsi="Times New Roman" w:cs="Times New Roman"/>
          <w:b/>
          <w:bCs/>
          <w:i w:val="0"/>
          <w:iCs w:val="0"/>
          <w:color w:val="auto"/>
          <w:sz w:val="24"/>
          <w:szCs w:val="24"/>
          <w:lang w:val="es-HN"/>
        </w:rPr>
        <w:t xml:space="preserve">Figura </w:t>
      </w:r>
      <w:r w:rsidRPr="00BF75CD">
        <w:rPr>
          <w:rFonts w:ascii="Times New Roman" w:hAnsi="Times New Roman" w:cs="Times New Roman"/>
          <w:b/>
          <w:bCs/>
          <w:i w:val="0"/>
          <w:iCs w:val="0"/>
          <w:color w:val="auto"/>
          <w:sz w:val="24"/>
          <w:szCs w:val="24"/>
          <w:lang w:val="es-HN"/>
        </w:rPr>
        <w:fldChar w:fldCharType="begin"/>
      </w:r>
      <w:r w:rsidRPr="00BF75CD">
        <w:rPr>
          <w:rFonts w:ascii="Times New Roman" w:hAnsi="Times New Roman" w:cs="Times New Roman"/>
          <w:b/>
          <w:bCs/>
          <w:i w:val="0"/>
          <w:iCs w:val="0"/>
          <w:color w:val="auto"/>
          <w:sz w:val="24"/>
          <w:szCs w:val="24"/>
          <w:lang w:val="es-HN"/>
        </w:rPr>
        <w:instrText xml:space="preserve"> SEQ Figura \* ARABIC </w:instrText>
      </w:r>
      <w:r w:rsidRPr="00BF75CD">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30</w:t>
      </w:r>
      <w:r w:rsidRPr="00BF75CD">
        <w:rPr>
          <w:rFonts w:ascii="Times New Roman" w:hAnsi="Times New Roman" w:cs="Times New Roman"/>
          <w:b/>
          <w:bCs/>
          <w:i w:val="0"/>
          <w:iCs w:val="0"/>
          <w:color w:val="auto"/>
          <w:sz w:val="24"/>
          <w:szCs w:val="24"/>
          <w:lang w:val="es-HN"/>
        </w:rPr>
        <w:fldChar w:fldCharType="end"/>
      </w:r>
      <w:r w:rsidRPr="00BF75CD">
        <w:rPr>
          <w:rFonts w:ascii="Times New Roman" w:hAnsi="Times New Roman" w:cs="Times New Roman"/>
          <w:b/>
          <w:bCs/>
          <w:i w:val="0"/>
          <w:iCs w:val="0"/>
          <w:color w:val="auto"/>
          <w:sz w:val="24"/>
          <w:szCs w:val="24"/>
          <w:lang w:val="es-HN"/>
        </w:rPr>
        <w:t xml:space="preserve">. </w:t>
      </w:r>
      <w:r>
        <w:rPr>
          <w:rFonts w:ascii="Times New Roman" w:hAnsi="Times New Roman" w:cs="Times New Roman"/>
          <w:b/>
          <w:bCs/>
          <w:i w:val="0"/>
          <w:iCs w:val="0"/>
          <w:color w:val="auto"/>
          <w:sz w:val="24"/>
          <w:szCs w:val="24"/>
          <w:lang w:val="es-HN"/>
        </w:rPr>
        <w:t>Ejemplo de cambio en la póliza de seguro mediante correo electrónico</w:t>
      </w:r>
      <w:bookmarkEnd w:id="234"/>
    </w:p>
    <w:p w14:paraId="11B35773" w14:textId="61A5422D" w:rsidR="00A51F79" w:rsidRDefault="00D03F21" w:rsidP="00AE5ADB">
      <w:pPr>
        <w:spacing w:line="360" w:lineRule="auto"/>
        <w:rPr>
          <w:rFonts w:ascii="Font" w:hAnsi="Font"/>
          <w:sz w:val="20"/>
          <w:szCs w:val="20"/>
          <w:lang w:val="es-HN"/>
        </w:rPr>
      </w:pPr>
      <w:r w:rsidRPr="00D03F21">
        <w:rPr>
          <w:rFonts w:ascii="Times New Roman" w:hAnsi="Times New Roman" w:cs="Times New Roman"/>
          <w:sz w:val="20"/>
          <w:szCs w:val="20"/>
          <w:lang w:val="es-HN"/>
        </w:rPr>
        <w:t xml:space="preserve">Fuente: </w:t>
      </w:r>
      <w:r w:rsidRPr="00D03F21">
        <w:rPr>
          <w:rFonts w:ascii="Font" w:hAnsi="Font"/>
          <w:sz w:val="20"/>
          <w:szCs w:val="20"/>
          <w:lang w:val="es-HN"/>
        </w:rPr>
        <w:t>Elaboración propia, 2024</w:t>
      </w:r>
    </w:p>
    <w:p w14:paraId="103445B9" w14:textId="77777777" w:rsidR="00760E76" w:rsidRPr="00A51F79" w:rsidRDefault="00760E76" w:rsidP="00AE5ADB">
      <w:pPr>
        <w:spacing w:line="360" w:lineRule="auto"/>
        <w:rPr>
          <w:rFonts w:ascii="Font" w:hAnsi="Font"/>
          <w:sz w:val="20"/>
          <w:szCs w:val="20"/>
          <w:lang w:val="es-HN"/>
        </w:rPr>
      </w:pPr>
    </w:p>
    <w:p w14:paraId="3EC843F1" w14:textId="77777777" w:rsidR="002062DB" w:rsidRDefault="002062DB" w:rsidP="004B570C">
      <w:pPr>
        <w:pStyle w:val="TextoPrincipal"/>
        <w:numPr>
          <w:ilvl w:val="0"/>
          <w:numId w:val="65"/>
        </w:numPr>
        <w:spacing w:line="360" w:lineRule="auto"/>
        <w:ind w:firstLine="0"/>
      </w:pPr>
      <w:r w:rsidRPr="002062DB">
        <w:t>Brindar atención personalizada en todo momento al cliente</w:t>
      </w:r>
      <w:r>
        <w:t xml:space="preserve"> </w:t>
      </w:r>
    </w:p>
    <w:p w14:paraId="7A61F8A0" w14:textId="012E9D1E" w:rsidR="00BF75CD" w:rsidRDefault="002062DB" w:rsidP="002062DB">
      <w:pPr>
        <w:pStyle w:val="TextoPrincipal"/>
        <w:spacing w:line="360" w:lineRule="auto"/>
        <w:ind w:firstLine="0"/>
      </w:pPr>
      <w:r>
        <w:tab/>
      </w:r>
      <w:r w:rsidR="00901899">
        <w:t>El asesor contacta al cliente por el medio que este estime preferente, ya sea mediante WhatsApp, correo electrónico o llamada telefónica.</w:t>
      </w:r>
    </w:p>
    <w:p w14:paraId="79A84FD5" w14:textId="5626DDED" w:rsidR="00C0575B" w:rsidRDefault="00722BE4" w:rsidP="00C0575B">
      <w:pPr>
        <w:pStyle w:val="TextoPrincipal"/>
        <w:spacing w:line="360" w:lineRule="auto"/>
        <w:ind w:firstLine="0"/>
        <w:jc w:val="center"/>
      </w:pPr>
      <w:r w:rsidRPr="00722BE4">
        <w:rPr>
          <w:noProof/>
          <w:lang w:val="en-US"/>
        </w:rPr>
        <w:drawing>
          <wp:inline distT="0" distB="0" distL="0" distR="0" wp14:anchorId="323EE8CC" wp14:editId="4F000BEF">
            <wp:extent cx="1404952" cy="1989455"/>
            <wp:effectExtent l="0" t="0" r="0" b="0"/>
            <wp:docPr id="212371556" name="Imagen 1" descr="Interfaz de usuario gráfica, Texto, Aplicación, Chat o mensaje d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371556" name="Imagen 1" descr="Interfaz de usuario gráfica, Texto, Aplicación, Chat o mensaje de texto&#10;&#10;Descripción generada automáticamente"/>
                    <pic:cNvPicPr/>
                  </pic:nvPicPr>
                  <pic:blipFill>
                    <a:blip r:embed="rId60"/>
                    <a:stretch>
                      <a:fillRect/>
                    </a:stretch>
                  </pic:blipFill>
                  <pic:spPr>
                    <a:xfrm>
                      <a:off x="0" y="0"/>
                      <a:ext cx="1404952" cy="1989455"/>
                    </a:xfrm>
                    <a:prstGeom prst="rect">
                      <a:avLst/>
                    </a:prstGeom>
                  </pic:spPr>
                </pic:pic>
              </a:graphicData>
            </a:graphic>
          </wp:inline>
        </w:drawing>
      </w:r>
      <w:r w:rsidRPr="00722BE4">
        <w:rPr>
          <w:noProof/>
        </w:rPr>
        <w:t xml:space="preserve"> </w:t>
      </w:r>
      <w:r w:rsidRPr="00722BE4">
        <w:rPr>
          <w:noProof/>
          <w:lang w:val="en-US"/>
        </w:rPr>
        <w:drawing>
          <wp:inline distT="0" distB="0" distL="0" distR="0" wp14:anchorId="240E5709" wp14:editId="7BBB5059">
            <wp:extent cx="1414858" cy="1995170"/>
            <wp:effectExtent l="0" t="0" r="0" b="5080"/>
            <wp:docPr id="758918379" name="Imagen 1" descr="Interfaz de usuario gráfica, Texto, Aplicación, Chat o mensaje d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8918379" name="Imagen 1" descr="Interfaz de usuario gráfica, Texto, Aplicación, Chat o mensaje de texto&#10;&#10;Descripción generada automáticamente"/>
                    <pic:cNvPicPr/>
                  </pic:nvPicPr>
                  <pic:blipFill>
                    <a:blip r:embed="rId61"/>
                    <a:stretch>
                      <a:fillRect/>
                    </a:stretch>
                  </pic:blipFill>
                  <pic:spPr>
                    <a:xfrm>
                      <a:off x="0" y="0"/>
                      <a:ext cx="1464392" cy="2065020"/>
                    </a:xfrm>
                    <a:prstGeom prst="rect">
                      <a:avLst/>
                    </a:prstGeom>
                  </pic:spPr>
                </pic:pic>
              </a:graphicData>
            </a:graphic>
          </wp:inline>
        </w:drawing>
      </w:r>
    </w:p>
    <w:p w14:paraId="65627A17" w14:textId="0D9791AC" w:rsidR="00C0575B" w:rsidRPr="00BF75CD" w:rsidRDefault="00C0575B" w:rsidP="00C0575B">
      <w:pPr>
        <w:pStyle w:val="Caption"/>
        <w:rPr>
          <w:rFonts w:ascii="Times New Roman" w:hAnsi="Times New Roman" w:cs="Times New Roman"/>
          <w:b/>
          <w:bCs/>
          <w:i w:val="0"/>
          <w:iCs w:val="0"/>
          <w:color w:val="auto"/>
          <w:sz w:val="24"/>
          <w:szCs w:val="24"/>
          <w:lang w:val="es-HN"/>
        </w:rPr>
      </w:pPr>
      <w:bookmarkStart w:id="235" w:name="_Toc166702217"/>
      <w:r w:rsidRPr="00BF75CD">
        <w:rPr>
          <w:rFonts w:ascii="Times New Roman" w:hAnsi="Times New Roman" w:cs="Times New Roman"/>
          <w:b/>
          <w:bCs/>
          <w:i w:val="0"/>
          <w:iCs w:val="0"/>
          <w:color w:val="auto"/>
          <w:sz w:val="24"/>
          <w:szCs w:val="24"/>
          <w:lang w:val="es-HN"/>
        </w:rPr>
        <w:t xml:space="preserve">Figura </w:t>
      </w:r>
      <w:r w:rsidRPr="00BF75CD">
        <w:rPr>
          <w:rFonts w:ascii="Times New Roman" w:hAnsi="Times New Roman" w:cs="Times New Roman"/>
          <w:b/>
          <w:bCs/>
          <w:i w:val="0"/>
          <w:iCs w:val="0"/>
          <w:color w:val="auto"/>
          <w:sz w:val="24"/>
          <w:szCs w:val="24"/>
          <w:lang w:val="es-HN"/>
        </w:rPr>
        <w:fldChar w:fldCharType="begin"/>
      </w:r>
      <w:r w:rsidRPr="00BF75CD">
        <w:rPr>
          <w:rFonts w:ascii="Times New Roman" w:hAnsi="Times New Roman" w:cs="Times New Roman"/>
          <w:b/>
          <w:bCs/>
          <w:i w:val="0"/>
          <w:iCs w:val="0"/>
          <w:color w:val="auto"/>
          <w:sz w:val="24"/>
          <w:szCs w:val="24"/>
          <w:lang w:val="es-HN"/>
        </w:rPr>
        <w:instrText xml:space="preserve"> SEQ Figura \* ARABIC </w:instrText>
      </w:r>
      <w:r w:rsidRPr="00BF75CD">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31</w:t>
      </w:r>
      <w:r w:rsidRPr="00BF75CD">
        <w:rPr>
          <w:rFonts w:ascii="Times New Roman" w:hAnsi="Times New Roman" w:cs="Times New Roman"/>
          <w:b/>
          <w:bCs/>
          <w:i w:val="0"/>
          <w:iCs w:val="0"/>
          <w:color w:val="auto"/>
          <w:sz w:val="24"/>
          <w:szCs w:val="24"/>
          <w:lang w:val="es-HN"/>
        </w:rPr>
        <w:fldChar w:fldCharType="end"/>
      </w:r>
      <w:r w:rsidRPr="00BF75CD">
        <w:rPr>
          <w:rFonts w:ascii="Times New Roman" w:hAnsi="Times New Roman" w:cs="Times New Roman"/>
          <w:b/>
          <w:bCs/>
          <w:i w:val="0"/>
          <w:iCs w:val="0"/>
          <w:color w:val="auto"/>
          <w:sz w:val="24"/>
          <w:szCs w:val="24"/>
          <w:lang w:val="es-HN"/>
        </w:rPr>
        <w:t xml:space="preserve">. </w:t>
      </w:r>
      <w:r>
        <w:rPr>
          <w:rFonts w:ascii="Times New Roman" w:hAnsi="Times New Roman" w:cs="Times New Roman"/>
          <w:b/>
          <w:bCs/>
          <w:i w:val="0"/>
          <w:iCs w:val="0"/>
          <w:color w:val="auto"/>
          <w:sz w:val="24"/>
          <w:szCs w:val="24"/>
          <w:lang w:val="es-HN"/>
        </w:rPr>
        <w:t xml:space="preserve">Ejemplo de seguimiento por </w:t>
      </w:r>
      <w:r w:rsidR="0098224F">
        <w:rPr>
          <w:rFonts w:ascii="Times New Roman" w:hAnsi="Times New Roman" w:cs="Times New Roman"/>
          <w:b/>
          <w:bCs/>
          <w:i w:val="0"/>
          <w:iCs w:val="0"/>
          <w:color w:val="auto"/>
          <w:sz w:val="24"/>
          <w:szCs w:val="24"/>
          <w:lang w:val="es-HN"/>
        </w:rPr>
        <w:t>WhatsApp</w:t>
      </w:r>
      <w:bookmarkEnd w:id="235"/>
      <w:r w:rsidR="0098224F">
        <w:rPr>
          <w:rFonts w:ascii="Times New Roman" w:hAnsi="Times New Roman" w:cs="Times New Roman"/>
          <w:b/>
          <w:bCs/>
          <w:i w:val="0"/>
          <w:iCs w:val="0"/>
          <w:color w:val="auto"/>
          <w:sz w:val="24"/>
          <w:szCs w:val="24"/>
          <w:lang w:val="es-HN"/>
        </w:rPr>
        <w:t xml:space="preserve">  </w:t>
      </w:r>
    </w:p>
    <w:p w14:paraId="4FB91CC4" w14:textId="46D484AC" w:rsidR="00A51F79" w:rsidRDefault="00C0575B" w:rsidP="00AE5ADB">
      <w:pPr>
        <w:spacing w:line="360" w:lineRule="auto"/>
        <w:rPr>
          <w:rFonts w:ascii="Font" w:hAnsi="Font"/>
          <w:sz w:val="20"/>
          <w:szCs w:val="20"/>
          <w:lang w:val="es-HN"/>
        </w:rPr>
      </w:pPr>
      <w:r w:rsidRPr="00D03F21">
        <w:rPr>
          <w:rFonts w:ascii="Times New Roman" w:hAnsi="Times New Roman" w:cs="Times New Roman"/>
          <w:sz w:val="20"/>
          <w:szCs w:val="20"/>
          <w:lang w:val="es-HN"/>
        </w:rPr>
        <w:t xml:space="preserve">Fuente: </w:t>
      </w:r>
      <w:r w:rsidRPr="00D03F21">
        <w:rPr>
          <w:rFonts w:ascii="Font" w:hAnsi="Font"/>
          <w:sz w:val="20"/>
          <w:szCs w:val="20"/>
          <w:lang w:val="es-HN"/>
        </w:rPr>
        <w:t>Elaboración propia, 2024</w:t>
      </w:r>
    </w:p>
    <w:p w14:paraId="5F2FCEA7" w14:textId="4817C5B8" w:rsidR="0046375D" w:rsidRPr="00A51F79" w:rsidRDefault="0046375D" w:rsidP="0046375D">
      <w:pPr>
        <w:rPr>
          <w:rFonts w:ascii="Font" w:hAnsi="Font"/>
          <w:sz w:val="20"/>
          <w:szCs w:val="20"/>
          <w:lang w:val="es-HN"/>
        </w:rPr>
      </w:pPr>
      <w:r>
        <w:rPr>
          <w:rFonts w:ascii="Font" w:hAnsi="Font"/>
          <w:sz w:val="20"/>
          <w:szCs w:val="20"/>
          <w:lang w:val="es-HN"/>
        </w:rPr>
        <w:br w:type="page"/>
      </w:r>
    </w:p>
    <w:p w14:paraId="69A48308" w14:textId="52ED47CB" w:rsidR="00EF5AC4" w:rsidRDefault="00EF5AC4" w:rsidP="004B0C97">
      <w:pPr>
        <w:pStyle w:val="TextoPrincipal"/>
        <w:spacing w:line="360" w:lineRule="auto"/>
        <w:ind w:firstLine="0"/>
      </w:pPr>
      <w:r>
        <w:lastRenderedPageBreak/>
        <w:t xml:space="preserve">Perfil del asesor de ventas (Descripción) </w:t>
      </w:r>
    </w:p>
    <w:p w14:paraId="3E4DB78B" w14:textId="078EFE3F" w:rsidR="00E56D14" w:rsidRDefault="005F23B9" w:rsidP="004B0C97">
      <w:pPr>
        <w:pStyle w:val="TextoPrincipal"/>
        <w:spacing w:line="360" w:lineRule="auto"/>
        <w:ind w:firstLine="0"/>
      </w:pPr>
      <w:r w:rsidRPr="005F23B9">
        <w:rPr>
          <w:noProof/>
          <w:lang w:val="en-US"/>
        </w:rPr>
        <w:drawing>
          <wp:inline distT="0" distB="0" distL="0" distR="0" wp14:anchorId="13BC73CE" wp14:editId="3FB3732A">
            <wp:extent cx="5182323" cy="4553585"/>
            <wp:effectExtent l="0" t="0" r="0" b="0"/>
            <wp:docPr id="1659115502" name="Imagen 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9115502" name="Imagen 1" descr="Interfaz de usuario gráfica, Texto, Aplicación&#10;&#10;Descripción generada automáticamente"/>
                    <pic:cNvPicPr/>
                  </pic:nvPicPr>
                  <pic:blipFill>
                    <a:blip r:embed="rId62"/>
                    <a:stretch>
                      <a:fillRect/>
                    </a:stretch>
                  </pic:blipFill>
                  <pic:spPr>
                    <a:xfrm>
                      <a:off x="0" y="0"/>
                      <a:ext cx="5182323" cy="4553585"/>
                    </a:xfrm>
                    <a:prstGeom prst="rect">
                      <a:avLst/>
                    </a:prstGeom>
                  </pic:spPr>
                </pic:pic>
              </a:graphicData>
            </a:graphic>
          </wp:inline>
        </w:drawing>
      </w:r>
    </w:p>
    <w:p w14:paraId="122A70F8" w14:textId="3B4B9F21" w:rsidR="005F23B9" w:rsidRPr="005F23B9" w:rsidRDefault="005F23B9" w:rsidP="005F23B9">
      <w:pPr>
        <w:pStyle w:val="Caption"/>
        <w:rPr>
          <w:rFonts w:ascii="Times New Roman" w:hAnsi="Times New Roman" w:cs="Times New Roman"/>
          <w:b/>
          <w:bCs/>
          <w:i w:val="0"/>
          <w:iCs w:val="0"/>
          <w:color w:val="auto"/>
          <w:sz w:val="24"/>
          <w:szCs w:val="24"/>
          <w:lang w:val="es-HN"/>
        </w:rPr>
      </w:pPr>
      <w:bookmarkStart w:id="236" w:name="_Toc166702218"/>
      <w:r w:rsidRPr="005F23B9">
        <w:rPr>
          <w:rFonts w:ascii="Times New Roman" w:hAnsi="Times New Roman" w:cs="Times New Roman"/>
          <w:b/>
          <w:bCs/>
          <w:i w:val="0"/>
          <w:iCs w:val="0"/>
          <w:color w:val="auto"/>
          <w:sz w:val="24"/>
          <w:szCs w:val="24"/>
          <w:lang w:val="es-HN"/>
        </w:rPr>
        <w:t xml:space="preserve">Figura </w:t>
      </w:r>
      <w:r w:rsidRPr="005F23B9">
        <w:rPr>
          <w:rFonts w:ascii="Times New Roman" w:hAnsi="Times New Roman" w:cs="Times New Roman"/>
          <w:b/>
          <w:bCs/>
          <w:i w:val="0"/>
          <w:iCs w:val="0"/>
          <w:color w:val="auto"/>
          <w:sz w:val="24"/>
          <w:szCs w:val="24"/>
          <w:lang w:val="es-HN"/>
        </w:rPr>
        <w:fldChar w:fldCharType="begin"/>
      </w:r>
      <w:r w:rsidRPr="005F23B9">
        <w:rPr>
          <w:rFonts w:ascii="Times New Roman" w:hAnsi="Times New Roman" w:cs="Times New Roman"/>
          <w:b/>
          <w:bCs/>
          <w:i w:val="0"/>
          <w:iCs w:val="0"/>
          <w:color w:val="auto"/>
          <w:sz w:val="24"/>
          <w:szCs w:val="24"/>
          <w:lang w:val="es-HN"/>
        </w:rPr>
        <w:instrText xml:space="preserve"> SEQ Figura \* ARABIC </w:instrText>
      </w:r>
      <w:r w:rsidRPr="005F23B9">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32</w:t>
      </w:r>
      <w:r w:rsidRPr="005F23B9">
        <w:rPr>
          <w:rFonts w:ascii="Times New Roman" w:hAnsi="Times New Roman" w:cs="Times New Roman"/>
          <w:b/>
          <w:bCs/>
          <w:i w:val="0"/>
          <w:iCs w:val="0"/>
          <w:color w:val="auto"/>
          <w:sz w:val="24"/>
          <w:szCs w:val="24"/>
          <w:lang w:val="es-HN"/>
        </w:rPr>
        <w:fldChar w:fldCharType="end"/>
      </w:r>
      <w:r w:rsidRPr="005F23B9">
        <w:rPr>
          <w:rFonts w:ascii="Times New Roman" w:hAnsi="Times New Roman" w:cs="Times New Roman"/>
          <w:b/>
          <w:bCs/>
          <w:i w:val="0"/>
          <w:iCs w:val="0"/>
          <w:color w:val="auto"/>
          <w:sz w:val="24"/>
          <w:szCs w:val="24"/>
          <w:lang w:val="es-HN"/>
        </w:rPr>
        <w:t>. Perfil del asesor de ventas de seguros médicos</w:t>
      </w:r>
      <w:bookmarkEnd w:id="236"/>
    </w:p>
    <w:p w14:paraId="522FD12A" w14:textId="77777777" w:rsidR="005F23B9" w:rsidRDefault="005F23B9" w:rsidP="005F23B9">
      <w:pPr>
        <w:pStyle w:val="TextoPrincipal"/>
        <w:spacing w:line="360" w:lineRule="auto"/>
        <w:ind w:firstLine="0"/>
      </w:pPr>
      <w:r w:rsidRPr="0035350E">
        <w:rPr>
          <w:rFonts w:ascii="Font" w:hAnsi="Font"/>
          <w:sz w:val="20"/>
          <w:szCs w:val="20"/>
        </w:rPr>
        <w:t>Fuente: Elaboración propia, 2024</w:t>
      </w:r>
    </w:p>
    <w:p w14:paraId="0A1E105E" w14:textId="77777777" w:rsidR="00EF5AC4" w:rsidRDefault="00EF5AC4" w:rsidP="005616C6">
      <w:pPr>
        <w:pStyle w:val="TextoPrincipal"/>
        <w:spacing w:line="360" w:lineRule="auto"/>
        <w:ind w:firstLine="0"/>
      </w:pPr>
    </w:p>
    <w:p w14:paraId="01C8F89E" w14:textId="77777777" w:rsidR="001B6690" w:rsidRDefault="001B6690" w:rsidP="005616C6">
      <w:pPr>
        <w:pStyle w:val="TextoPrincipal"/>
        <w:spacing w:line="360" w:lineRule="auto"/>
        <w:ind w:firstLine="0"/>
      </w:pPr>
    </w:p>
    <w:p w14:paraId="3F1E2D15" w14:textId="79889F4E" w:rsidR="001B6690" w:rsidRPr="001B6690" w:rsidRDefault="001B6690" w:rsidP="001B6690">
      <w:pPr>
        <w:rPr>
          <w:rFonts w:ascii="Times New Roman" w:hAnsi="Times New Roman" w:cs="Times New Roman"/>
          <w:sz w:val="24"/>
          <w:szCs w:val="24"/>
          <w:lang w:val="es-HN"/>
        </w:rPr>
      </w:pPr>
      <w:r>
        <w:br w:type="page"/>
      </w:r>
    </w:p>
    <w:p w14:paraId="79CF1650" w14:textId="00DDD2C3" w:rsidR="000E2A5D" w:rsidRPr="00382612" w:rsidRDefault="00A871DB" w:rsidP="00514128">
      <w:pPr>
        <w:pStyle w:val="Heading2"/>
        <w:numPr>
          <w:ilvl w:val="1"/>
          <w:numId w:val="22"/>
        </w:numPr>
        <w:spacing w:line="360" w:lineRule="auto"/>
        <w:rPr>
          <w:lang w:val="es-HN"/>
        </w:rPr>
      </w:pPr>
      <w:bookmarkStart w:id="237" w:name="_Toc166702143"/>
      <w:r>
        <w:rPr>
          <w:lang w:val="es-HN"/>
        </w:rPr>
        <w:lastRenderedPageBreak/>
        <w:t>MEDIDAS DE CONTROL</w:t>
      </w:r>
      <w:bookmarkEnd w:id="237"/>
    </w:p>
    <w:p w14:paraId="60A42EA6" w14:textId="1EED0CD1" w:rsidR="00A838A3" w:rsidRPr="00A838A3" w:rsidRDefault="00A838A3" w:rsidP="00A838A3">
      <w:pPr>
        <w:pStyle w:val="Caption"/>
        <w:rPr>
          <w:rFonts w:ascii="Times New Roman" w:hAnsi="Times New Roman" w:cs="Times New Roman"/>
          <w:b/>
          <w:bCs/>
          <w:i w:val="0"/>
          <w:iCs w:val="0"/>
          <w:color w:val="auto"/>
          <w:sz w:val="24"/>
          <w:szCs w:val="24"/>
          <w:lang w:val="es-HN"/>
        </w:rPr>
      </w:pPr>
      <w:bookmarkStart w:id="238" w:name="_Toc166702184"/>
      <w:r w:rsidRPr="001F558E">
        <w:rPr>
          <w:rFonts w:ascii="Times New Roman" w:hAnsi="Times New Roman" w:cs="Times New Roman"/>
          <w:b/>
          <w:bCs/>
          <w:i w:val="0"/>
          <w:iCs w:val="0"/>
          <w:color w:val="auto"/>
          <w:sz w:val="24"/>
          <w:szCs w:val="24"/>
          <w:lang w:val="es-HN"/>
        </w:rPr>
        <w:t xml:space="preserve">Tabla </w:t>
      </w:r>
      <w:r w:rsidRPr="001F558E">
        <w:rPr>
          <w:rFonts w:ascii="Times New Roman" w:hAnsi="Times New Roman" w:cs="Times New Roman"/>
          <w:b/>
          <w:bCs/>
          <w:i w:val="0"/>
          <w:iCs w:val="0"/>
          <w:color w:val="auto"/>
          <w:sz w:val="24"/>
          <w:szCs w:val="24"/>
          <w:lang w:val="es-HN"/>
        </w:rPr>
        <w:fldChar w:fldCharType="begin"/>
      </w:r>
      <w:r w:rsidRPr="001F558E">
        <w:rPr>
          <w:rFonts w:ascii="Times New Roman" w:hAnsi="Times New Roman" w:cs="Times New Roman"/>
          <w:b/>
          <w:bCs/>
          <w:i w:val="0"/>
          <w:iCs w:val="0"/>
          <w:color w:val="auto"/>
          <w:sz w:val="24"/>
          <w:szCs w:val="24"/>
          <w:lang w:val="es-HN"/>
        </w:rPr>
        <w:instrText xml:space="preserve"> SEQ Tabla \* ARABIC </w:instrText>
      </w:r>
      <w:r w:rsidRPr="001F558E">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28</w:t>
      </w:r>
      <w:r w:rsidRPr="001F558E">
        <w:rPr>
          <w:rFonts w:ascii="Times New Roman" w:hAnsi="Times New Roman" w:cs="Times New Roman"/>
          <w:b/>
          <w:bCs/>
          <w:i w:val="0"/>
          <w:iCs w:val="0"/>
          <w:color w:val="auto"/>
          <w:sz w:val="24"/>
          <w:szCs w:val="24"/>
          <w:lang w:val="es-HN"/>
        </w:rPr>
        <w:fldChar w:fldCharType="end"/>
      </w:r>
      <w:r w:rsidRPr="001F558E">
        <w:rPr>
          <w:rFonts w:ascii="Times New Roman" w:hAnsi="Times New Roman" w:cs="Times New Roman"/>
          <w:b/>
          <w:bCs/>
          <w:i w:val="0"/>
          <w:iCs w:val="0"/>
          <w:color w:val="auto"/>
          <w:sz w:val="24"/>
          <w:szCs w:val="24"/>
          <w:lang w:val="es-HN"/>
        </w:rPr>
        <w:t xml:space="preserve">. </w:t>
      </w:r>
      <w:r w:rsidR="00E56D14">
        <w:rPr>
          <w:rFonts w:ascii="Times New Roman" w:hAnsi="Times New Roman" w:cs="Times New Roman"/>
          <w:b/>
          <w:bCs/>
          <w:i w:val="0"/>
          <w:iCs w:val="0"/>
          <w:color w:val="auto"/>
          <w:sz w:val="24"/>
          <w:szCs w:val="24"/>
          <w:lang w:val="es-HN"/>
        </w:rPr>
        <w:t>Medición de seguimiento y controles</w:t>
      </w:r>
      <w:r w:rsidRPr="001F558E">
        <w:rPr>
          <w:rFonts w:ascii="Times New Roman" w:hAnsi="Times New Roman" w:cs="Times New Roman"/>
          <w:b/>
          <w:bCs/>
          <w:i w:val="0"/>
          <w:iCs w:val="0"/>
          <w:color w:val="auto"/>
          <w:sz w:val="24"/>
          <w:szCs w:val="24"/>
          <w:lang w:val="es-HN"/>
        </w:rPr>
        <w:t xml:space="preserve"> de estrategia</w:t>
      </w:r>
      <w:r>
        <w:rPr>
          <w:rFonts w:ascii="Times New Roman" w:hAnsi="Times New Roman" w:cs="Times New Roman"/>
          <w:b/>
          <w:bCs/>
          <w:i w:val="0"/>
          <w:iCs w:val="0"/>
          <w:color w:val="auto"/>
          <w:sz w:val="24"/>
          <w:szCs w:val="24"/>
          <w:lang w:val="es-HN"/>
        </w:rPr>
        <w:t>s de comercialización para asesores de seguros</w:t>
      </w:r>
      <w:bookmarkEnd w:id="238"/>
    </w:p>
    <w:tbl>
      <w:tblPr>
        <w:tblStyle w:val="TableGrid"/>
        <w:tblW w:w="0" w:type="auto"/>
        <w:tblLook w:val="04A0" w:firstRow="1" w:lastRow="0" w:firstColumn="1" w:lastColumn="0" w:noHBand="0" w:noVBand="1"/>
      </w:tblPr>
      <w:tblGrid>
        <w:gridCol w:w="3235"/>
        <w:gridCol w:w="1620"/>
        <w:gridCol w:w="1890"/>
        <w:gridCol w:w="2605"/>
      </w:tblGrid>
      <w:tr w:rsidR="00AE587D" w:rsidRPr="00AE587D" w14:paraId="134EB892" w14:textId="393D7566" w:rsidTr="00E45F02">
        <w:trPr>
          <w:trHeight w:val="379"/>
        </w:trPr>
        <w:tc>
          <w:tcPr>
            <w:tcW w:w="3235" w:type="dxa"/>
            <w:shd w:val="clear" w:color="auto" w:fill="1F4E78"/>
          </w:tcPr>
          <w:p w14:paraId="0B33BFE1" w14:textId="086140F6" w:rsidR="00AE587D" w:rsidRPr="00AE587D" w:rsidRDefault="00AE587D" w:rsidP="00AE587D">
            <w:pPr>
              <w:pStyle w:val="TextoPrincipal"/>
              <w:spacing w:line="240" w:lineRule="auto"/>
              <w:ind w:firstLine="0"/>
              <w:jc w:val="center"/>
              <w:rPr>
                <w:b/>
                <w:bCs/>
                <w:color w:val="FFFFFF" w:themeColor="background1"/>
                <w:sz w:val="20"/>
                <w:szCs w:val="20"/>
              </w:rPr>
            </w:pPr>
            <w:r w:rsidRPr="00AE587D">
              <w:rPr>
                <w:b/>
                <w:bCs/>
                <w:color w:val="FFFFFF" w:themeColor="background1"/>
                <w:sz w:val="20"/>
                <w:szCs w:val="20"/>
              </w:rPr>
              <w:t>Objetivo</w:t>
            </w:r>
          </w:p>
        </w:tc>
        <w:tc>
          <w:tcPr>
            <w:tcW w:w="1620" w:type="dxa"/>
            <w:shd w:val="clear" w:color="auto" w:fill="1F4E78"/>
          </w:tcPr>
          <w:p w14:paraId="5CDB26F8" w14:textId="7112BDB6" w:rsidR="00AE587D" w:rsidRPr="00AE587D" w:rsidRDefault="00AE587D" w:rsidP="00AE587D">
            <w:pPr>
              <w:pStyle w:val="TextoPrincipal"/>
              <w:spacing w:line="240" w:lineRule="auto"/>
              <w:ind w:firstLine="0"/>
              <w:jc w:val="center"/>
              <w:rPr>
                <w:b/>
                <w:bCs/>
                <w:color w:val="FFFFFF" w:themeColor="background1"/>
                <w:sz w:val="20"/>
                <w:szCs w:val="20"/>
              </w:rPr>
            </w:pPr>
            <w:r w:rsidRPr="00AE587D">
              <w:rPr>
                <w:b/>
                <w:bCs/>
                <w:color w:val="FFFFFF" w:themeColor="background1"/>
                <w:sz w:val="20"/>
                <w:szCs w:val="20"/>
              </w:rPr>
              <w:t>Estrategia</w:t>
            </w:r>
          </w:p>
        </w:tc>
        <w:tc>
          <w:tcPr>
            <w:tcW w:w="1890" w:type="dxa"/>
            <w:shd w:val="clear" w:color="auto" w:fill="1F4E78"/>
          </w:tcPr>
          <w:p w14:paraId="73DB706D" w14:textId="56F08DA5" w:rsidR="00AE587D" w:rsidRPr="00AE587D" w:rsidRDefault="00AE587D" w:rsidP="00AE587D">
            <w:pPr>
              <w:pStyle w:val="TextoPrincipal"/>
              <w:spacing w:line="240" w:lineRule="auto"/>
              <w:ind w:firstLine="0"/>
              <w:jc w:val="center"/>
              <w:rPr>
                <w:b/>
                <w:bCs/>
                <w:color w:val="FFFFFF" w:themeColor="background1"/>
                <w:sz w:val="20"/>
                <w:szCs w:val="20"/>
              </w:rPr>
            </w:pPr>
            <w:r w:rsidRPr="00AE587D">
              <w:rPr>
                <w:b/>
                <w:bCs/>
                <w:color w:val="FFFFFF" w:themeColor="background1"/>
                <w:sz w:val="20"/>
                <w:szCs w:val="20"/>
              </w:rPr>
              <w:t>Medición</w:t>
            </w:r>
          </w:p>
        </w:tc>
        <w:tc>
          <w:tcPr>
            <w:tcW w:w="2605" w:type="dxa"/>
            <w:shd w:val="clear" w:color="auto" w:fill="1F4E78"/>
          </w:tcPr>
          <w:p w14:paraId="05CDA8EB" w14:textId="09583959" w:rsidR="00AE587D" w:rsidRPr="00AE587D" w:rsidRDefault="00AE587D" w:rsidP="00AE587D">
            <w:pPr>
              <w:pStyle w:val="TextoPrincipal"/>
              <w:spacing w:line="240" w:lineRule="auto"/>
              <w:ind w:firstLine="0"/>
              <w:jc w:val="center"/>
              <w:rPr>
                <w:b/>
                <w:bCs/>
                <w:color w:val="FFFFFF" w:themeColor="background1"/>
                <w:sz w:val="20"/>
                <w:szCs w:val="20"/>
              </w:rPr>
            </w:pPr>
            <w:r w:rsidRPr="00AE587D">
              <w:rPr>
                <w:b/>
                <w:bCs/>
                <w:color w:val="FFFFFF" w:themeColor="background1"/>
                <w:sz w:val="20"/>
                <w:szCs w:val="20"/>
              </w:rPr>
              <w:t>Indicadores</w:t>
            </w:r>
          </w:p>
        </w:tc>
      </w:tr>
      <w:tr w:rsidR="00AE587D" w:rsidRPr="00A500FE" w14:paraId="52817D92" w14:textId="77777777" w:rsidTr="00E45F02">
        <w:trPr>
          <w:trHeight w:val="379"/>
        </w:trPr>
        <w:tc>
          <w:tcPr>
            <w:tcW w:w="3235" w:type="dxa"/>
            <w:shd w:val="clear" w:color="auto" w:fill="auto"/>
          </w:tcPr>
          <w:p w14:paraId="0251D202" w14:textId="46BD907B" w:rsidR="00AE587D" w:rsidRPr="00AE587D" w:rsidRDefault="00AE587D" w:rsidP="00E45F02">
            <w:pPr>
              <w:pStyle w:val="TextoPrincipal"/>
              <w:spacing w:line="240" w:lineRule="auto"/>
              <w:ind w:firstLine="0"/>
              <w:jc w:val="left"/>
              <w:rPr>
                <w:b/>
                <w:bCs/>
                <w:color w:val="FFFFFF" w:themeColor="background1"/>
                <w:sz w:val="20"/>
                <w:szCs w:val="20"/>
              </w:rPr>
            </w:pPr>
            <w:r w:rsidRPr="00AE587D">
              <w:rPr>
                <w:sz w:val="20"/>
                <w:szCs w:val="20"/>
              </w:rPr>
              <w:t>Aumentar la interacción en redes sociales en un 30% durante el segundo trimestre del año 2024, mediante la creación y publicación de contenido relevante y atractivo con el fin de atraer nuevos clientes y potenciales y fomentar la fidelización de los existentes.</w:t>
            </w:r>
          </w:p>
        </w:tc>
        <w:tc>
          <w:tcPr>
            <w:tcW w:w="1620" w:type="dxa"/>
          </w:tcPr>
          <w:p w14:paraId="75BBB1B1" w14:textId="7704DDDC" w:rsidR="00AE587D" w:rsidRPr="00AE587D" w:rsidRDefault="00AE587D" w:rsidP="00E45F02">
            <w:pPr>
              <w:pStyle w:val="TextoPrincipal"/>
              <w:spacing w:line="240" w:lineRule="auto"/>
              <w:ind w:firstLine="0"/>
              <w:jc w:val="left"/>
              <w:rPr>
                <w:bCs/>
                <w:sz w:val="20"/>
                <w:szCs w:val="20"/>
              </w:rPr>
            </w:pPr>
            <w:r w:rsidRPr="00AE587D">
              <w:rPr>
                <w:rFonts w:eastAsia="Times New Roman"/>
                <w:color w:val="000000"/>
                <w:sz w:val="20"/>
                <w:szCs w:val="20"/>
              </w:rPr>
              <w:t>Crear contenido relevante y atractivo en redes sociales para los potenciales clientes.</w:t>
            </w:r>
          </w:p>
        </w:tc>
        <w:tc>
          <w:tcPr>
            <w:tcW w:w="1890" w:type="dxa"/>
            <w:shd w:val="clear" w:color="auto" w:fill="auto"/>
          </w:tcPr>
          <w:p w14:paraId="27FC153B" w14:textId="043F5801" w:rsidR="00AE587D" w:rsidRPr="00AE587D" w:rsidRDefault="00AE587D" w:rsidP="00E45F02">
            <w:pPr>
              <w:pStyle w:val="TextoPrincipal"/>
              <w:spacing w:line="240" w:lineRule="auto"/>
              <w:ind w:firstLine="0"/>
              <w:jc w:val="left"/>
              <w:rPr>
                <w:b/>
                <w:bCs/>
                <w:color w:val="FFFFFF" w:themeColor="background1"/>
                <w:sz w:val="20"/>
                <w:szCs w:val="20"/>
              </w:rPr>
            </w:pPr>
            <w:r w:rsidRPr="00AE587D">
              <w:rPr>
                <w:bCs/>
                <w:sz w:val="20"/>
                <w:szCs w:val="20"/>
              </w:rPr>
              <w:t>Publicaciones mensuales en redes sociales</w:t>
            </w:r>
            <w:r w:rsidR="00FE1097">
              <w:rPr>
                <w:bCs/>
                <w:sz w:val="20"/>
                <w:szCs w:val="20"/>
              </w:rPr>
              <w:t>.</w:t>
            </w:r>
          </w:p>
        </w:tc>
        <w:tc>
          <w:tcPr>
            <w:tcW w:w="2605" w:type="dxa"/>
            <w:shd w:val="clear" w:color="auto" w:fill="auto"/>
          </w:tcPr>
          <w:p w14:paraId="4E9ED8F1" w14:textId="6010ACC6" w:rsidR="00AE587D" w:rsidRPr="00AE587D" w:rsidRDefault="00AE587D" w:rsidP="004B570C">
            <w:pPr>
              <w:pStyle w:val="TextoPrincipal"/>
              <w:numPr>
                <w:ilvl w:val="0"/>
                <w:numId w:val="70"/>
              </w:numPr>
              <w:spacing w:line="240" w:lineRule="auto"/>
              <w:jc w:val="left"/>
              <w:rPr>
                <w:sz w:val="20"/>
                <w:szCs w:val="20"/>
              </w:rPr>
            </w:pPr>
            <w:r w:rsidRPr="00AE587D">
              <w:rPr>
                <w:sz w:val="20"/>
                <w:szCs w:val="20"/>
              </w:rPr>
              <w:t>Mensajes de respuesta a las publicaciones</w:t>
            </w:r>
          </w:p>
          <w:p w14:paraId="3EF56EDE" w14:textId="77777777" w:rsidR="00AE587D" w:rsidRPr="00AE587D" w:rsidRDefault="00AE587D" w:rsidP="004B570C">
            <w:pPr>
              <w:pStyle w:val="TextoPrincipal"/>
              <w:numPr>
                <w:ilvl w:val="0"/>
                <w:numId w:val="70"/>
              </w:numPr>
              <w:spacing w:line="240" w:lineRule="auto"/>
              <w:jc w:val="left"/>
              <w:rPr>
                <w:sz w:val="20"/>
                <w:szCs w:val="20"/>
              </w:rPr>
            </w:pPr>
            <w:r w:rsidRPr="00AE587D">
              <w:rPr>
                <w:sz w:val="20"/>
                <w:szCs w:val="20"/>
              </w:rPr>
              <w:t xml:space="preserve">Cantidad de personas que solicitan información </w:t>
            </w:r>
          </w:p>
          <w:p w14:paraId="68AB01E7" w14:textId="0C49A6E3" w:rsidR="00AE587D" w:rsidRPr="00AE587D" w:rsidRDefault="00AE587D" w:rsidP="004B570C">
            <w:pPr>
              <w:pStyle w:val="TextoPrincipal"/>
              <w:numPr>
                <w:ilvl w:val="0"/>
                <w:numId w:val="70"/>
              </w:numPr>
              <w:spacing w:line="240" w:lineRule="auto"/>
              <w:jc w:val="left"/>
              <w:rPr>
                <w:sz w:val="20"/>
                <w:szCs w:val="20"/>
              </w:rPr>
            </w:pPr>
            <w:r w:rsidRPr="00AE587D">
              <w:rPr>
                <w:sz w:val="20"/>
                <w:szCs w:val="20"/>
              </w:rPr>
              <w:t>Número de comentarios en las publicaciones</w:t>
            </w:r>
          </w:p>
          <w:p w14:paraId="0CC73D25" w14:textId="77777777" w:rsidR="00AE587D" w:rsidRPr="00AE587D" w:rsidRDefault="00AE587D" w:rsidP="00E45F02">
            <w:pPr>
              <w:pStyle w:val="TextoPrincipal"/>
              <w:spacing w:line="240" w:lineRule="auto"/>
              <w:ind w:firstLine="0"/>
              <w:jc w:val="left"/>
              <w:rPr>
                <w:b/>
                <w:bCs/>
                <w:color w:val="FFFFFF" w:themeColor="background1"/>
                <w:sz w:val="20"/>
                <w:szCs w:val="20"/>
              </w:rPr>
            </w:pPr>
          </w:p>
        </w:tc>
      </w:tr>
      <w:tr w:rsidR="00AE587D" w:rsidRPr="00A500FE" w14:paraId="300461CC" w14:textId="77777777" w:rsidTr="00E45F02">
        <w:trPr>
          <w:trHeight w:val="379"/>
        </w:trPr>
        <w:tc>
          <w:tcPr>
            <w:tcW w:w="3235" w:type="dxa"/>
            <w:shd w:val="clear" w:color="auto" w:fill="auto"/>
          </w:tcPr>
          <w:p w14:paraId="5DF6733B" w14:textId="61F4F041" w:rsidR="00AE587D" w:rsidRPr="00AE587D" w:rsidRDefault="00AE587D" w:rsidP="00E45F02">
            <w:pPr>
              <w:pStyle w:val="TextoPrincipal"/>
              <w:spacing w:line="240" w:lineRule="auto"/>
              <w:ind w:firstLine="0"/>
              <w:jc w:val="left"/>
              <w:rPr>
                <w:b/>
                <w:bCs/>
                <w:color w:val="FFFFFF" w:themeColor="background1"/>
                <w:sz w:val="20"/>
                <w:szCs w:val="20"/>
              </w:rPr>
            </w:pPr>
            <w:r w:rsidRPr="00AE587D">
              <w:rPr>
                <w:sz w:val="20"/>
                <w:szCs w:val="20"/>
              </w:rPr>
              <w:t>Implementar herramientas de análisis de datos para identificar clientes potenciales en el segundo trimestre permitiendo una segmentación más precisa y una mejor comprensión de sus necesidades y comportamientos, con el fin de adaptar estrategias de mercadeo y ventas más efectivas.</w:t>
            </w:r>
          </w:p>
        </w:tc>
        <w:tc>
          <w:tcPr>
            <w:tcW w:w="1620" w:type="dxa"/>
          </w:tcPr>
          <w:p w14:paraId="6659B9D2" w14:textId="10C02CBF" w:rsidR="00AE587D" w:rsidRPr="00AE587D" w:rsidRDefault="00AE587D" w:rsidP="00E45F02">
            <w:pPr>
              <w:pStyle w:val="TextoPrincipal"/>
              <w:spacing w:line="240" w:lineRule="auto"/>
              <w:ind w:firstLine="0"/>
              <w:jc w:val="left"/>
              <w:rPr>
                <w:bCs/>
                <w:sz w:val="20"/>
                <w:szCs w:val="20"/>
              </w:rPr>
            </w:pPr>
            <w:r w:rsidRPr="00AE587D">
              <w:rPr>
                <w:rFonts w:eastAsia="Times New Roman"/>
                <w:color w:val="000000"/>
                <w:sz w:val="20"/>
                <w:szCs w:val="20"/>
              </w:rPr>
              <w:t>Uso de herramientas de análisis para identificar nuevos clientes.</w:t>
            </w:r>
          </w:p>
        </w:tc>
        <w:tc>
          <w:tcPr>
            <w:tcW w:w="1890" w:type="dxa"/>
            <w:shd w:val="clear" w:color="auto" w:fill="auto"/>
          </w:tcPr>
          <w:p w14:paraId="165D1155" w14:textId="47378400" w:rsidR="00AE587D" w:rsidRPr="00AE587D" w:rsidRDefault="00AE587D" w:rsidP="00E45F02">
            <w:pPr>
              <w:pStyle w:val="TextoPrincipal"/>
              <w:spacing w:line="240" w:lineRule="auto"/>
              <w:ind w:firstLine="0"/>
              <w:jc w:val="left"/>
              <w:rPr>
                <w:b/>
                <w:bCs/>
                <w:color w:val="FFFFFF" w:themeColor="background1"/>
                <w:sz w:val="20"/>
                <w:szCs w:val="20"/>
              </w:rPr>
            </w:pPr>
            <w:r w:rsidRPr="00AE587D">
              <w:rPr>
                <w:bCs/>
                <w:sz w:val="20"/>
                <w:szCs w:val="20"/>
              </w:rPr>
              <w:t>Herramientas de análisis usadas</w:t>
            </w:r>
            <w:r w:rsidR="00FE1097">
              <w:rPr>
                <w:bCs/>
                <w:sz w:val="20"/>
                <w:szCs w:val="20"/>
              </w:rPr>
              <w:t>.</w:t>
            </w:r>
          </w:p>
        </w:tc>
        <w:tc>
          <w:tcPr>
            <w:tcW w:w="2605" w:type="dxa"/>
            <w:shd w:val="clear" w:color="auto" w:fill="auto"/>
          </w:tcPr>
          <w:p w14:paraId="3B84FD93" w14:textId="77777777" w:rsidR="00AE587D" w:rsidRPr="00AE587D" w:rsidRDefault="00AE587D" w:rsidP="004B570C">
            <w:pPr>
              <w:pStyle w:val="TextoPrincipal"/>
              <w:numPr>
                <w:ilvl w:val="0"/>
                <w:numId w:val="70"/>
              </w:numPr>
              <w:spacing w:line="240" w:lineRule="auto"/>
              <w:jc w:val="left"/>
              <w:rPr>
                <w:sz w:val="20"/>
                <w:szCs w:val="20"/>
              </w:rPr>
            </w:pPr>
            <w:r w:rsidRPr="00AE587D">
              <w:rPr>
                <w:sz w:val="20"/>
                <w:szCs w:val="20"/>
              </w:rPr>
              <w:t>Cantidad de revisiones de las herramientas de análisis</w:t>
            </w:r>
          </w:p>
          <w:p w14:paraId="0B6EAD8B" w14:textId="44CB04D3" w:rsidR="00AE587D" w:rsidRPr="00AE587D" w:rsidRDefault="00AE587D" w:rsidP="004B570C">
            <w:pPr>
              <w:pStyle w:val="TextoPrincipal"/>
              <w:numPr>
                <w:ilvl w:val="0"/>
                <w:numId w:val="70"/>
              </w:numPr>
              <w:spacing w:line="240" w:lineRule="auto"/>
              <w:jc w:val="left"/>
              <w:rPr>
                <w:sz w:val="20"/>
                <w:szCs w:val="20"/>
              </w:rPr>
            </w:pPr>
            <w:r w:rsidRPr="00AE587D">
              <w:rPr>
                <w:sz w:val="20"/>
                <w:szCs w:val="20"/>
              </w:rPr>
              <w:t xml:space="preserve">Informes semanales de datos analizados </w:t>
            </w:r>
          </w:p>
        </w:tc>
      </w:tr>
      <w:tr w:rsidR="00AE587D" w:rsidRPr="00A500FE" w14:paraId="2F30D9DF" w14:textId="77777777" w:rsidTr="00E45F02">
        <w:trPr>
          <w:trHeight w:val="379"/>
        </w:trPr>
        <w:tc>
          <w:tcPr>
            <w:tcW w:w="3235" w:type="dxa"/>
            <w:shd w:val="clear" w:color="auto" w:fill="auto"/>
          </w:tcPr>
          <w:p w14:paraId="76EE0408" w14:textId="28558098" w:rsidR="00AE587D" w:rsidRPr="00AE587D" w:rsidRDefault="00AE587D" w:rsidP="00E45F02">
            <w:pPr>
              <w:pStyle w:val="TextoPrincipal"/>
              <w:spacing w:line="240" w:lineRule="auto"/>
              <w:ind w:firstLine="0"/>
              <w:jc w:val="left"/>
              <w:rPr>
                <w:b/>
                <w:bCs/>
                <w:color w:val="FFFFFF" w:themeColor="background1"/>
                <w:sz w:val="20"/>
                <w:szCs w:val="20"/>
              </w:rPr>
            </w:pPr>
            <w:r w:rsidRPr="00AE587D">
              <w:rPr>
                <w:iCs/>
                <w:sz w:val="20"/>
                <w:szCs w:val="20"/>
              </w:rPr>
              <w:t>Categorizar la segmentación del público objetivo en redes sociales, mediante la utilización de datos demográficos, intereses y comportamientos, con el fin de personalizar el contenido maximizando así el mensaje para los usuarios.</w:t>
            </w:r>
          </w:p>
        </w:tc>
        <w:tc>
          <w:tcPr>
            <w:tcW w:w="1620" w:type="dxa"/>
          </w:tcPr>
          <w:p w14:paraId="307B61DC" w14:textId="37815D8D" w:rsidR="00AE587D" w:rsidRPr="00AE587D" w:rsidRDefault="00AE587D" w:rsidP="00E45F02">
            <w:pPr>
              <w:pStyle w:val="TextoPrincipal"/>
              <w:spacing w:line="240" w:lineRule="auto"/>
              <w:ind w:firstLine="0"/>
              <w:jc w:val="left"/>
              <w:rPr>
                <w:bCs/>
                <w:sz w:val="20"/>
                <w:szCs w:val="20"/>
              </w:rPr>
            </w:pPr>
            <w:r w:rsidRPr="00AE587D">
              <w:rPr>
                <w:rFonts w:eastAsia="Times New Roman"/>
                <w:color w:val="000000"/>
                <w:sz w:val="20"/>
                <w:szCs w:val="20"/>
              </w:rPr>
              <w:t>Segmentación público objetivo en redes sociales.</w:t>
            </w:r>
          </w:p>
        </w:tc>
        <w:tc>
          <w:tcPr>
            <w:tcW w:w="1890" w:type="dxa"/>
            <w:shd w:val="clear" w:color="auto" w:fill="auto"/>
          </w:tcPr>
          <w:p w14:paraId="5DAC7308" w14:textId="07BA5A7B" w:rsidR="00AE587D" w:rsidRPr="00AE587D" w:rsidRDefault="00AE587D" w:rsidP="00E45F02">
            <w:pPr>
              <w:pStyle w:val="TextoPrincipal"/>
              <w:spacing w:line="240" w:lineRule="auto"/>
              <w:ind w:firstLine="0"/>
              <w:jc w:val="left"/>
              <w:rPr>
                <w:b/>
                <w:bCs/>
                <w:color w:val="FFFFFF" w:themeColor="background1"/>
                <w:sz w:val="20"/>
                <w:szCs w:val="20"/>
              </w:rPr>
            </w:pPr>
            <w:r w:rsidRPr="00AE587D">
              <w:rPr>
                <w:bCs/>
                <w:sz w:val="20"/>
                <w:szCs w:val="20"/>
              </w:rPr>
              <w:t>Públicos objetivos segmentados</w:t>
            </w:r>
            <w:r w:rsidR="00FE1097">
              <w:rPr>
                <w:bCs/>
                <w:sz w:val="20"/>
                <w:szCs w:val="20"/>
              </w:rPr>
              <w:t>.</w:t>
            </w:r>
          </w:p>
        </w:tc>
        <w:tc>
          <w:tcPr>
            <w:tcW w:w="2605" w:type="dxa"/>
            <w:shd w:val="clear" w:color="auto" w:fill="auto"/>
          </w:tcPr>
          <w:p w14:paraId="244E0B21" w14:textId="77777777" w:rsidR="00AE587D" w:rsidRPr="00AE587D" w:rsidRDefault="00AE587D" w:rsidP="004B570C">
            <w:pPr>
              <w:pStyle w:val="TextoPrincipal"/>
              <w:numPr>
                <w:ilvl w:val="0"/>
                <w:numId w:val="70"/>
              </w:numPr>
              <w:spacing w:line="240" w:lineRule="auto"/>
              <w:jc w:val="left"/>
              <w:rPr>
                <w:sz w:val="20"/>
                <w:szCs w:val="20"/>
              </w:rPr>
            </w:pPr>
            <w:r w:rsidRPr="00AE587D">
              <w:rPr>
                <w:sz w:val="20"/>
                <w:szCs w:val="20"/>
              </w:rPr>
              <w:t>Número de personas que se contactan con la aseguradora</w:t>
            </w:r>
          </w:p>
          <w:p w14:paraId="610DBB8A" w14:textId="77777777" w:rsidR="00AE587D" w:rsidRPr="00AE587D" w:rsidRDefault="00AE587D" w:rsidP="004B570C">
            <w:pPr>
              <w:pStyle w:val="TextoPrincipal"/>
              <w:numPr>
                <w:ilvl w:val="0"/>
                <w:numId w:val="70"/>
              </w:numPr>
              <w:spacing w:line="240" w:lineRule="auto"/>
              <w:jc w:val="left"/>
              <w:rPr>
                <w:sz w:val="20"/>
                <w:szCs w:val="20"/>
              </w:rPr>
            </w:pPr>
            <w:r w:rsidRPr="00AE587D">
              <w:rPr>
                <w:sz w:val="20"/>
                <w:szCs w:val="20"/>
              </w:rPr>
              <w:t>Porcentaje de participación en las redes sociales</w:t>
            </w:r>
          </w:p>
          <w:p w14:paraId="3BC5D2B2" w14:textId="77777777" w:rsidR="00AE587D" w:rsidRPr="00AE587D" w:rsidRDefault="00AE587D" w:rsidP="00E45F02">
            <w:pPr>
              <w:pStyle w:val="TextoPrincipal"/>
              <w:spacing w:line="240" w:lineRule="auto"/>
              <w:ind w:firstLine="0"/>
              <w:jc w:val="left"/>
              <w:rPr>
                <w:b/>
                <w:bCs/>
                <w:color w:val="FFFFFF" w:themeColor="background1"/>
                <w:sz w:val="20"/>
                <w:szCs w:val="20"/>
              </w:rPr>
            </w:pPr>
          </w:p>
        </w:tc>
      </w:tr>
      <w:tr w:rsidR="00AE587D" w:rsidRPr="00A500FE" w14:paraId="17C6EFBB" w14:textId="3DD5F133" w:rsidTr="00E45F02">
        <w:tc>
          <w:tcPr>
            <w:tcW w:w="3235" w:type="dxa"/>
          </w:tcPr>
          <w:p w14:paraId="702D3F20" w14:textId="77777777" w:rsidR="00AE587D" w:rsidRPr="00AE587D" w:rsidRDefault="00AE587D" w:rsidP="00FE1097">
            <w:pPr>
              <w:pStyle w:val="TextoPrincipal"/>
              <w:spacing w:line="240" w:lineRule="auto"/>
              <w:ind w:firstLine="0"/>
              <w:jc w:val="left"/>
              <w:rPr>
                <w:sz w:val="20"/>
                <w:szCs w:val="20"/>
              </w:rPr>
            </w:pPr>
            <w:r w:rsidRPr="00AE587D">
              <w:rPr>
                <w:sz w:val="20"/>
                <w:szCs w:val="20"/>
              </w:rPr>
              <w:t>Mejorar la retención de clientes y aumentar las ventas a través de capacitaciones al personal asesores de seguros, que permita brindar atención e información de seguros médicos con técnicas de ventas efectivas.</w:t>
            </w:r>
          </w:p>
          <w:p w14:paraId="4E0B6818" w14:textId="7137B1D1" w:rsidR="00AE587D" w:rsidRPr="00AE587D" w:rsidRDefault="00AE587D" w:rsidP="00E45F02">
            <w:pPr>
              <w:pStyle w:val="TextoPrincipal"/>
              <w:spacing w:line="240" w:lineRule="auto"/>
              <w:ind w:firstLine="0"/>
              <w:jc w:val="left"/>
              <w:rPr>
                <w:sz w:val="20"/>
                <w:szCs w:val="20"/>
              </w:rPr>
            </w:pPr>
          </w:p>
        </w:tc>
        <w:tc>
          <w:tcPr>
            <w:tcW w:w="1620" w:type="dxa"/>
          </w:tcPr>
          <w:p w14:paraId="4A99AB51" w14:textId="184766EF" w:rsidR="00AE587D" w:rsidRPr="00AE587D" w:rsidRDefault="00AE587D" w:rsidP="00E45F02">
            <w:pPr>
              <w:pStyle w:val="TextoPrincipal"/>
              <w:spacing w:line="240" w:lineRule="auto"/>
              <w:ind w:firstLine="0"/>
              <w:jc w:val="left"/>
              <w:rPr>
                <w:sz w:val="20"/>
                <w:szCs w:val="20"/>
              </w:rPr>
            </w:pPr>
            <w:r w:rsidRPr="00AE587D">
              <w:rPr>
                <w:sz w:val="20"/>
                <w:szCs w:val="20"/>
              </w:rPr>
              <w:t>Capacitación del asesor de seguros</w:t>
            </w:r>
            <w:r w:rsidR="00FE1097">
              <w:rPr>
                <w:sz w:val="20"/>
                <w:szCs w:val="20"/>
              </w:rPr>
              <w:t>.</w:t>
            </w:r>
          </w:p>
        </w:tc>
        <w:tc>
          <w:tcPr>
            <w:tcW w:w="1890" w:type="dxa"/>
          </w:tcPr>
          <w:p w14:paraId="55364035" w14:textId="79FFF26C" w:rsidR="00AE587D" w:rsidRPr="00AE587D" w:rsidRDefault="00AE587D" w:rsidP="00E45F02">
            <w:pPr>
              <w:pStyle w:val="TextoPrincipal"/>
              <w:spacing w:line="240" w:lineRule="auto"/>
              <w:ind w:firstLine="0"/>
              <w:jc w:val="left"/>
              <w:rPr>
                <w:sz w:val="20"/>
                <w:szCs w:val="20"/>
              </w:rPr>
            </w:pPr>
            <w:r w:rsidRPr="00AE587D">
              <w:rPr>
                <w:sz w:val="20"/>
                <w:szCs w:val="20"/>
              </w:rPr>
              <w:t>Cuestionario y entrevistas de los capacitadores.</w:t>
            </w:r>
          </w:p>
        </w:tc>
        <w:tc>
          <w:tcPr>
            <w:tcW w:w="2605" w:type="dxa"/>
          </w:tcPr>
          <w:p w14:paraId="6F55E54C" w14:textId="12A91E13" w:rsidR="00AE587D" w:rsidRPr="00AE587D" w:rsidRDefault="00AE587D" w:rsidP="004B570C">
            <w:pPr>
              <w:pStyle w:val="TextoPrincipal"/>
              <w:numPr>
                <w:ilvl w:val="0"/>
                <w:numId w:val="70"/>
              </w:numPr>
              <w:spacing w:line="240" w:lineRule="auto"/>
              <w:jc w:val="left"/>
              <w:rPr>
                <w:sz w:val="20"/>
                <w:szCs w:val="20"/>
              </w:rPr>
            </w:pPr>
            <w:r w:rsidRPr="00AE587D">
              <w:rPr>
                <w:sz w:val="20"/>
                <w:szCs w:val="20"/>
              </w:rPr>
              <w:t>Juego de roles.</w:t>
            </w:r>
          </w:p>
          <w:p w14:paraId="1E47E867" w14:textId="675158DD" w:rsidR="00AE587D" w:rsidRPr="00AE587D" w:rsidRDefault="00AE587D" w:rsidP="004B570C">
            <w:pPr>
              <w:pStyle w:val="TextoPrincipal"/>
              <w:numPr>
                <w:ilvl w:val="0"/>
                <w:numId w:val="70"/>
              </w:numPr>
              <w:spacing w:line="240" w:lineRule="auto"/>
              <w:jc w:val="left"/>
              <w:rPr>
                <w:sz w:val="20"/>
                <w:szCs w:val="20"/>
              </w:rPr>
            </w:pPr>
            <w:r w:rsidRPr="00AE587D">
              <w:rPr>
                <w:sz w:val="20"/>
                <w:szCs w:val="20"/>
              </w:rPr>
              <w:t xml:space="preserve">Retroalimentación de los capacitadores. </w:t>
            </w:r>
          </w:p>
          <w:p w14:paraId="36CB0BC6" w14:textId="32C4FF0F" w:rsidR="00AE587D" w:rsidRPr="00AE587D" w:rsidRDefault="00AE587D" w:rsidP="004B570C">
            <w:pPr>
              <w:pStyle w:val="TextoPrincipal"/>
              <w:numPr>
                <w:ilvl w:val="0"/>
                <w:numId w:val="70"/>
              </w:numPr>
              <w:spacing w:line="240" w:lineRule="auto"/>
              <w:jc w:val="left"/>
              <w:rPr>
                <w:sz w:val="20"/>
                <w:szCs w:val="20"/>
              </w:rPr>
            </w:pPr>
            <w:r w:rsidRPr="00AE587D">
              <w:rPr>
                <w:sz w:val="20"/>
                <w:szCs w:val="20"/>
              </w:rPr>
              <w:t xml:space="preserve">Porcentaje de clientes actuales </w:t>
            </w:r>
            <w:r w:rsidR="002D7466" w:rsidRPr="00AE587D">
              <w:rPr>
                <w:sz w:val="20"/>
                <w:szCs w:val="20"/>
              </w:rPr>
              <w:t>vs.</w:t>
            </w:r>
            <w:r w:rsidRPr="00AE587D">
              <w:rPr>
                <w:sz w:val="20"/>
                <w:szCs w:val="20"/>
              </w:rPr>
              <w:t xml:space="preserve"> nuevos clientes</w:t>
            </w:r>
          </w:p>
          <w:p w14:paraId="53930359" w14:textId="2E6D2AD1" w:rsidR="00AE587D" w:rsidRPr="00AE587D" w:rsidRDefault="00AE587D" w:rsidP="00E45F02">
            <w:pPr>
              <w:pStyle w:val="TextoPrincipal"/>
              <w:spacing w:line="240" w:lineRule="auto"/>
              <w:ind w:firstLine="0"/>
              <w:jc w:val="left"/>
              <w:rPr>
                <w:sz w:val="20"/>
                <w:szCs w:val="20"/>
              </w:rPr>
            </w:pPr>
          </w:p>
        </w:tc>
      </w:tr>
      <w:tr w:rsidR="00AE587D" w:rsidRPr="00A500FE" w14:paraId="78DE959D" w14:textId="49F454A8" w:rsidTr="00E45F02">
        <w:tc>
          <w:tcPr>
            <w:tcW w:w="3235" w:type="dxa"/>
          </w:tcPr>
          <w:p w14:paraId="45E79806" w14:textId="4B72ACF4" w:rsidR="00AE587D" w:rsidRPr="00AE587D" w:rsidRDefault="00AE587D" w:rsidP="00E45F02">
            <w:pPr>
              <w:pStyle w:val="TextoPrincipal"/>
              <w:spacing w:line="240" w:lineRule="auto"/>
              <w:ind w:firstLine="0"/>
              <w:jc w:val="left"/>
              <w:rPr>
                <w:sz w:val="20"/>
                <w:szCs w:val="20"/>
              </w:rPr>
            </w:pPr>
            <w:r w:rsidRPr="00AE587D">
              <w:rPr>
                <w:sz w:val="20"/>
                <w:szCs w:val="20"/>
              </w:rPr>
              <w:t>Incrementar el número de clientes potenciales y mejorar la efectividad en la prospección de clientes para aumentar el cierre de ventas.</w:t>
            </w:r>
          </w:p>
        </w:tc>
        <w:tc>
          <w:tcPr>
            <w:tcW w:w="1620" w:type="dxa"/>
          </w:tcPr>
          <w:p w14:paraId="46C12A4B" w14:textId="3A86344B" w:rsidR="00AE587D" w:rsidRPr="00AE587D" w:rsidRDefault="00AE587D" w:rsidP="00E45F02">
            <w:pPr>
              <w:pStyle w:val="TextoPrincipal"/>
              <w:spacing w:line="240" w:lineRule="auto"/>
              <w:ind w:firstLine="0"/>
              <w:jc w:val="left"/>
              <w:rPr>
                <w:sz w:val="20"/>
                <w:szCs w:val="20"/>
              </w:rPr>
            </w:pPr>
            <w:r w:rsidRPr="00AE587D">
              <w:rPr>
                <w:sz w:val="20"/>
                <w:szCs w:val="20"/>
              </w:rPr>
              <w:t>Prospección de clientes</w:t>
            </w:r>
            <w:r w:rsidR="00FE1097">
              <w:rPr>
                <w:sz w:val="20"/>
                <w:szCs w:val="20"/>
              </w:rPr>
              <w:t>.</w:t>
            </w:r>
          </w:p>
        </w:tc>
        <w:tc>
          <w:tcPr>
            <w:tcW w:w="1890" w:type="dxa"/>
          </w:tcPr>
          <w:p w14:paraId="3BFA5081" w14:textId="17F487FE" w:rsidR="00AE587D" w:rsidRPr="00AE587D" w:rsidRDefault="00AE587D" w:rsidP="00E45F02">
            <w:pPr>
              <w:pStyle w:val="TextoPrincipal"/>
              <w:spacing w:line="240" w:lineRule="auto"/>
              <w:ind w:firstLine="0"/>
              <w:jc w:val="left"/>
              <w:rPr>
                <w:sz w:val="20"/>
                <w:szCs w:val="20"/>
              </w:rPr>
            </w:pPr>
            <w:r w:rsidRPr="00AE587D">
              <w:rPr>
                <w:sz w:val="20"/>
                <w:szCs w:val="20"/>
              </w:rPr>
              <w:t>Cantidad de clientes agregados al CRM.</w:t>
            </w:r>
          </w:p>
        </w:tc>
        <w:tc>
          <w:tcPr>
            <w:tcW w:w="2605" w:type="dxa"/>
          </w:tcPr>
          <w:p w14:paraId="3D609D61" w14:textId="773BFAF1" w:rsidR="00AE587D" w:rsidRPr="00AE587D" w:rsidRDefault="00AE587D" w:rsidP="004B570C">
            <w:pPr>
              <w:pStyle w:val="TextoPrincipal"/>
              <w:numPr>
                <w:ilvl w:val="0"/>
                <w:numId w:val="79"/>
              </w:numPr>
              <w:spacing w:line="240" w:lineRule="auto"/>
              <w:jc w:val="left"/>
              <w:rPr>
                <w:sz w:val="20"/>
                <w:szCs w:val="20"/>
              </w:rPr>
            </w:pPr>
            <w:r w:rsidRPr="00AE587D">
              <w:rPr>
                <w:sz w:val="20"/>
                <w:szCs w:val="20"/>
              </w:rPr>
              <w:t>Porcentaje de aumento e</w:t>
            </w:r>
            <w:r w:rsidR="00FE1097">
              <w:rPr>
                <w:sz w:val="20"/>
                <w:szCs w:val="20"/>
              </w:rPr>
              <w:t>n el número de clientes del CRM</w:t>
            </w:r>
          </w:p>
        </w:tc>
      </w:tr>
      <w:tr w:rsidR="00AE587D" w:rsidRPr="00A500FE" w14:paraId="79293703" w14:textId="3E825EBE" w:rsidTr="00E45F02">
        <w:tc>
          <w:tcPr>
            <w:tcW w:w="3235" w:type="dxa"/>
          </w:tcPr>
          <w:p w14:paraId="0E1E90B7" w14:textId="12D58910" w:rsidR="00AE587D" w:rsidRPr="00AE587D" w:rsidRDefault="00AE587D" w:rsidP="00E45F02">
            <w:pPr>
              <w:pStyle w:val="TextoPrincipal"/>
              <w:spacing w:line="240" w:lineRule="auto"/>
              <w:ind w:firstLine="0"/>
              <w:jc w:val="left"/>
              <w:rPr>
                <w:sz w:val="20"/>
                <w:szCs w:val="20"/>
              </w:rPr>
            </w:pPr>
            <w:r w:rsidRPr="00AE587D">
              <w:rPr>
                <w:sz w:val="20"/>
                <w:szCs w:val="20"/>
              </w:rPr>
              <w:t>Aumentar la tasa de conversión de prospectos en clientes mediante la optimalización del proceso de ventas.</w:t>
            </w:r>
          </w:p>
        </w:tc>
        <w:tc>
          <w:tcPr>
            <w:tcW w:w="1620" w:type="dxa"/>
          </w:tcPr>
          <w:p w14:paraId="06005181" w14:textId="769122E1" w:rsidR="00AE587D" w:rsidRPr="00AE587D" w:rsidRDefault="00AE587D" w:rsidP="00E45F02">
            <w:pPr>
              <w:pStyle w:val="TextoPrincipal"/>
              <w:spacing w:line="240" w:lineRule="auto"/>
              <w:ind w:firstLine="0"/>
              <w:jc w:val="left"/>
              <w:rPr>
                <w:sz w:val="20"/>
                <w:szCs w:val="20"/>
              </w:rPr>
            </w:pPr>
            <w:r w:rsidRPr="00AE587D">
              <w:rPr>
                <w:sz w:val="20"/>
                <w:szCs w:val="20"/>
              </w:rPr>
              <w:t>Generación de leads</w:t>
            </w:r>
            <w:r w:rsidR="00FE1097">
              <w:rPr>
                <w:sz w:val="20"/>
                <w:szCs w:val="20"/>
              </w:rPr>
              <w:t>.</w:t>
            </w:r>
          </w:p>
        </w:tc>
        <w:tc>
          <w:tcPr>
            <w:tcW w:w="1890" w:type="dxa"/>
          </w:tcPr>
          <w:p w14:paraId="50ACF7EB" w14:textId="1471F638" w:rsidR="00AE587D" w:rsidRPr="00AE587D" w:rsidRDefault="00AE587D" w:rsidP="00E45F02">
            <w:pPr>
              <w:pStyle w:val="TextoPrincipal"/>
              <w:spacing w:line="240" w:lineRule="auto"/>
              <w:ind w:firstLine="0"/>
              <w:jc w:val="left"/>
              <w:rPr>
                <w:sz w:val="20"/>
                <w:szCs w:val="20"/>
              </w:rPr>
            </w:pPr>
            <w:r w:rsidRPr="00AE587D">
              <w:rPr>
                <w:sz w:val="20"/>
                <w:szCs w:val="20"/>
              </w:rPr>
              <w:t>Número de vistas de la página web.</w:t>
            </w:r>
          </w:p>
        </w:tc>
        <w:tc>
          <w:tcPr>
            <w:tcW w:w="2605" w:type="dxa"/>
          </w:tcPr>
          <w:p w14:paraId="0B23EA4B" w14:textId="77777777" w:rsidR="00AE587D" w:rsidRPr="00AE587D" w:rsidRDefault="00AE587D" w:rsidP="004B570C">
            <w:pPr>
              <w:pStyle w:val="TextoPrincipal"/>
              <w:numPr>
                <w:ilvl w:val="0"/>
                <w:numId w:val="68"/>
              </w:numPr>
              <w:spacing w:line="240" w:lineRule="auto"/>
              <w:jc w:val="left"/>
              <w:rPr>
                <w:sz w:val="20"/>
                <w:szCs w:val="20"/>
              </w:rPr>
            </w:pPr>
            <w:r w:rsidRPr="00AE587D">
              <w:rPr>
                <w:sz w:val="20"/>
                <w:szCs w:val="20"/>
              </w:rPr>
              <w:t>Cantidad de vistas de la página web.</w:t>
            </w:r>
          </w:p>
          <w:p w14:paraId="2A7963F6" w14:textId="7330830D" w:rsidR="00AE587D" w:rsidRPr="00AE587D" w:rsidRDefault="00AE587D" w:rsidP="004B570C">
            <w:pPr>
              <w:pStyle w:val="TextoPrincipal"/>
              <w:numPr>
                <w:ilvl w:val="0"/>
                <w:numId w:val="68"/>
              </w:numPr>
              <w:spacing w:line="240" w:lineRule="auto"/>
              <w:jc w:val="left"/>
              <w:rPr>
                <w:sz w:val="20"/>
                <w:szCs w:val="20"/>
              </w:rPr>
            </w:pPr>
            <w:r w:rsidRPr="00AE587D">
              <w:rPr>
                <w:sz w:val="20"/>
                <w:szCs w:val="20"/>
              </w:rPr>
              <w:t>Cantidad de clic en cotiz</w:t>
            </w:r>
            <w:r w:rsidR="00FE1097">
              <w:rPr>
                <w:sz w:val="20"/>
                <w:szCs w:val="20"/>
              </w:rPr>
              <w:t>aciones y solicitud de contacto</w:t>
            </w:r>
          </w:p>
        </w:tc>
      </w:tr>
      <w:tr w:rsidR="00AE587D" w:rsidRPr="00A500FE" w14:paraId="6E6970A5" w14:textId="0DFC8C0B" w:rsidTr="00E45F02">
        <w:tc>
          <w:tcPr>
            <w:tcW w:w="3235" w:type="dxa"/>
          </w:tcPr>
          <w:p w14:paraId="3D3059D7" w14:textId="5E1622C7" w:rsidR="00AE587D" w:rsidRPr="00AE587D" w:rsidRDefault="00AE587D" w:rsidP="00E45F02">
            <w:pPr>
              <w:pStyle w:val="TextoPrincipal"/>
              <w:spacing w:line="240" w:lineRule="auto"/>
              <w:ind w:firstLine="0"/>
              <w:jc w:val="left"/>
              <w:rPr>
                <w:sz w:val="20"/>
                <w:szCs w:val="20"/>
              </w:rPr>
            </w:pPr>
            <w:r w:rsidRPr="00AE587D">
              <w:rPr>
                <w:sz w:val="20"/>
                <w:szCs w:val="20"/>
              </w:rPr>
              <w:lastRenderedPageBreak/>
              <w:t>Aumentar la tasa de conversión de ventas en un 20% en el segundo trimestre del año 2024.</w:t>
            </w:r>
          </w:p>
        </w:tc>
        <w:tc>
          <w:tcPr>
            <w:tcW w:w="1620" w:type="dxa"/>
          </w:tcPr>
          <w:p w14:paraId="181BDABA" w14:textId="1871988C" w:rsidR="00AE587D" w:rsidRPr="00AE587D" w:rsidRDefault="00AE587D" w:rsidP="00E45F02">
            <w:pPr>
              <w:pStyle w:val="TextoPrincipal"/>
              <w:spacing w:line="240" w:lineRule="auto"/>
              <w:ind w:firstLine="0"/>
              <w:jc w:val="left"/>
              <w:rPr>
                <w:sz w:val="20"/>
                <w:szCs w:val="20"/>
              </w:rPr>
            </w:pPr>
            <w:r w:rsidRPr="00AE587D">
              <w:rPr>
                <w:sz w:val="20"/>
                <w:szCs w:val="20"/>
              </w:rPr>
              <w:t>Cierre de ventas</w:t>
            </w:r>
            <w:r w:rsidR="00FE1097">
              <w:rPr>
                <w:sz w:val="20"/>
                <w:szCs w:val="20"/>
              </w:rPr>
              <w:t>.</w:t>
            </w:r>
          </w:p>
        </w:tc>
        <w:tc>
          <w:tcPr>
            <w:tcW w:w="1890" w:type="dxa"/>
          </w:tcPr>
          <w:p w14:paraId="6F657A5E" w14:textId="4F06F790" w:rsidR="00AE587D" w:rsidRPr="00AE587D" w:rsidRDefault="00AE587D" w:rsidP="00E45F02">
            <w:pPr>
              <w:pStyle w:val="TextoPrincipal"/>
              <w:spacing w:line="240" w:lineRule="auto"/>
              <w:ind w:firstLine="0"/>
              <w:jc w:val="left"/>
              <w:rPr>
                <w:sz w:val="20"/>
                <w:szCs w:val="20"/>
              </w:rPr>
            </w:pPr>
            <w:r w:rsidRPr="00AE587D">
              <w:rPr>
                <w:sz w:val="20"/>
                <w:szCs w:val="20"/>
              </w:rPr>
              <w:t>Número de nuevos clientes que adquieren póliza de seguros médicos.</w:t>
            </w:r>
          </w:p>
        </w:tc>
        <w:tc>
          <w:tcPr>
            <w:tcW w:w="2605" w:type="dxa"/>
          </w:tcPr>
          <w:p w14:paraId="45ADD03A" w14:textId="521DEDD1" w:rsidR="00AE587D" w:rsidRPr="00AE587D" w:rsidRDefault="00AE587D" w:rsidP="004B570C">
            <w:pPr>
              <w:pStyle w:val="TextoPrincipal"/>
              <w:numPr>
                <w:ilvl w:val="0"/>
                <w:numId w:val="80"/>
              </w:numPr>
              <w:spacing w:line="240" w:lineRule="auto"/>
              <w:jc w:val="left"/>
              <w:rPr>
                <w:sz w:val="20"/>
                <w:szCs w:val="20"/>
              </w:rPr>
            </w:pPr>
            <w:r w:rsidRPr="00AE587D">
              <w:rPr>
                <w:sz w:val="20"/>
                <w:szCs w:val="20"/>
              </w:rPr>
              <w:t>Porcentaje de clientes nuev</w:t>
            </w:r>
            <w:r w:rsidR="00FE1097">
              <w:rPr>
                <w:sz w:val="20"/>
                <w:szCs w:val="20"/>
              </w:rPr>
              <w:t>os en relación con mes anterior</w:t>
            </w:r>
          </w:p>
          <w:p w14:paraId="2C9533E6" w14:textId="068C315D" w:rsidR="00AE587D" w:rsidRPr="00AE587D" w:rsidRDefault="00AE587D" w:rsidP="00E45F02">
            <w:pPr>
              <w:pStyle w:val="TextoPrincipal"/>
              <w:spacing w:line="240" w:lineRule="auto"/>
              <w:ind w:firstLine="0"/>
              <w:jc w:val="left"/>
              <w:rPr>
                <w:sz w:val="20"/>
                <w:szCs w:val="20"/>
              </w:rPr>
            </w:pPr>
          </w:p>
        </w:tc>
      </w:tr>
      <w:tr w:rsidR="00AE587D" w:rsidRPr="00A500FE" w14:paraId="67A88717" w14:textId="72F4D758" w:rsidTr="00E45F02">
        <w:tc>
          <w:tcPr>
            <w:tcW w:w="3235" w:type="dxa"/>
          </w:tcPr>
          <w:p w14:paraId="5E136100" w14:textId="60D820AE" w:rsidR="00AE587D" w:rsidRPr="00AE587D" w:rsidRDefault="00AE587D" w:rsidP="00E45F02">
            <w:pPr>
              <w:pStyle w:val="TextoPrincipal"/>
              <w:spacing w:line="240" w:lineRule="auto"/>
              <w:ind w:firstLine="0"/>
              <w:jc w:val="left"/>
              <w:rPr>
                <w:sz w:val="20"/>
                <w:szCs w:val="20"/>
              </w:rPr>
            </w:pPr>
            <w:r w:rsidRPr="00AE587D">
              <w:rPr>
                <w:sz w:val="20"/>
                <w:szCs w:val="20"/>
              </w:rPr>
              <w:t>Incrementar la tasa de recompra de los clientes existentes durante los próximo nueve meses mediante la implementación de programas de fidelización personalizados y oferta de otros productos de seguros que ofrece la aseguradora.</w:t>
            </w:r>
          </w:p>
        </w:tc>
        <w:tc>
          <w:tcPr>
            <w:tcW w:w="1620" w:type="dxa"/>
          </w:tcPr>
          <w:p w14:paraId="267340BC" w14:textId="5731D293" w:rsidR="00AE587D" w:rsidRPr="00AE587D" w:rsidRDefault="00AE587D" w:rsidP="00E45F02">
            <w:pPr>
              <w:pStyle w:val="TextoPrincipal"/>
              <w:spacing w:line="240" w:lineRule="auto"/>
              <w:ind w:firstLine="0"/>
              <w:jc w:val="left"/>
              <w:rPr>
                <w:sz w:val="20"/>
                <w:szCs w:val="20"/>
              </w:rPr>
            </w:pPr>
            <w:r w:rsidRPr="00AE587D">
              <w:rPr>
                <w:sz w:val="20"/>
                <w:szCs w:val="20"/>
              </w:rPr>
              <w:t>Fidelización al cliente</w:t>
            </w:r>
            <w:r w:rsidR="00FE1097">
              <w:rPr>
                <w:sz w:val="20"/>
                <w:szCs w:val="20"/>
              </w:rPr>
              <w:t>.</w:t>
            </w:r>
          </w:p>
        </w:tc>
        <w:tc>
          <w:tcPr>
            <w:tcW w:w="1890" w:type="dxa"/>
          </w:tcPr>
          <w:p w14:paraId="5E1157C1" w14:textId="0C03971F" w:rsidR="00AE587D" w:rsidRPr="00AE587D" w:rsidRDefault="00AE587D" w:rsidP="00E45F02">
            <w:pPr>
              <w:pStyle w:val="TextoPrincipal"/>
              <w:spacing w:line="240" w:lineRule="auto"/>
              <w:ind w:firstLine="0"/>
              <w:jc w:val="left"/>
              <w:rPr>
                <w:sz w:val="20"/>
                <w:szCs w:val="20"/>
              </w:rPr>
            </w:pPr>
            <w:r w:rsidRPr="00AE587D">
              <w:rPr>
                <w:sz w:val="20"/>
                <w:szCs w:val="20"/>
              </w:rPr>
              <w:t>Nivel de satisfacción de los clientes.</w:t>
            </w:r>
          </w:p>
        </w:tc>
        <w:tc>
          <w:tcPr>
            <w:tcW w:w="2605" w:type="dxa"/>
          </w:tcPr>
          <w:p w14:paraId="35F62E2D" w14:textId="6B709F3D" w:rsidR="00AE587D" w:rsidRPr="00AE587D" w:rsidRDefault="00AE587D" w:rsidP="004B570C">
            <w:pPr>
              <w:pStyle w:val="TextoPrincipal"/>
              <w:numPr>
                <w:ilvl w:val="0"/>
                <w:numId w:val="81"/>
              </w:numPr>
              <w:spacing w:line="240" w:lineRule="auto"/>
              <w:jc w:val="left"/>
              <w:rPr>
                <w:sz w:val="20"/>
                <w:szCs w:val="20"/>
              </w:rPr>
            </w:pPr>
            <w:r w:rsidRPr="00AE587D">
              <w:rPr>
                <w:sz w:val="20"/>
                <w:szCs w:val="20"/>
              </w:rPr>
              <w:t>Nivel de satisfacción mediante encu</w:t>
            </w:r>
            <w:r w:rsidR="00FE1097">
              <w:rPr>
                <w:sz w:val="20"/>
                <w:szCs w:val="20"/>
              </w:rPr>
              <w:t>estas realizadas a los clientes</w:t>
            </w:r>
          </w:p>
        </w:tc>
      </w:tr>
    </w:tbl>
    <w:p w14:paraId="56E44B19" w14:textId="07574D17" w:rsidR="00382612" w:rsidRDefault="00C7711C" w:rsidP="001B6690">
      <w:pPr>
        <w:pStyle w:val="TextoPrincipal"/>
        <w:spacing w:line="360" w:lineRule="auto"/>
        <w:ind w:firstLine="0"/>
        <w:rPr>
          <w:sz w:val="20"/>
          <w:szCs w:val="20"/>
        </w:rPr>
      </w:pPr>
      <w:r w:rsidRPr="005F23B9">
        <w:rPr>
          <w:rFonts w:ascii="Font" w:hAnsi="Font"/>
          <w:sz w:val="20"/>
          <w:szCs w:val="20"/>
        </w:rPr>
        <w:t>Fuente: Elaboración propia, 2024</w:t>
      </w:r>
    </w:p>
    <w:p w14:paraId="5F2A6178" w14:textId="77777777" w:rsidR="002B5F26" w:rsidRPr="001B6690" w:rsidRDefault="002B5F26" w:rsidP="001B6690">
      <w:pPr>
        <w:pStyle w:val="TextoPrincipal"/>
        <w:spacing w:line="360" w:lineRule="auto"/>
        <w:ind w:firstLine="0"/>
        <w:rPr>
          <w:sz w:val="20"/>
          <w:szCs w:val="20"/>
        </w:rPr>
      </w:pPr>
    </w:p>
    <w:p w14:paraId="0C88BC6A" w14:textId="6B653BA1" w:rsidR="00A05D99" w:rsidRPr="00A05D99" w:rsidRDefault="00A871DB" w:rsidP="00514128">
      <w:pPr>
        <w:pStyle w:val="Heading2"/>
        <w:numPr>
          <w:ilvl w:val="1"/>
          <w:numId w:val="22"/>
        </w:numPr>
        <w:spacing w:line="360" w:lineRule="auto"/>
        <w:rPr>
          <w:lang w:val="es-HN"/>
        </w:rPr>
      </w:pPr>
      <w:bookmarkStart w:id="239" w:name="_Toc166702144"/>
      <w:r>
        <w:rPr>
          <w:lang w:val="es-HN"/>
        </w:rPr>
        <w:t>CRONOGRAMA DE IMPLEMENTACIÓN Y PRESUPUESTO</w:t>
      </w:r>
      <w:bookmarkEnd w:id="239"/>
    </w:p>
    <w:p w14:paraId="065A2CB5" w14:textId="2B1F771B" w:rsidR="00A05D99" w:rsidRPr="00F66A51" w:rsidRDefault="00A05D99" w:rsidP="00514128">
      <w:pPr>
        <w:pStyle w:val="Heading3"/>
        <w:numPr>
          <w:ilvl w:val="2"/>
          <w:numId w:val="22"/>
        </w:numPr>
      </w:pPr>
      <w:bookmarkStart w:id="240" w:name="_Toc166702145"/>
      <w:r w:rsidRPr="00F66A51">
        <w:rPr>
          <w:b w:val="0"/>
          <w:lang w:val="es-HN"/>
        </w:rPr>
        <w:t>CRONOGRAMA</w:t>
      </w:r>
      <w:bookmarkEnd w:id="240"/>
    </w:p>
    <w:p w14:paraId="0D1B1A50" w14:textId="438427F0" w:rsidR="00A05D99" w:rsidRDefault="0046375D" w:rsidP="001126F0">
      <w:pPr>
        <w:pStyle w:val="TextoPrincipal"/>
        <w:spacing w:line="240" w:lineRule="auto"/>
        <w:ind w:firstLine="0"/>
      </w:pPr>
      <w:r>
        <w:rPr>
          <w:noProof/>
        </w:rPr>
        <w:drawing>
          <wp:inline distT="0" distB="0" distL="0" distR="0" wp14:anchorId="3FFCFE93" wp14:editId="3A5F0307">
            <wp:extent cx="5907525" cy="3406140"/>
            <wp:effectExtent l="0" t="0" r="0" b="3810"/>
            <wp:docPr id="1163957161" name="Picture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3957161" name="Picture 1" descr="Interfaz de usuario gráfica, Aplicación&#10;&#10;Descripción generada automáticamente"/>
                    <pic:cNvPicPr/>
                  </pic:nvPicPr>
                  <pic:blipFill rotWithShape="1">
                    <a:blip r:embed="rId63"/>
                    <a:srcRect l="35513" t="25527" r="7564" b="16126"/>
                    <a:stretch/>
                  </pic:blipFill>
                  <pic:spPr bwMode="auto">
                    <a:xfrm>
                      <a:off x="0" y="0"/>
                      <a:ext cx="5934673" cy="3421793"/>
                    </a:xfrm>
                    <a:prstGeom prst="rect">
                      <a:avLst/>
                    </a:prstGeom>
                    <a:ln>
                      <a:noFill/>
                    </a:ln>
                    <a:extLst>
                      <a:ext uri="{53640926-AAD7-44D8-BBD7-CCE9431645EC}">
                        <a14:shadowObscured xmlns:a14="http://schemas.microsoft.com/office/drawing/2010/main"/>
                      </a:ext>
                    </a:extLst>
                  </pic:spPr>
                </pic:pic>
              </a:graphicData>
            </a:graphic>
          </wp:inline>
        </w:drawing>
      </w:r>
    </w:p>
    <w:p w14:paraId="4646F35A" w14:textId="0E5F76F1" w:rsidR="001126F0" w:rsidRPr="001126F0" w:rsidRDefault="001126F0" w:rsidP="001126F0">
      <w:pPr>
        <w:pStyle w:val="Caption"/>
        <w:rPr>
          <w:rFonts w:ascii="Times New Roman" w:hAnsi="Times New Roman" w:cs="Times New Roman"/>
          <w:b/>
          <w:bCs/>
          <w:i w:val="0"/>
          <w:iCs w:val="0"/>
          <w:color w:val="auto"/>
          <w:sz w:val="24"/>
          <w:szCs w:val="24"/>
          <w:lang w:val="es-HN"/>
        </w:rPr>
      </w:pPr>
      <w:bookmarkStart w:id="241" w:name="_Toc166702219"/>
      <w:r w:rsidRPr="005F23B9">
        <w:rPr>
          <w:rFonts w:ascii="Times New Roman" w:hAnsi="Times New Roman" w:cs="Times New Roman"/>
          <w:b/>
          <w:bCs/>
          <w:i w:val="0"/>
          <w:iCs w:val="0"/>
          <w:color w:val="auto"/>
          <w:sz w:val="24"/>
          <w:szCs w:val="24"/>
          <w:lang w:val="es-HN"/>
        </w:rPr>
        <w:t xml:space="preserve">Figura </w:t>
      </w:r>
      <w:r w:rsidRPr="005F23B9">
        <w:rPr>
          <w:rFonts w:ascii="Times New Roman" w:hAnsi="Times New Roman" w:cs="Times New Roman"/>
          <w:b/>
          <w:bCs/>
          <w:i w:val="0"/>
          <w:iCs w:val="0"/>
          <w:color w:val="auto"/>
          <w:sz w:val="24"/>
          <w:szCs w:val="24"/>
          <w:lang w:val="es-HN"/>
        </w:rPr>
        <w:fldChar w:fldCharType="begin"/>
      </w:r>
      <w:r w:rsidRPr="005F23B9">
        <w:rPr>
          <w:rFonts w:ascii="Times New Roman" w:hAnsi="Times New Roman" w:cs="Times New Roman"/>
          <w:b/>
          <w:bCs/>
          <w:i w:val="0"/>
          <w:iCs w:val="0"/>
          <w:color w:val="auto"/>
          <w:sz w:val="24"/>
          <w:szCs w:val="24"/>
          <w:lang w:val="es-HN"/>
        </w:rPr>
        <w:instrText xml:space="preserve"> SEQ Figura \* ARABIC </w:instrText>
      </w:r>
      <w:r w:rsidRPr="005F23B9">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33</w:t>
      </w:r>
      <w:r w:rsidRPr="005F23B9">
        <w:rPr>
          <w:rFonts w:ascii="Times New Roman" w:hAnsi="Times New Roman" w:cs="Times New Roman"/>
          <w:b/>
          <w:bCs/>
          <w:i w:val="0"/>
          <w:iCs w:val="0"/>
          <w:color w:val="auto"/>
          <w:sz w:val="24"/>
          <w:szCs w:val="24"/>
          <w:lang w:val="es-HN"/>
        </w:rPr>
        <w:fldChar w:fldCharType="end"/>
      </w:r>
      <w:r w:rsidRPr="005F23B9">
        <w:rPr>
          <w:rFonts w:ascii="Times New Roman" w:hAnsi="Times New Roman" w:cs="Times New Roman"/>
          <w:b/>
          <w:bCs/>
          <w:i w:val="0"/>
          <w:iCs w:val="0"/>
          <w:color w:val="auto"/>
          <w:sz w:val="24"/>
          <w:szCs w:val="24"/>
          <w:lang w:val="es-HN"/>
        </w:rPr>
        <w:t xml:space="preserve">. </w:t>
      </w:r>
      <w:r>
        <w:rPr>
          <w:rFonts w:ascii="Times New Roman" w:hAnsi="Times New Roman" w:cs="Times New Roman"/>
          <w:b/>
          <w:bCs/>
          <w:i w:val="0"/>
          <w:iCs w:val="0"/>
          <w:color w:val="auto"/>
          <w:sz w:val="24"/>
          <w:szCs w:val="24"/>
          <w:lang w:val="es-HN"/>
        </w:rPr>
        <w:t>Cronograma</w:t>
      </w:r>
      <w:bookmarkEnd w:id="241"/>
    </w:p>
    <w:p w14:paraId="21FC407B" w14:textId="77EA2D41" w:rsidR="006D5433" w:rsidRDefault="001126F0" w:rsidP="00A05D99">
      <w:pPr>
        <w:pStyle w:val="TextoPrincipal"/>
        <w:spacing w:line="360" w:lineRule="auto"/>
        <w:ind w:firstLine="0"/>
        <w:rPr>
          <w:sz w:val="20"/>
          <w:szCs w:val="20"/>
        </w:rPr>
      </w:pPr>
      <w:r w:rsidRPr="005F23B9">
        <w:rPr>
          <w:rFonts w:ascii="Font" w:hAnsi="Font"/>
          <w:sz w:val="20"/>
          <w:szCs w:val="20"/>
        </w:rPr>
        <w:t>Fuente: Elaboración propia, 2024</w:t>
      </w:r>
    </w:p>
    <w:p w14:paraId="6C2CEB8D" w14:textId="4D40FEBD" w:rsidR="002B5F26" w:rsidRPr="002B5F26" w:rsidRDefault="002B5F26" w:rsidP="002B5F26">
      <w:pPr>
        <w:rPr>
          <w:rFonts w:ascii="Times New Roman" w:hAnsi="Times New Roman" w:cs="Times New Roman"/>
          <w:sz w:val="20"/>
          <w:szCs w:val="20"/>
          <w:lang w:val="es-HN"/>
        </w:rPr>
      </w:pPr>
      <w:r w:rsidRPr="009468A6">
        <w:rPr>
          <w:sz w:val="20"/>
          <w:szCs w:val="20"/>
          <w:lang w:val="es-HN"/>
        </w:rPr>
        <w:br w:type="page"/>
      </w:r>
    </w:p>
    <w:p w14:paraId="012822BB" w14:textId="2B30F325" w:rsidR="00E56D14" w:rsidRPr="00E45F02" w:rsidRDefault="00A05D99" w:rsidP="00514128">
      <w:pPr>
        <w:pStyle w:val="Heading3"/>
        <w:numPr>
          <w:ilvl w:val="2"/>
          <w:numId w:val="22"/>
        </w:numPr>
        <w:rPr>
          <w:b w:val="0"/>
          <w:bCs/>
        </w:rPr>
      </w:pPr>
      <w:bookmarkStart w:id="242" w:name="_Toc166702146"/>
      <w:r w:rsidRPr="00A05D99">
        <w:rPr>
          <w:b w:val="0"/>
          <w:bCs/>
        </w:rPr>
        <w:lastRenderedPageBreak/>
        <w:t>PRESUPUESTO</w:t>
      </w:r>
      <w:bookmarkEnd w:id="242"/>
    </w:p>
    <w:p w14:paraId="4E00FB1E" w14:textId="32ED41D1" w:rsidR="00A05D99" w:rsidRPr="00E56D14" w:rsidRDefault="00E56D14" w:rsidP="00E56D14">
      <w:pPr>
        <w:pStyle w:val="TextoPrincipal"/>
        <w:spacing w:line="240" w:lineRule="auto"/>
        <w:ind w:firstLine="0"/>
      </w:pPr>
      <w:bookmarkStart w:id="243" w:name="_Toc166702185"/>
      <w:r w:rsidRPr="00E56D14">
        <w:rPr>
          <w:b/>
          <w:bCs/>
        </w:rPr>
        <w:t xml:space="preserve">Tabla </w:t>
      </w:r>
      <w:r w:rsidRPr="00E56D14">
        <w:rPr>
          <w:b/>
          <w:bCs/>
        </w:rPr>
        <w:fldChar w:fldCharType="begin"/>
      </w:r>
      <w:r w:rsidRPr="00E56D14">
        <w:rPr>
          <w:b/>
          <w:bCs/>
        </w:rPr>
        <w:instrText xml:space="preserve"> SEQ Tabla \* ARABIC </w:instrText>
      </w:r>
      <w:r w:rsidRPr="00E56D14">
        <w:rPr>
          <w:b/>
          <w:bCs/>
        </w:rPr>
        <w:fldChar w:fldCharType="separate"/>
      </w:r>
      <w:r w:rsidR="0006492F">
        <w:rPr>
          <w:b/>
          <w:bCs/>
          <w:noProof/>
        </w:rPr>
        <w:t>29</w:t>
      </w:r>
      <w:r w:rsidRPr="00E56D14">
        <w:rPr>
          <w:b/>
          <w:bCs/>
        </w:rPr>
        <w:fldChar w:fldCharType="end"/>
      </w:r>
      <w:r w:rsidRPr="00E56D14">
        <w:rPr>
          <w:b/>
          <w:bCs/>
        </w:rPr>
        <w:t xml:space="preserve">. </w:t>
      </w:r>
      <w:r>
        <w:rPr>
          <w:b/>
          <w:bCs/>
        </w:rPr>
        <w:t>Presupuesto</w:t>
      </w:r>
      <w:bookmarkEnd w:id="243"/>
    </w:p>
    <w:tbl>
      <w:tblPr>
        <w:tblStyle w:val="TableGrid"/>
        <w:tblW w:w="0" w:type="auto"/>
        <w:tblLook w:val="04A0" w:firstRow="1" w:lastRow="0" w:firstColumn="1" w:lastColumn="0" w:noHBand="0" w:noVBand="1"/>
      </w:tblPr>
      <w:tblGrid>
        <w:gridCol w:w="2689"/>
        <w:gridCol w:w="4819"/>
        <w:gridCol w:w="1842"/>
      </w:tblGrid>
      <w:tr w:rsidR="00FF4DE9" w:rsidRPr="00A05D99" w14:paraId="151A3C4A" w14:textId="77777777" w:rsidTr="00E87AC5">
        <w:tc>
          <w:tcPr>
            <w:tcW w:w="2689" w:type="dxa"/>
            <w:shd w:val="clear" w:color="auto" w:fill="1F4E78"/>
          </w:tcPr>
          <w:p w14:paraId="154B992D" w14:textId="77777777" w:rsidR="00FF4DE9" w:rsidRPr="00A05D99" w:rsidRDefault="00FF4DE9" w:rsidP="00E87AC5">
            <w:pPr>
              <w:pStyle w:val="TextoPrincipal"/>
              <w:spacing w:line="240" w:lineRule="auto"/>
              <w:ind w:firstLine="0"/>
              <w:jc w:val="center"/>
              <w:rPr>
                <w:b/>
                <w:bCs/>
                <w:color w:val="FFFFFF" w:themeColor="background1"/>
                <w:sz w:val="20"/>
                <w:szCs w:val="20"/>
              </w:rPr>
            </w:pPr>
            <w:r w:rsidRPr="00A05D99">
              <w:rPr>
                <w:b/>
                <w:bCs/>
                <w:color w:val="FFFFFF" w:themeColor="background1"/>
                <w:sz w:val="20"/>
                <w:szCs w:val="20"/>
              </w:rPr>
              <w:t>Concepto</w:t>
            </w:r>
          </w:p>
        </w:tc>
        <w:tc>
          <w:tcPr>
            <w:tcW w:w="4819" w:type="dxa"/>
            <w:shd w:val="clear" w:color="auto" w:fill="1F4E78"/>
          </w:tcPr>
          <w:p w14:paraId="10401823" w14:textId="77777777" w:rsidR="00FF4DE9" w:rsidRPr="00A05D99" w:rsidRDefault="00FF4DE9" w:rsidP="00E87AC5">
            <w:pPr>
              <w:pStyle w:val="TextoPrincipal"/>
              <w:spacing w:line="240" w:lineRule="auto"/>
              <w:ind w:firstLine="0"/>
              <w:jc w:val="center"/>
              <w:rPr>
                <w:b/>
                <w:bCs/>
                <w:color w:val="FFFFFF" w:themeColor="background1"/>
                <w:sz w:val="20"/>
                <w:szCs w:val="20"/>
              </w:rPr>
            </w:pPr>
            <w:r w:rsidRPr="00A05D99">
              <w:rPr>
                <w:b/>
                <w:bCs/>
                <w:color w:val="FFFFFF" w:themeColor="background1"/>
                <w:sz w:val="20"/>
                <w:szCs w:val="20"/>
              </w:rPr>
              <w:t>Descripción</w:t>
            </w:r>
          </w:p>
        </w:tc>
        <w:tc>
          <w:tcPr>
            <w:tcW w:w="1842" w:type="dxa"/>
            <w:shd w:val="clear" w:color="auto" w:fill="1F4E78"/>
          </w:tcPr>
          <w:p w14:paraId="05EAA074" w14:textId="77777777" w:rsidR="00FF4DE9" w:rsidRPr="00A05D99" w:rsidRDefault="00FF4DE9" w:rsidP="00E87AC5">
            <w:pPr>
              <w:pStyle w:val="TextoPrincipal"/>
              <w:spacing w:line="240" w:lineRule="auto"/>
              <w:ind w:firstLine="0"/>
              <w:jc w:val="center"/>
              <w:rPr>
                <w:b/>
                <w:bCs/>
                <w:color w:val="FFFFFF" w:themeColor="background1"/>
                <w:sz w:val="20"/>
                <w:szCs w:val="20"/>
              </w:rPr>
            </w:pPr>
            <w:r w:rsidRPr="00A05D99">
              <w:rPr>
                <w:b/>
                <w:bCs/>
                <w:color w:val="FFFFFF" w:themeColor="background1"/>
                <w:sz w:val="20"/>
                <w:szCs w:val="20"/>
              </w:rPr>
              <w:t>Costo</w:t>
            </w:r>
          </w:p>
        </w:tc>
      </w:tr>
      <w:tr w:rsidR="00FF4DE9" w:rsidRPr="00C7711C" w14:paraId="06F78689" w14:textId="77777777" w:rsidTr="00E87AC5">
        <w:tc>
          <w:tcPr>
            <w:tcW w:w="2689" w:type="dxa"/>
          </w:tcPr>
          <w:p w14:paraId="2A879490" w14:textId="77777777" w:rsidR="00FF4DE9" w:rsidRPr="00A05D99" w:rsidRDefault="00FF4DE9" w:rsidP="00E87AC5">
            <w:pPr>
              <w:pStyle w:val="TextoPrincipal"/>
              <w:spacing w:line="240" w:lineRule="auto"/>
              <w:ind w:firstLine="0"/>
              <w:rPr>
                <w:sz w:val="20"/>
                <w:szCs w:val="20"/>
              </w:rPr>
            </w:pPr>
            <w:r>
              <w:rPr>
                <w:sz w:val="20"/>
                <w:szCs w:val="20"/>
              </w:rPr>
              <w:t>Contratación de curso en CCIT: Vendedor exitoso 2024</w:t>
            </w:r>
          </w:p>
        </w:tc>
        <w:tc>
          <w:tcPr>
            <w:tcW w:w="4819" w:type="dxa"/>
          </w:tcPr>
          <w:p w14:paraId="2E5B1C33" w14:textId="77777777" w:rsidR="00FF4DE9" w:rsidRPr="00A05D99" w:rsidRDefault="00FF4DE9" w:rsidP="00E87AC5">
            <w:pPr>
              <w:pStyle w:val="TextoPrincipal"/>
              <w:spacing w:line="240" w:lineRule="auto"/>
              <w:ind w:firstLine="0"/>
              <w:rPr>
                <w:sz w:val="20"/>
                <w:szCs w:val="20"/>
              </w:rPr>
            </w:pPr>
            <w:r>
              <w:rPr>
                <w:sz w:val="20"/>
                <w:szCs w:val="20"/>
              </w:rPr>
              <w:t>Contratación de curso impartido por la CCIT que prepara al vendedor en consejos, técnicas, estrategias para ventas exitosas.</w:t>
            </w:r>
          </w:p>
        </w:tc>
        <w:tc>
          <w:tcPr>
            <w:tcW w:w="1842" w:type="dxa"/>
          </w:tcPr>
          <w:p w14:paraId="785599BB" w14:textId="77777777" w:rsidR="00FF4DE9" w:rsidRPr="00A05D99" w:rsidRDefault="00FF4DE9" w:rsidP="00E87AC5">
            <w:pPr>
              <w:pStyle w:val="TextoPrincipal"/>
              <w:spacing w:line="240" w:lineRule="auto"/>
              <w:ind w:firstLine="0"/>
              <w:rPr>
                <w:sz w:val="20"/>
                <w:szCs w:val="20"/>
              </w:rPr>
            </w:pPr>
            <w:r>
              <w:rPr>
                <w:sz w:val="20"/>
                <w:szCs w:val="20"/>
              </w:rPr>
              <w:t>L 2,300.00</w:t>
            </w:r>
          </w:p>
        </w:tc>
      </w:tr>
      <w:tr w:rsidR="00FF4DE9" w:rsidRPr="00C7711C" w14:paraId="0EFDB0CD" w14:textId="77777777" w:rsidTr="00E87AC5">
        <w:tc>
          <w:tcPr>
            <w:tcW w:w="2689" w:type="dxa"/>
          </w:tcPr>
          <w:p w14:paraId="60F0E2F3" w14:textId="77777777" w:rsidR="00FF4DE9" w:rsidRPr="00A05D99" w:rsidRDefault="00FF4DE9" w:rsidP="00E87AC5">
            <w:pPr>
              <w:pStyle w:val="TextoPrincipal"/>
              <w:spacing w:line="240" w:lineRule="auto"/>
              <w:ind w:firstLine="0"/>
              <w:rPr>
                <w:sz w:val="20"/>
                <w:szCs w:val="20"/>
              </w:rPr>
            </w:pPr>
            <w:r>
              <w:rPr>
                <w:sz w:val="20"/>
                <w:szCs w:val="20"/>
              </w:rPr>
              <w:t>Contratación de curso en CCIT: Técnicas modernas de ventas telefónicas</w:t>
            </w:r>
          </w:p>
        </w:tc>
        <w:tc>
          <w:tcPr>
            <w:tcW w:w="4819" w:type="dxa"/>
          </w:tcPr>
          <w:p w14:paraId="143F726D" w14:textId="77777777" w:rsidR="00FF4DE9" w:rsidRPr="00A05D99" w:rsidRDefault="00FF4DE9" w:rsidP="00E87AC5">
            <w:pPr>
              <w:pStyle w:val="TextoPrincipal"/>
              <w:spacing w:line="240" w:lineRule="auto"/>
              <w:ind w:firstLine="0"/>
              <w:rPr>
                <w:sz w:val="20"/>
                <w:szCs w:val="20"/>
              </w:rPr>
            </w:pPr>
            <w:r>
              <w:rPr>
                <w:sz w:val="20"/>
                <w:szCs w:val="20"/>
              </w:rPr>
              <w:t>Contratación de curso impartido por la CCIT que enseña técnicas recientes de poder realizar ventas mediante llamadas telefónicas entre otras.</w:t>
            </w:r>
          </w:p>
        </w:tc>
        <w:tc>
          <w:tcPr>
            <w:tcW w:w="1842" w:type="dxa"/>
          </w:tcPr>
          <w:p w14:paraId="61157385" w14:textId="77777777" w:rsidR="00FF4DE9" w:rsidRPr="00A05D99" w:rsidRDefault="00FF4DE9" w:rsidP="00E87AC5">
            <w:pPr>
              <w:pStyle w:val="TextoPrincipal"/>
              <w:spacing w:line="240" w:lineRule="auto"/>
              <w:ind w:firstLine="0"/>
              <w:rPr>
                <w:sz w:val="20"/>
                <w:szCs w:val="20"/>
              </w:rPr>
            </w:pPr>
            <w:r>
              <w:rPr>
                <w:sz w:val="20"/>
                <w:szCs w:val="20"/>
              </w:rPr>
              <w:t>L 3,450.00</w:t>
            </w:r>
          </w:p>
        </w:tc>
      </w:tr>
      <w:tr w:rsidR="00FF4DE9" w:rsidRPr="00C7711C" w14:paraId="3B090309" w14:textId="77777777" w:rsidTr="00E87AC5">
        <w:tc>
          <w:tcPr>
            <w:tcW w:w="2689" w:type="dxa"/>
          </w:tcPr>
          <w:p w14:paraId="35746923" w14:textId="77777777" w:rsidR="00FF4DE9" w:rsidRPr="00A05D99" w:rsidRDefault="00FF4DE9" w:rsidP="00E87AC5">
            <w:pPr>
              <w:pStyle w:val="TextoPrincipal"/>
              <w:spacing w:line="240" w:lineRule="auto"/>
              <w:ind w:firstLine="0"/>
              <w:rPr>
                <w:sz w:val="20"/>
                <w:szCs w:val="20"/>
              </w:rPr>
            </w:pPr>
            <w:r>
              <w:rPr>
                <w:sz w:val="20"/>
                <w:szCs w:val="20"/>
              </w:rPr>
              <w:t>Contratación de línea de post pago</w:t>
            </w:r>
          </w:p>
        </w:tc>
        <w:tc>
          <w:tcPr>
            <w:tcW w:w="4819" w:type="dxa"/>
          </w:tcPr>
          <w:p w14:paraId="4DF23430" w14:textId="77777777" w:rsidR="00FF4DE9" w:rsidRPr="00A05D99" w:rsidRDefault="00FF4DE9" w:rsidP="00E87AC5">
            <w:pPr>
              <w:pStyle w:val="TextoPrincipal"/>
              <w:spacing w:line="240" w:lineRule="auto"/>
              <w:ind w:firstLine="0"/>
              <w:rPr>
                <w:sz w:val="20"/>
                <w:szCs w:val="20"/>
              </w:rPr>
            </w:pPr>
            <w:r>
              <w:rPr>
                <w:sz w:val="20"/>
                <w:szCs w:val="20"/>
              </w:rPr>
              <w:t>Contratación de una línea de teléfono para que el asesor pueda contactar a los clientes y realizar las funciones de su puesto. (Costo de $36.79)</w:t>
            </w:r>
          </w:p>
        </w:tc>
        <w:tc>
          <w:tcPr>
            <w:tcW w:w="1842" w:type="dxa"/>
          </w:tcPr>
          <w:p w14:paraId="5FC8F26C" w14:textId="77777777" w:rsidR="00FF4DE9" w:rsidRPr="00A05D99" w:rsidRDefault="00FF4DE9" w:rsidP="00E87AC5">
            <w:pPr>
              <w:pStyle w:val="TextoPrincipal"/>
              <w:spacing w:line="240" w:lineRule="auto"/>
              <w:ind w:firstLine="0"/>
              <w:rPr>
                <w:sz w:val="20"/>
                <w:szCs w:val="20"/>
              </w:rPr>
            </w:pPr>
            <w:r>
              <w:rPr>
                <w:sz w:val="20"/>
                <w:szCs w:val="20"/>
              </w:rPr>
              <w:t>L 8,208.99</w:t>
            </w:r>
          </w:p>
        </w:tc>
      </w:tr>
      <w:tr w:rsidR="00FF4DE9" w:rsidRPr="00382612" w14:paraId="242297CF" w14:textId="77777777" w:rsidTr="00E87AC5">
        <w:tc>
          <w:tcPr>
            <w:tcW w:w="2689" w:type="dxa"/>
          </w:tcPr>
          <w:p w14:paraId="63C63607" w14:textId="77777777" w:rsidR="00FF4DE9" w:rsidRPr="00A05D99" w:rsidRDefault="00FF4DE9" w:rsidP="00E87AC5">
            <w:pPr>
              <w:pStyle w:val="TextoPrincipal"/>
              <w:spacing w:line="240" w:lineRule="auto"/>
              <w:ind w:firstLine="0"/>
              <w:rPr>
                <w:sz w:val="20"/>
                <w:szCs w:val="20"/>
              </w:rPr>
            </w:pPr>
            <w:r>
              <w:rPr>
                <w:sz w:val="20"/>
                <w:szCs w:val="20"/>
              </w:rPr>
              <w:t xml:space="preserve">Asesor de ventas </w:t>
            </w:r>
          </w:p>
        </w:tc>
        <w:tc>
          <w:tcPr>
            <w:tcW w:w="4819" w:type="dxa"/>
          </w:tcPr>
          <w:p w14:paraId="46138881" w14:textId="77777777" w:rsidR="00FF4DE9" w:rsidRPr="00A05D99" w:rsidRDefault="00FF4DE9" w:rsidP="00E87AC5">
            <w:pPr>
              <w:pStyle w:val="TextoPrincipal"/>
              <w:spacing w:line="240" w:lineRule="auto"/>
              <w:ind w:firstLine="0"/>
              <w:rPr>
                <w:sz w:val="20"/>
                <w:szCs w:val="20"/>
              </w:rPr>
            </w:pPr>
            <w:r>
              <w:rPr>
                <w:sz w:val="20"/>
                <w:szCs w:val="20"/>
              </w:rPr>
              <w:t>Ingreso de salario de abril a diciembre 2024 más decimotercero y decimocuarto. Salario base de L 16,000.00; decimocuarto L 4,000.00 y decimotercero L 12,000.00</w:t>
            </w:r>
          </w:p>
        </w:tc>
        <w:tc>
          <w:tcPr>
            <w:tcW w:w="1842" w:type="dxa"/>
          </w:tcPr>
          <w:p w14:paraId="76688E28" w14:textId="77777777" w:rsidR="00FF4DE9" w:rsidRPr="00A05D99" w:rsidRDefault="00FF4DE9" w:rsidP="00E87AC5">
            <w:pPr>
              <w:pStyle w:val="TextoPrincipal"/>
              <w:spacing w:line="240" w:lineRule="auto"/>
              <w:ind w:firstLine="0"/>
              <w:rPr>
                <w:sz w:val="20"/>
                <w:szCs w:val="20"/>
              </w:rPr>
            </w:pPr>
            <w:r>
              <w:rPr>
                <w:sz w:val="20"/>
                <w:szCs w:val="20"/>
              </w:rPr>
              <w:t>L 160,000.00</w:t>
            </w:r>
          </w:p>
        </w:tc>
      </w:tr>
      <w:tr w:rsidR="00FF4DE9" w:rsidRPr="00382612" w14:paraId="2FA9DE50" w14:textId="77777777" w:rsidTr="00E87AC5">
        <w:tc>
          <w:tcPr>
            <w:tcW w:w="2689" w:type="dxa"/>
          </w:tcPr>
          <w:p w14:paraId="5E269CAA" w14:textId="77777777" w:rsidR="00FF4DE9" w:rsidRPr="00A05D99" w:rsidRDefault="00FF4DE9" w:rsidP="00E87AC5">
            <w:pPr>
              <w:pStyle w:val="TextoPrincipal"/>
              <w:spacing w:line="240" w:lineRule="auto"/>
              <w:ind w:firstLine="0"/>
              <w:rPr>
                <w:sz w:val="20"/>
                <w:szCs w:val="20"/>
              </w:rPr>
            </w:pPr>
            <w:r w:rsidRPr="00700E9A">
              <w:rPr>
                <w:sz w:val="20"/>
                <w:szCs w:val="20"/>
              </w:rPr>
              <w:t>Generación de leads</w:t>
            </w:r>
          </w:p>
        </w:tc>
        <w:tc>
          <w:tcPr>
            <w:tcW w:w="4819" w:type="dxa"/>
          </w:tcPr>
          <w:p w14:paraId="0A551601" w14:textId="078CACE7" w:rsidR="00FF4DE9" w:rsidRPr="00A05D99" w:rsidRDefault="00FF4DE9" w:rsidP="00E87AC5">
            <w:pPr>
              <w:pStyle w:val="TextoPrincipal"/>
              <w:spacing w:line="240" w:lineRule="auto"/>
              <w:ind w:firstLine="0"/>
              <w:rPr>
                <w:sz w:val="20"/>
                <w:szCs w:val="20"/>
              </w:rPr>
            </w:pPr>
            <w:r>
              <w:rPr>
                <w:sz w:val="20"/>
                <w:szCs w:val="20"/>
              </w:rPr>
              <w:t>L 3,718.81</w:t>
            </w:r>
            <w:r w:rsidR="001126F0">
              <w:rPr>
                <w:sz w:val="20"/>
                <w:szCs w:val="20"/>
              </w:rPr>
              <w:t xml:space="preserve"> </w:t>
            </w:r>
            <w:r>
              <w:rPr>
                <w:sz w:val="20"/>
                <w:szCs w:val="20"/>
              </w:rPr>
              <w:t>mensual</w:t>
            </w:r>
          </w:p>
        </w:tc>
        <w:tc>
          <w:tcPr>
            <w:tcW w:w="1842" w:type="dxa"/>
          </w:tcPr>
          <w:p w14:paraId="7D39DB95" w14:textId="77777777" w:rsidR="00FF4DE9" w:rsidRPr="00A05D99" w:rsidRDefault="00FF4DE9" w:rsidP="00E87AC5">
            <w:pPr>
              <w:pStyle w:val="TextoPrincipal"/>
              <w:spacing w:line="240" w:lineRule="auto"/>
              <w:ind w:firstLine="0"/>
              <w:rPr>
                <w:sz w:val="20"/>
                <w:szCs w:val="20"/>
              </w:rPr>
            </w:pPr>
            <w:r>
              <w:rPr>
                <w:sz w:val="20"/>
                <w:szCs w:val="20"/>
              </w:rPr>
              <w:t>L 33,750.00</w:t>
            </w:r>
          </w:p>
        </w:tc>
      </w:tr>
      <w:tr w:rsidR="00FF4DE9" w:rsidRPr="00382612" w14:paraId="3585BC5F" w14:textId="77777777" w:rsidTr="00E87AC5">
        <w:tc>
          <w:tcPr>
            <w:tcW w:w="2689" w:type="dxa"/>
          </w:tcPr>
          <w:p w14:paraId="22C26E38" w14:textId="77777777" w:rsidR="00FF4DE9" w:rsidRPr="00700E9A" w:rsidRDefault="00FF4DE9" w:rsidP="00E87AC5">
            <w:pPr>
              <w:pStyle w:val="TextoPrincipal"/>
              <w:spacing w:line="240" w:lineRule="auto"/>
              <w:ind w:firstLine="0"/>
              <w:rPr>
                <w:sz w:val="20"/>
                <w:szCs w:val="20"/>
              </w:rPr>
            </w:pPr>
            <w:r>
              <w:rPr>
                <w:sz w:val="20"/>
                <w:szCs w:val="20"/>
              </w:rPr>
              <w:t>Papelería cierre de ventas</w:t>
            </w:r>
          </w:p>
        </w:tc>
        <w:tc>
          <w:tcPr>
            <w:tcW w:w="4819" w:type="dxa"/>
          </w:tcPr>
          <w:p w14:paraId="180B14F1" w14:textId="207ECDCF" w:rsidR="00FF4DE9" w:rsidRPr="00A05D99" w:rsidRDefault="00FF4DE9" w:rsidP="00E87AC5">
            <w:pPr>
              <w:pStyle w:val="TextoPrincipal"/>
              <w:spacing w:line="240" w:lineRule="auto"/>
              <w:ind w:firstLine="0"/>
              <w:rPr>
                <w:sz w:val="20"/>
                <w:szCs w:val="20"/>
              </w:rPr>
            </w:pPr>
            <w:r>
              <w:rPr>
                <w:sz w:val="20"/>
                <w:szCs w:val="20"/>
              </w:rPr>
              <w:t>L 1,500.00 mensual</w:t>
            </w:r>
            <w:r w:rsidR="001126F0">
              <w:rPr>
                <w:sz w:val="20"/>
                <w:szCs w:val="20"/>
              </w:rPr>
              <w:t xml:space="preserve"> en la compra de papelería y materiales de oficina</w:t>
            </w:r>
          </w:p>
        </w:tc>
        <w:tc>
          <w:tcPr>
            <w:tcW w:w="1842" w:type="dxa"/>
          </w:tcPr>
          <w:p w14:paraId="7C2F16AC" w14:textId="77777777" w:rsidR="00FF4DE9" w:rsidRPr="00A05D99" w:rsidRDefault="00FF4DE9" w:rsidP="00E87AC5">
            <w:pPr>
              <w:pStyle w:val="TextoPrincipal"/>
              <w:spacing w:line="240" w:lineRule="auto"/>
              <w:ind w:firstLine="0"/>
              <w:rPr>
                <w:sz w:val="20"/>
                <w:szCs w:val="20"/>
              </w:rPr>
            </w:pPr>
            <w:r>
              <w:rPr>
                <w:sz w:val="20"/>
                <w:szCs w:val="20"/>
              </w:rPr>
              <w:t>L 13,500.00</w:t>
            </w:r>
          </w:p>
        </w:tc>
      </w:tr>
      <w:tr w:rsidR="00FF4DE9" w:rsidRPr="0025131B" w14:paraId="32EF5081" w14:textId="77777777" w:rsidTr="00E87AC5">
        <w:tc>
          <w:tcPr>
            <w:tcW w:w="2689" w:type="dxa"/>
          </w:tcPr>
          <w:p w14:paraId="669853F6" w14:textId="77777777" w:rsidR="00FF4DE9" w:rsidRDefault="00FF4DE9" w:rsidP="00E87AC5">
            <w:pPr>
              <w:pStyle w:val="TextoPrincipal"/>
              <w:spacing w:line="240" w:lineRule="auto"/>
              <w:ind w:firstLine="0"/>
              <w:rPr>
                <w:sz w:val="20"/>
                <w:szCs w:val="20"/>
              </w:rPr>
            </w:pPr>
            <w:r>
              <w:rPr>
                <w:sz w:val="20"/>
                <w:szCs w:val="20"/>
              </w:rPr>
              <w:t>Mantenimiento página web (servidores)</w:t>
            </w:r>
          </w:p>
        </w:tc>
        <w:tc>
          <w:tcPr>
            <w:tcW w:w="4819" w:type="dxa"/>
          </w:tcPr>
          <w:p w14:paraId="7CDA0132" w14:textId="77777777" w:rsidR="00FF4DE9" w:rsidRPr="00A05D99" w:rsidRDefault="00FF4DE9" w:rsidP="00E87AC5">
            <w:pPr>
              <w:pStyle w:val="TextoPrincipal"/>
              <w:spacing w:line="240" w:lineRule="auto"/>
              <w:ind w:firstLine="0"/>
              <w:rPr>
                <w:sz w:val="20"/>
                <w:szCs w:val="20"/>
              </w:rPr>
            </w:pPr>
            <w:r>
              <w:rPr>
                <w:sz w:val="20"/>
                <w:szCs w:val="20"/>
              </w:rPr>
              <w:t>Revisión y mantenimiento de página web de la aseguradora para el correcto funcionamiento. L 74,376.19 mensual</w:t>
            </w:r>
          </w:p>
        </w:tc>
        <w:tc>
          <w:tcPr>
            <w:tcW w:w="1842" w:type="dxa"/>
          </w:tcPr>
          <w:p w14:paraId="526CCC88" w14:textId="77777777" w:rsidR="00FF4DE9" w:rsidRPr="00A05D99" w:rsidRDefault="00FF4DE9" w:rsidP="00E87AC5">
            <w:pPr>
              <w:pStyle w:val="TextoPrincipal"/>
              <w:spacing w:line="240" w:lineRule="auto"/>
              <w:ind w:firstLine="0"/>
              <w:rPr>
                <w:sz w:val="20"/>
                <w:szCs w:val="20"/>
              </w:rPr>
            </w:pPr>
            <w:r>
              <w:rPr>
                <w:sz w:val="20"/>
                <w:szCs w:val="20"/>
              </w:rPr>
              <w:t>L 669,385.70</w:t>
            </w:r>
          </w:p>
        </w:tc>
      </w:tr>
      <w:tr w:rsidR="00FF4DE9" w:rsidRPr="00B60F83" w14:paraId="1CA92AED" w14:textId="77777777" w:rsidTr="00E87AC5">
        <w:tc>
          <w:tcPr>
            <w:tcW w:w="2689" w:type="dxa"/>
          </w:tcPr>
          <w:p w14:paraId="21F02933" w14:textId="77777777" w:rsidR="00FF4DE9" w:rsidRDefault="00FF4DE9" w:rsidP="00E87AC5">
            <w:pPr>
              <w:pStyle w:val="TextoPrincipal"/>
              <w:spacing w:line="240" w:lineRule="auto"/>
              <w:ind w:firstLine="0"/>
              <w:rPr>
                <w:sz w:val="20"/>
                <w:szCs w:val="20"/>
              </w:rPr>
            </w:pPr>
            <w:r>
              <w:rPr>
                <w:sz w:val="20"/>
                <w:szCs w:val="20"/>
              </w:rPr>
              <w:t>Contratación de agencia publicitaria</w:t>
            </w:r>
          </w:p>
        </w:tc>
        <w:tc>
          <w:tcPr>
            <w:tcW w:w="4819" w:type="dxa"/>
          </w:tcPr>
          <w:p w14:paraId="1569562F" w14:textId="41CC194E" w:rsidR="00E45F02" w:rsidRPr="00A05D99" w:rsidRDefault="00FF4DE9" w:rsidP="00E45F02">
            <w:pPr>
              <w:pStyle w:val="TextoPrincipal"/>
              <w:spacing w:line="240" w:lineRule="auto"/>
              <w:ind w:firstLine="0"/>
              <w:rPr>
                <w:sz w:val="20"/>
                <w:szCs w:val="20"/>
              </w:rPr>
            </w:pPr>
            <w:r>
              <w:rPr>
                <w:sz w:val="20"/>
                <w:szCs w:val="20"/>
              </w:rPr>
              <w:t>Contratar una agencia publicitaria para la elaboración de artes, promocionales entre otros.</w:t>
            </w:r>
            <w:r w:rsidR="00E45F02">
              <w:rPr>
                <w:sz w:val="20"/>
                <w:szCs w:val="20"/>
              </w:rPr>
              <w:t xml:space="preserve"> </w:t>
            </w:r>
          </w:p>
        </w:tc>
        <w:tc>
          <w:tcPr>
            <w:tcW w:w="1842" w:type="dxa"/>
          </w:tcPr>
          <w:p w14:paraId="051BF596" w14:textId="77777777" w:rsidR="00FF4DE9" w:rsidRDefault="00FF4DE9" w:rsidP="00E87AC5">
            <w:pPr>
              <w:pStyle w:val="TextoPrincipal"/>
              <w:spacing w:line="240" w:lineRule="auto"/>
              <w:ind w:firstLine="0"/>
              <w:rPr>
                <w:sz w:val="20"/>
                <w:szCs w:val="20"/>
              </w:rPr>
            </w:pPr>
            <w:r>
              <w:rPr>
                <w:sz w:val="20"/>
                <w:szCs w:val="20"/>
              </w:rPr>
              <w:t>L 150,000.00</w:t>
            </w:r>
          </w:p>
        </w:tc>
      </w:tr>
      <w:tr w:rsidR="00FF4DE9" w:rsidRPr="00B60F83" w14:paraId="4D6C013E" w14:textId="77777777" w:rsidTr="00E87AC5">
        <w:tc>
          <w:tcPr>
            <w:tcW w:w="2689" w:type="dxa"/>
          </w:tcPr>
          <w:p w14:paraId="20E078C0" w14:textId="77777777" w:rsidR="00FF4DE9" w:rsidRDefault="00FF4DE9" w:rsidP="00E87AC5">
            <w:pPr>
              <w:pStyle w:val="TextoPrincipal"/>
              <w:spacing w:line="240" w:lineRule="auto"/>
              <w:ind w:firstLine="0"/>
              <w:rPr>
                <w:sz w:val="20"/>
                <w:szCs w:val="20"/>
              </w:rPr>
            </w:pPr>
            <w:r>
              <w:rPr>
                <w:sz w:val="20"/>
                <w:szCs w:val="20"/>
              </w:rPr>
              <w:t>Publicidad redes sociales</w:t>
            </w:r>
          </w:p>
        </w:tc>
        <w:tc>
          <w:tcPr>
            <w:tcW w:w="4819" w:type="dxa"/>
          </w:tcPr>
          <w:p w14:paraId="5E852F7F" w14:textId="37ADE731" w:rsidR="00FF4DE9" w:rsidRPr="00A05D99" w:rsidRDefault="00FF4DE9" w:rsidP="00E87AC5">
            <w:pPr>
              <w:pStyle w:val="TextoPrincipal"/>
              <w:spacing w:line="240" w:lineRule="auto"/>
              <w:ind w:firstLine="0"/>
              <w:rPr>
                <w:sz w:val="20"/>
                <w:szCs w:val="20"/>
              </w:rPr>
            </w:pPr>
            <w:r>
              <w:rPr>
                <w:sz w:val="20"/>
                <w:szCs w:val="20"/>
              </w:rPr>
              <w:t xml:space="preserve">Promocionar anuncios en Instagram ($200 mensual), </w:t>
            </w:r>
            <w:r w:rsidR="001126F0">
              <w:rPr>
                <w:sz w:val="20"/>
                <w:szCs w:val="20"/>
              </w:rPr>
              <w:t>Facebook (</w:t>
            </w:r>
            <w:r>
              <w:rPr>
                <w:sz w:val="20"/>
                <w:szCs w:val="20"/>
              </w:rPr>
              <w:t>$200 mensual) Total L 9,916.83</w:t>
            </w:r>
          </w:p>
        </w:tc>
        <w:tc>
          <w:tcPr>
            <w:tcW w:w="1842" w:type="dxa"/>
          </w:tcPr>
          <w:p w14:paraId="367BFB7F" w14:textId="77777777" w:rsidR="00FF4DE9" w:rsidRDefault="00FF4DE9" w:rsidP="00E87AC5">
            <w:pPr>
              <w:pStyle w:val="TextoPrincipal"/>
              <w:spacing w:line="240" w:lineRule="auto"/>
              <w:ind w:firstLine="0"/>
              <w:rPr>
                <w:sz w:val="20"/>
                <w:szCs w:val="20"/>
              </w:rPr>
            </w:pPr>
            <w:r>
              <w:rPr>
                <w:sz w:val="20"/>
                <w:szCs w:val="20"/>
              </w:rPr>
              <w:t>L 89,251.43</w:t>
            </w:r>
          </w:p>
        </w:tc>
      </w:tr>
      <w:tr w:rsidR="00FF4DE9" w:rsidRPr="00B60F83" w14:paraId="480115E7" w14:textId="77777777" w:rsidTr="00E87AC5">
        <w:tc>
          <w:tcPr>
            <w:tcW w:w="7508" w:type="dxa"/>
            <w:gridSpan w:val="2"/>
          </w:tcPr>
          <w:p w14:paraId="437873A7" w14:textId="77777777" w:rsidR="00FF4DE9" w:rsidRPr="00C332DA" w:rsidRDefault="00FF4DE9" w:rsidP="00E87AC5">
            <w:pPr>
              <w:pStyle w:val="TextoPrincipal"/>
              <w:spacing w:line="240" w:lineRule="auto"/>
              <w:ind w:firstLine="0"/>
              <w:rPr>
                <w:b/>
                <w:sz w:val="20"/>
                <w:szCs w:val="20"/>
              </w:rPr>
            </w:pPr>
            <w:r w:rsidRPr="00C332DA">
              <w:rPr>
                <w:b/>
                <w:sz w:val="20"/>
                <w:szCs w:val="20"/>
              </w:rPr>
              <w:t>Total</w:t>
            </w:r>
          </w:p>
        </w:tc>
        <w:tc>
          <w:tcPr>
            <w:tcW w:w="1842" w:type="dxa"/>
          </w:tcPr>
          <w:p w14:paraId="7EF9961F" w14:textId="77777777" w:rsidR="00FF4DE9" w:rsidRPr="00C332DA" w:rsidRDefault="00FF4DE9" w:rsidP="00E87AC5">
            <w:pPr>
              <w:pStyle w:val="TextoPrincipal"/>
              <w:spacing w:line="240" w:lineRule="auto"/>
              <w:ind w:firstLine="0"/>
              <w:rPr>
                <w:b/>
                <w:sz w:val="20"/>
                <w:szCs w:val="20"/>
              </w:rPr>
            </w:pPr>
            <w:r w:rsidRPr="00C332DA">
              <w:rPr>
                <w:b/>
                <w:sz w:val="20"/>
                <w:szCs w:val="20"/>
              </w:rPr>
              <w:t>L 1,</w:t>
            </w:r>
            <w:r>
              <w:rPr>
                <w:b/>
                <w:sz w:val="20"/>
                <w:szCs w:val="20"/>
              </w:rPr>
              <w:t>129,846.12</w:t>
            </w:r>
          </w:p>
        </w:tc>
      </w:tr>
    </w:tbl>
    <w:p w14:paraId="3F73EE16" w14:textId="640A4AF5" w:rsidR="006D5433" w:rsidRDefault="00E56D14" w:rsidP="00A05D99">
      <w:pPr>
        <w:pStyle w:val="TextoPrincipal"/>
        <w:spacing w:line="360" w:lineRule="auto"/>
        <w:ind w:firstLine="0"/>
        <w:rPr>
          <w:sz w:val="20"/>
          <w:szCs w:val="20"/>
        </w:rPr>
      </w:pPr>
      <w:r w:rsidRPr="005F23B9">
        <w:rPr>
          <w:rFonts w:ascii="Font" w:hAnsi="Font"/>
          <w:sz w:val="20"/>
          <w:szCs w:val="20"/>
        </w:rPr>
        <w:t>Fuente: Elaboración propia, 2024</w:t>
      </w:r>
    </w:p>
    <w:p w14:paraId="31115F29" w14:textId="46FB79B6" w:rsidR="00A51F79" w:rsidRPr="00A51F79" w:rsidRDefault="00A51F79" w:rsidP="00A51F79">
      <w:pPr>
        <w:rPr>
          <w:rFonts w:ascii="Times New Roman" w:hAnsi="Times New Roman" w:cs="Times New Roman"/>
          <w:sz w:val="20"/>
          <w:szCs w:val="20"/>
          <w:lang w:val="es-HN"/>
        </w:rPr>
      </w:pPr>
      <w:r>
        <w:rPr>
          <w:sz w:val="20"/>
          <w:szCs w:val="20"/>
        </w:rPr>
        <w:br w:type="page"/>
      </w:r>
    </w:p>
    <w:p w14:paraId="16C95C15" w14:textId="02EA5F40" w:rsidR="000E2A5D" w:rsidRPr="007A01EE" w:rsidRDefault="00A871DB" w:rsidP="00514128">
      <w:pPr>
        <w:pStyle w:val="Heading2"/>
        <w:numPr>
          <w:ilvl w:val="1"/>
          <w:numId w:val="22"/>
        </w:numPr>
        <w:spacing w:line="360" w:lineRule="auto"/>
        <w:rPr>
          <w:lang w:val="es-HN"/>
        </w:rPr>
      </w:pPr>
      <w:bookmarkStart w:id="244" w:name="_Toc166702147"/>
      <w:r>
        <w:rPr>
          <w:lang w:val="es-HN"/>
        </w:rPr>
        <w:lastRenderedPageBreak/>
        <w:t>CONCORDANCIA DE LOS SEGMENTOS DE LA TESIS CON LA PROPUESTA</w:t>
      </w:r>
      <w:bookmarkEnd w:id="244"/>
    </w:p>
    <w:p w14:paraId="566FDDB6" w14:textId="129F0123" w:rsidR="000E2A5D" w:rsidRDefault="001126F0" w:rsidP="001126F0">
      <w:pPr>
        <w:pStyle w:val="TextoPrincipal"/>
        <w:spacing w:line="360" w:lineRule="auto"/>
      </w:pPr>
      <w:r>
        <w:t>En esta sección se resume los puntos clave de cada capítulo de la investigación para proporcionar una presentación general de la propuesta y brindar una mejor comprensión de esta.</w:t>
      </w:r>
    </w:p>
    <w:p w14:paraId="5D3FE41B" w14:textId="0D7D2F07" w:rsidR="006D5433" w:rsidRDefault="006D5433" w:rsidP="006D5433">
      <w:pPr>
        <w:pStyle w:val="TextoPrincipal"/>
        <w:spacing w:line="240" w:lineRule="auto"/>
        <w:ind w:firstLine="0"/>
      </w:pPr>
      <w:bookmarkStart w:id="245" w:name="_Toc166702186"/>
      <w:r w:rsidRPr="00E56D14">
        <w:rPr>
          <w:b/>
          <w:bCs/>
        </w:rPr>
        <w:t xml:space="preserve">Tabla </w:t>
      </w:r>
      <w:r w:rsidRPr="00E56D14">
        <w:rPr>
          <w:b/>
          <w:bCs/>
        </w:rPr>
        <w:fldChar w:fldCharType="begin"/>
      </w:r>
      <w:r w:rsidRPr="00E56D14">
        <w:rPr>
          <w:b/>
          <w:bCs/>
        </w:rPr>
        <w:instrText xml:space="preserve"> SEQ Tabla \* ARABIC </w:instrText>
      </w:r>
      <w:r w:rsidRPr="00E56D14">
        <w:rPr>
          <w:b/>
          <w:bCs/>
        </w:rPr>
        <w:fldChar w:fldCharType="separate"/>
      </w:r>
      <w:r w:rsidR="0006492F">
        <w:rPr>
          <w:b/>
          <w:bCs/>
          <w:noProof/>
        </w:rPr>
        <w:t>30</w:t>
      </w:r>
      <w:r w:rsidRPr="00E56D14">
        <w:rPr>
          <w:b/>
          <w:bCs/>
        </w:rPr>
        <w:fldChar w:fldCharType="end"/>
      </w:r>
      <w:r w:rsidRPr="00E56D14">
        <w:rPr>
          <w:b/>
          <w:bCs/>
        </w:rPr>
        <w:t xml:space="preserve">. </w:t>
      </w:r>
      <w:r w:rsidRPr="006D5433">
        <w:rPr>
          <w:b/>
          <w:bCs/>
        </w:rPr>
        <w:t>Concordancia de los segmentos de la tesis con la propuesta</w:t>
      </w:r>
      <w:bookmarkEnd w:id="245"/>
    </w:p>
    <w:tbl>
      <w:tblPr>
        <w:tblW w:w="9350" w:type="dxa"/>
        <w:tblLook w:val="04A0" w:firstRow="1" w:lastRow="0" w:firstColumn="1" w:lastColumn="0" w:noHBand="0" w:noVBand="1"/>
      </w:tblPr>
      <w:tblGrid>
        <w:gridCol w:w="2216"/>
        <w:gridCol w:w="1739"/>
        <w:gridCol w:w="5395"/>
      </w:tblGrid>
      <w:tr w:rsidR="006D5433" w:rsidRPr="006D5433" w14:paraId="442C2D8C" w14:textId="77777777" w:rsidTr="006D5433">
        <w:trPr>
          <w:trHeight w:val="255"/>
        </w:trPr>
        <w:tc>
          <w:tcPr>
            <w:tcW w:w="9350" w:type="dxa"/>
            <w:gridSpan w:val="3"/>
            <w:tcBorders>
              <w:top w:val="single" w:sz="4" w:space="0" w:color="auto"/>
              <w:left w:val="single" w:sz="4" w:space="0" w:color="auto"/>
              <w:bottom w:val="single" w:sz="4" w:space="0" w:color="auto"/>
              <w:right w:val="single" w:sz="4" w:space="0" w:color="auto"/>
            </w:tcBorders>
            <w:shd w:val="clear" w:color="auto" w:fill="2E74B5" w:themeFill="accent1" w:themeFillShade="BF"/>
            <w:vAlign w:val="center"/>
            <w:hideMark/>
          </w:tcPr>
          <w:p w14:paraId="5B3610B7" w14:textId="390D4ED4" w:rsidR="001126F0" w:rsidRPr="006D5433" w:rsidRDefault="001126F0" w:rsidP="00E87AC5">
            <w:pPr>
              <w:jc w:val="center"/>
              <w:rPr>
                <w:rFonts w:ascii="Times New Roman" w:eastAsia="Times New Roman" w:hAnsi="Times New Roman" w:cs="Times New Roman"/>
                <w:b/>
                <w:bCs/>
                <w:color w:val="FFFFFF" w:themeColor="background1"/>
                <w:sz w:val="20"/>
                <w:szCs w:val="20"/>
                <w:lang w:val="es-HN"/>
              </w:rPr>
            </w:pPr>
            <w:r w:rsidRPr="006D5433">
              <w:rPr>
                <w:rFonts w:ascii="Times New Roman" w:eastAsia="Times New Roman" w:hAnsi="Times New Roman" w:cs="Times New Roman"/>
                <w:b/>
                <w:bCs/>
                <w:color w:val="FFFFFF" w:themeColor="background1"/>
                <w:sz w:val="20"/>
                <w:szCs w:val="20"/>
                <w:lang w:val="es-HN"/>
              </w:rPr>
              <w:t xml:space="preserve">Capítulo I </w:t>
            </w:r>
          </w:p>
        </w:tc>
      </w:tr>
      <w:tr w:rsidR="001126F0" w:rsidRPr="001126F0" w14:paraId="2F5531E7" w14:textId="77777777" w:rsidTr="00E87AC5">
        <w:trPr>
          <w:trHeight w:val="255"/>
        </w:trPr>
        <w:tc>
          <w:tcPr>
            <w:tcW w:w="2216" w:type="dxa"/>
            <w:tcBorders>
              <w:top w:val="nil"/>
              <w:left w:val="single" w:sz="4" w:space="0" w:color="auto"/>
              <w:bottom w:val="single" w:sz="4" w:space="0" w:color="auto"/>
              <w:right w:val="single" w:sz="4" w:space="0" w:color="auto"/>
            </w:tcBorders>
            <w:shd w:val="clear" w:color="auto" w:fill="auto"/>
            <w:vAlign w:val="center"/>
            <w:hideMark/>
          </w:tcPr>
          <w:p w14:paraId="6DDC315E" w14:textId="77777777" w:rsidR="001126F0" w:rsidRPr="001126F0" w:rsidRDefault="001126F0" w:rsidP="00AE5ADB">
            <w:pPr>
              <w:jc w:val="center"/>
              <w:rPr>
                <w:rFonts w:ascii="Times New Roman" w:eastAsia="Times New Roman" w:hAnsi="Times New Roman" w:cs="Times New Roman"/>
                <w:color w:val="000000"/>
                <w:sz w:val="20"/>
                <w:szCs w:val="20"/>
                <w:lang w:val="es-HN"/>
              </w:rPr>
            </w:pPr>
            <w:r w:rsidRPr="001126F0">
              <w:rPr>
                <w:rFonts w:ascii="Times New Roman" w:eastAsia="Times New Roman" w:hAnsi="Times New Roman" w:cs="Times New Roman"/>
                <w:color w:val="000000"/>
                <w:sz w:val="20"/>
                <w:szCs w:val="20"/>
                <w:lang w:val="es-HN"/>
              </w:rPr>
              <w:t>Título de la investigación</w:t>
            </w:r>
          </w:p>
        </w:tc>
        <w:tc>
          <w:tcPr>
            <w:tcW w:w="1739" w:type="dxa"/>
            <w:tcBorders>
              <w:top w:val="nil"/>
              <w:left w:val="nil"/>
              <w:bottom w:val="single" w:sz="4" w:space="0" w:color="auto"/>
              <w:right w:val="single" w:sz="4" w:space="0" w:color="auto"/>
            </w:tcBorders>
            <w:shd w:val="clear" w:color="auto" w:fill="auto"/>
            <w:vAlign w:val="center"/>
            <w:hideMark/>
          </w:tcPr>
          <w:p w14:paraId="335ED75D" w14:textId="77777777" w:rsidR="001126F0" w:rsidRPr="001126F0" w:rsidRDefault="001126F0" w:rsidP="00AE5ADB">
            <w:pPr>
              <w:jc w:val="center"/>
              <w:rPr>
                <w:rFonts w:ascii="Times New Roman" w:eastAsia="Times New Roman" w:hAnsi="Times New Roman" w:cs="Times New Roman"/>
                <w:color w:val="000000"/>
                <w:sz w:val="20"/>
                <w:szCs w:val="20"/>
                <w:lang w:val="es-HN"/>
              </w:rPr>
            </w:pPr>
            <w:r w:rsidRPr="001126F0">
              <w:rPr>
                <w:rFonts w:ascii="Times New Roman" w:eastAsia="Times New Roman" w:hAnsi="Times New Roman" w:cs="Times New Roman"/>
                <w:color w:val="000000"/>
                <w:sz w:val="20"/>
                <w:szCs w:val="20"/>
                <w:lang w:val="es-HN"/>
              </w:rPr>
              <w:t>Objetivo general</w:t>
            </w:r>
          </w:p>
        </w:tc>
        <w:tc>
          <w:tcPr>
            <w:tcW w:w="5395" w:type="dxa"/>
            <w:tcBorders>
              <w:top w:val="nil"/>
              <w:left w:val="nil"/>
              <w:bottom w:val="single" w:sz="4" w:space="0" w:color="auto"/>
              <w:right w:val="single" w:sz="4" w:space="0" w:color="auto"/>
            </w:tcBorders>
            <w:shd w:val="clear" w:color="auto" w:fill="auto"/>
            <w:vAlign w:val="center"/>
            <w:hideMark/>
          </w:tcPr>
          <w:p w14:paraId="5878DA22" w14:textId="77777777" w:rsidR="001126F0" w:rsidRPr="001126F0" w:rsidRDefault="001126F0" w:rsidP="00AE5ADB">
            <w:pPr>
              <w:jc w:val="center"/>
              <w:rPr>
                <w:rFonts w:ascii="Times New Roman" w:eastAsia="Times New Roman" w:hAnsi="Times New Roman" w:cs="Times New Roman"/>
                <w:color w:val="000000"/>
                <w:sz w:val="20"/>
                <w:szCs w:val="20"/>
                <w:lang w:val="es-HN"/>
              </w:rPr>
            </w:pPr>
            <w:r w:rsidRPr="001126F0">
              <w:rPr>
                <w:rFonts w:ascii="Times New Roman" w:eastAsia="Times New Roman" w:hAnsi="Times New Roman" w:cs="Times New Roman"/>
                <w:color w:val="000000"/>
                <w:sz w:val="20"/>
                <w:szCs w:val="20"/>
                <w:lang w:val="es-HN"/>
              </w:rPr>
              <w:t>Objetivos específicos</w:t>
            </w:r>
          </w:p>
        </w:tc>
      </w:tr>
      <w:tr w:rsidR="001126F0" w:rsidRPr="00A500FE" w14:paraId="7A00863A" w14:textId="77777777" w:rsidTr="00E87AC5">
        <w:trPr>
          <w:trHeight w:val="765"/>
        </w:trPr>
        <w:tc>
          <w:tcPr>
            <w:tcW w:w="2216" w:type="dxa"/>
            <w:vMerge w:val="restart"/>
            <w:tcBorders>
              <w:top w:val="nil"/>
              <w:left w:val="single" w:sz="4" w:space="0" w:color="auto"/>
              <w:bottom w:val="single" w:sz="4" w:space="0" w:color="auto"/>
              <w:right w:val="single" w:sz="4" w:space="0" w:color="auto"/>
            </w:tcBorders>
            <w:shd w:val="clear" w:color="auto" w:fill="auto"/>
            <w:vAlign w:val="center"/>
            <w:hideMark/>
          </w:tcPr>
          <w:p w14:paraId="726845CE" w14:textId="51A10B0F" w:rsidR="001126F0" w:rsidRPr="001126F0" w:rsidRDefault="00F66A51" w:rsidP="00AE5ADB">
            <w:pPr>
              <w:rPr>
                <w:rFonts w:ascii="Times New Roman" w:eastAsia="Times New Roman" w:hAnsi="Times New Roman" w:cs="Times New Roman"/>
                <w:color w:val="000000"/>
                <w:sz w:val="20"/>
                <w:szCs w:val="20"/>
                <w:lang w:val="es-HN"/>
              </w:rPr>
            </w:pPr>
            <w:r w:rsidRPr="00F66A51">
              <w:rPr>
                <w:rFonts w:ascii="Times New Roman" w:hAnsi="Times New Roman" w:cs="Times New Roman"/>
                <w:sz w:val="20"/>
                <w:szCs w:val="20"/>
                <w:lang w:val="es-HN"/>
              </w:rPr>
              <w:t>Plan de comunicación y posicionamiento para el rubro de seguros médicos privados en Francisco Morazán, Honduras 2024</w:t>
            </w:r>
            <w:r w:rsidR="001126F0" w:rsidRPr="001126F0">
              <w:rPr>
                <w:rFonts w:ascii="Times New Roman" w:eastAsia="Times New Roman" w:hAnsi="Times New Roman" w:cs="Times New Roman"/>
                <w:color w:val="000000"/>
                <w:sz w:val="20"/>
                <w:szCs w:val="20"/>
                <w:lang w:val="es-HN"/>
              </w:rPr>
              <w:t>.</w:t>
            </w:r>
          </w:p>
        </w:tc>
        <w:tc>
          <w:tcPr>
            <w:tcW w:w="1739" w:type="dxa"/>
            <w:vMerge w:val="restart"/>
            <w:tcBorders>
              <w:top w:val="nil"/>
              <w:left w:val="single" w:sz="4" w:space="0" w:color="auto"/>
              <w:bottom w:val="single" w:sz="4" w:space="0" w:color="auto"/>
              <w:right w:val="single" w:sz="4" w:space="0" w:color="auto"/>
            </w:tcBorders>
            <w:shd w:val="clear" w:color="auto" w:fill="auto"/>
            <w:vAlign w:val="center"/>
            <w:hideMark/>
          </w:tcPr>
          <w:p w14:paraId="254AD657" w14:textId="20FD4E3D" w:rsidR="001126F0" w:rsidRPr="001126F0" w:rsidRDefault="001126F0" w:rsidP="00AE5ADB">
            <w:pPr>
              <w:rPr>
                <w:rFonts w:ascii="Times New Roman" w:eastAsia="Times New Roman" w:hAnsi="Times New Roman" w:cs="Times New Roman"/>
                <w:color w:val="000000"/>
                <w:sz w:val="20"/>
                <w:szCs w:val="20"/>
                <w:lang w:val="es-HN"/>
              </w:rPr>
            </w:pPr>
            <w:r w:rsidRPr="00F66A51">
              <w:rPr>
                <w:rFonts w:ascii="Times New Roman" w:eastAsia="Times New Roman" w:hAnsi="Times New Roman" w:cs="Times New Roman"/>
                <w:color w:val="000000"/>
                <w:sz w:val="20"/>
                <w:szCs w:val="20"/>
                <w:lang w:val="es-HN"/>
              </w:rPr>
              <w:t xml:space="preserve">Diseñar un </w:t>
            </w:r>
            <w:r w:rsidR="00F7457E" w:rsidRPr="00F66A51">
              <w:rPr>
                <w:rFonts w:ascii="Times New Roman" w:eastAsia="Times New Roman" w:hAnsi="Times New Roman" w:cs="Times New Roman"/>
                <w:color w:val="000000"/>
                <w:sz w:val="20"/>
                <w:szCs w:val="20"/>
                <w:lang w:val="es-HN"/>
              </w:rPr>
              <w:t>plan de comunicación y posicionamiento de la importancia de contar con seguro médico privado a</w:t>
            </w:r>
            <w:r w:rsidRPr="001126F0">
              <w:rPr>
                <w:rFonts w:ascii="Times New Roman" w:eastAsia="Times New Roman" w:hAnsi="Times New Roman" w:cs="Times New Roman"/>
                <w:color w:val="000000"/>
                <w:sz w:val="20"/>
                <w:szCs w:val="20"/>
                <w:lang w:val="es-HN"/>
              </w:rPr>
              <w:t xml:space="preserve"> través del diagnóstico de las preferencias de seguros médicos para mejorar la percepción del producto y fortalecer la posición competitiva de las aseguradoras en Francisco Morazán 2024.</w:t>
            </w:r>
          </w:p>
        </w:tc>
        <w:tc>
          <w:tcPr>
            <w:tcW w:w="5395" w:type="dxa"/>
            <w:tcBorders>
              <w:top w:val="nil"/>
              <w:left w:val="nil"/>
              <w:bottom w:val="single" w:sz="4" w:space="0" w:color="auto"/>
              <w:right w:val="single" w:sz="4" w:space="0" w:color="auto"/>
            </w:tcBorders>
            <w:shd w:val="clear" w:color="auto" w:fill="auto"/>
            <w:noWrap/>
            <w:vAlign w:val="center"/>
            <w:hideMark/>
          </w:tcPr>
          <w:p w14:paraId="430D8DAA" w14:textId="77777777" w:rsidR="001126F0" w:rsidRPr="001126F0" w:rsidRDefault="001126F0" w:rsidP="00AE5ADB">
            <w:pPr>
              <w:rPr>
                <w:rFonts w:ascii="Times New Roman" w:eastAsia="Times New Roman" w:hAnsi="Times New Roman" w:cs="Times New Roman"/>
                <w:color w:val="000000"/>
                <w:sz w:val="20"/>
                <w:szCs w:val="20"/>
                <w:lang w:val="es-HN"/>
              </w:rPr>
            </w:pPr>
            <w:r w:rsidRPr="001126F0">
              <w:rPr>
                <w:rFonts w:ascii="Times New Roman" w:eastAsia="Times New Roman" w:hAnsi="Times New Roman" w:cs="Times New Roman"/>
                <w:color w:val="000000"/>
                <w:sz w:val="20"/>
                <w:szCs w:val="20"/>
                <w:lang w:val="es-HN"/>
              </w:rPr>
              <w:t>1.      Indagar el canal más efectivo para comercializar seguros médicos privados en Francisco Morazán.</w:t>
            </w:r>
          </w:p>
        </w:tc>
      </w:tr>
      <w:tr w:rsidR="001126F0" w:rsidRPr="00A500FE" w14:paraId="65D79999" w14:textId="77777777" w:rsidTr="00E87AC5">
        <w:trPr>
          <w:trHeight w:val="765"/>
        </w:trPr>
        <w:tc>
          <w:tcPr>
            <w:tcW w:w="2216" w:type="dxa"/>
            <w:vMerge/>
            <w:tcBorders>
              <w:top w:val="nil"/>
              <w:left w:val="single" w:sz="4" w:space="0" w:color="auto"/>
              <w:bottom w:val="single" w:sz="4" w:space="0" w:color="auto"/>
              <w:right w:val="single" w:sz="4" w:space="0" w:color="auto"/>
            </w:tcBorders>
            <w:vAlign w:val="center"/>
            <w:hideMark/>
          </w:tcPr>
          <w:p w14:paraId="012A4640" w14:textId="77777777" w:rsidR="001126F0" w:rsidRPr="001126F0" w:rsidRDefault="001126F0" w:rsidP="00AE5ADB">
            <w:pPr>
              <w:rPr>
                <w:rFonts w:ascii="Times New Roman" w:eastAsia="Times New Roman" w:hAnsi="Times New Roman" w:cs="Times New Roman"/>
                <w:color w:val="000000"/>
                <w:sz w:val="20"/>
                <w:szCs w:val="20"/>
                <w:lang w:val="es-HN"/>
              </w:rPr>
            </w:pPr>
          </w:p>
        </w:tc>
        <w:tc>
          <w:tcPr>
            <w:tcW w:w="1739" w:type="dxa"/>
            <w:vMerge/>
            <w:tcBorders>
              <w:top w:val="nil"/>
              <w:left w:val="single" w:sz="4" w:space="0" w:color="auto"/>
              <w:bottom w:val="single" w:sz="4" w:space="0" w:color="auto"/>
              <w:right w:val="single" w:sz="4" w:space="0" w:color="auto"/>
            </w:tcBorders>
            <w:vAlign w:val="center"/>
            <w:hideMark/>
          </w:tcPr>
          <w:p w14:paraId="4DD5BD5F" w14:textId="77777777" w:rsidR="001126F0" w:rsidRPr="001126F0" w:rsidRDefault="001126F0" w:rsidP="00AE5ADB">
            <w:pPr>
              <w:rPr>
                <w:rFonts w:ascii="Times New Roman" w:eastAsia="Times New Roman" w:hAnsi="Times New Roman" w:cs="Times New Roman"/>
                <w:color w:val="000000"/>
                <w:sz w:val="20"/>
                <w:szCs w:val="20"/>
                <w:lang w:val="es-HN"/>
              </w:rPr>
            </w:pPr>
          </w:p>
        </w:tc>
        <w:tc>
          <w:tcPr>
            <w:tcW w:w="5395" w:type="dxa"/>
            <w:tcBorders>
              <w:top w:val="nil"/>
              <w:left w:val="nil"/>
              <w:bottom w:val="single" w:sz="4" w:space="0" w:color="auto"/>
              <w:right w:val="single" w:sz="4" w:space="0" w:color="auto"/>
            </w:tcBorders>
            <w:shd w:val="clear" w:color="auto" w:fill="auto"/>
            <w:noWrap/>
            <w:vAlign w:val="center"/>
            <w:hideMark/>
          </w:tcPr>
          <w:p w14:paraId="1BCEC13A" w14:textId="77777777" w:rsidR="001126F0" w:rsidRPr="001126F0" w:rsidRDefault="001126F0" w:rsidP="00AE5ADB">
            <w:pPr>
              <w:rPr>
                <w:rFonts w:ascii="Times New Roman" w:eastAsia="Times New Roman" w:hAnsi="Times New Roman" w:cs="Times New Roman"/>
                <w:color w:val="000000"/>
                <w:sz w:val="20"/>
                <w:szCs w:val="20"/>
                <w:lang w:val="es-HN"/>
              </w:rPr>
            </w:pPr>
            <w:r w:rsidRPr="001126F0">
              <w:rPr>
                <w:rFonts w:ascii="Times New Roman" w:eastAsia="Times New Roman" w:hAnsi="Times New Roman" w:cs="Times New Roman"/>
                <w:color w:val="000000"/>
                <w:sz w:val="20"/>
                <w:szCs w:val="20"/>
                <w:lang w:val="es-HN"/>
              </w:rPr>
              <w:t>2.      Identificar las preferencias de los clientes en cuanto a beneficios de los seguros médicos privados.</w:t>
            </w:r>
          </w:p>
        </w:tc>
      </w:tr>
      <w:tr w:rsidR="001126F0" w:rsidRPr="00A500FE" w14:paraId="61927371" w14:textId="77777777" w:rsidTr="00E87AC5">
        <w:trPr>
          <w:trHeight w:val="765"/>
        </w:trPr>
        <w:tc>
          <w:tcPr>
            <w:tcW w:w="2216" w:type="dxa"/>
            <w:vMerge/>
            <w:tcBorders>
              <w:top w:val="nil"/>
              <w:left w:val="single" w:sz="4" w:space="0" w:color="auto"/>
              <w:bottom w:val="single" w:sz="4" w:space="0" w:color="auto"/>
              <w:right w:val="single" w:sz="4" w:space="0" w:color="auto"/>
            </w:tcBorders>
            <w:vAlign w:val="center"/>
            <w:hideMark/>
          </w:tcPr>
          <w:p w14:paraId="1B2C6005" w14:textId="77777777" w:rsidR="001126F0" w:rsidRPr="001126F0" w:rsidRDefault="001126F0" w:rsidP="00AE5ADB">
            <w:pPr>
              <w:rPr>
                <w:rFonts w:ascii="Times New Roman" w:eastAsia="Times New Roman" w:hAnsi="Times New Roman" w:cs="Times New Roman"/>
                <w:color w:val="000000"/>
                <w:sz w:val="20"/>
                <w:szCs w:val="20"/>
                <w:lang w:val="es-HN"/>
              </w:rPr>
            </w:pPr>
          </w:p>
        </w:tc>
        <w:tc>
          <w:tcPr>
            <w:tcW w:w="1739" w:type="dxa"/>
            <w:vMerge/>
            <w:tcBorders>
              <w:top w:val="nil"/>
              <w:left w:val="single" w:sz="4" w:space="0" w:color="auto"/>
              <w:bottom w:val="single" w:sz="4" w:space="0" w:color="auto"/>
              <w:right w:val="single" w:sz="4" w:space="0" w:color="auto"/>
            </w:tcBorders>
            <w:vAlign w:val="center"/>
            <w:hideMark/>
          </w:tcPr>
          <w:p w14:paraId="106C66B4" w14:textId="77777777" w:rsidR="001126F0" w:rsidRPr="001126F0" w:rsidRDefault="001126F0" w:rsidP="00AE5ADB">
            <w:pPr>
              <w:rPr>
                <w:rFonts w:ascii="Times New Roman" w:eastAsia="Times New Roman" w:hAnsi="Times New Roman" w:cs="Times New Roman"/>
                <w:color w:val="000000"/>
                <w:sz w:val="20"/>
                <w:szCs w:val="20"/>
                <w:lang w:val="es-HN"/>
              </w:rPr>
            </w:pPr>
          </w:p>
        </w:tc>
        <w:tc>
          <w:tcPr>
            <w:tcW w:w="5395" w:type="dxa"/>
            <w:tcBorders>
              <w:top w:val="nil"/>
              <w:left w:val="nil"/>
              <w:bottom w:val="single" w:sz="4" w:space="0" w:color="auto"/>
              <w:right w:val="single" w:sz="4" w:space="0" w:color="auto"/>
            </w:tcBorders>
            <w:shd w:val="clear" w:color="auto" w:fill="auto"/>
            <w:noWrap/>
            <w:vAlign w:val="center"/>
            <w:hideMark/>
          </w:tcPr>
          <w:p w14:paraId="29ACB46D" w14:textId="77777777" w:rsidR="001126F0" w:rsidRPr="001126F0" w:rsidRDefault="001126F0" w:rsidP="00AE5ADB">
            <w:pPr>
              <w:rPr>
                <w:rFonts w:ascii="Times New Roman" w:eastAsia="Times New Roman" w:hAnsi="Times New Roman" w:cs="Times New Roman"/>
                <w:color w:val="000000"/>
                <w:sz w:val="20"/>
                <w:szCs w:val="20"/>
                <w:lang w:val="es-HN"/>
              </w:rPr>
            </w:pPr>
            <w:r w:rsidRPr="001126F0">
              <w:rPr>
                <w:rFonts w:ascii="Times New Roman" w:eastAsia="Times New Roman" w:hAnsi="Times New Roman" w:cs="Times New Roman"/>
                <w:color w:val="000000"/>
                <w:sz w:val="20"/>
                <w:szCs w:val="20"/>
                <w:lang w:val="es-HN"/>
              </w:rPr>
              <w:t>3.      Analizar la percepción de los clientes actuales y potenciales de los seguros médicos privados.</w:t>
            </w:r>
          </w:p>
        </w:tc>
      </w:tr>
      <w:tr w:rsidR="001126F0" w:rsidRPr="00A500FE" w14:paraId="5A098293" w14:textId="77777777" w:rsidTr="00E87AC5">
        <w:trPr>
          <w:trHeight w:val="1020"/>
        </w:trPr>
        <w:tc>
          <w:tcPr>
            <w:tcW w:w="2216" w:type="dxa"/>
            <w:vMerge/>
            <w:tcBorders>
              <w:top w:val="nil"/>
              <w:left w:val="single" w:sz="4" w:space="0" w:color="auto"/>
              <w:bottom w:val="single" w:sz="4" w:space="0" w:color="auto"/>
              <w:right w:val="single" w:sz="4" w:space="0" w:color="auto"/>
            </w:tcBorders>
            <w:vAlign w:val="center"/>
            <w:hideMark/>
          </w:tcPr>
          <w:p w14:paraId="4A639895" w14:textId="77777777" w:rsidR="001126F0" w:rsidRPr="001126F0" w:rsidRDefault="001126F0" w:rsidP="00AE5ADB">
            <w:pPr>
              <w:rPr>
                <w:rFonts w:ascii="Times New Roman" w:eastAsia="Times New Roman" w:hAnsi="Times New Roman" w:cs="Times New Roman"/>
                <w:color w:val="000000"/>
                <w:sz w:val="20"/>
                <w:szCs w:val="20"/>
                <w:lang w:val="es-HN"/>
              </w:rPr>
            </w:pPr>
          </w:p>
        </w:tc>
        <w:tc>
          <w:tcPr>
            <w:tcW w:w="1739" w:type="dxa"/>
            <w:vMerge/>
            <w:tcBorders>
              <w:top w:val="nil"/>
              <w:left w:val="single" w:sz="4" w:space="0" w:color="auto"/>
              <w:bottom w:val="single" w:sz="4" w:space="0" w:color="auto"/>
              <w:right w:val="single" w:sz="4" w:space="0" w:color="auto"/>
            </w:tcBorders>
            <w:vAlign w:val="center"/>
            <w:hideMark/>
          </w:tcPr>
          <w:p w14:paraId="69E1607F" w14:textId="77777777" w:rsidR="001126F0" w:rsidRPr="001126F0" w:rsidRDefault="001126F0" w:rsidP="00AE5ADB">
            <w:pPr>
              <w:rPr>
                <w:rFonts w:ascii="Times New Roman" w:eastAsia="Times New Roman" w:hAnsi="Times New Roman" w:cs="Times New Roman"/>
                <w:color w:val="000000"/>
                <w:sz w:val="20"/>
                <w:szCs w:val="20"/>
                <w:lang w:val="es-HN"/>
              </w:rPr>
            </w:pPr>
          </w:p>
        </w:tc>
        <w:tc>
          <w:tcPr>
            <w:tcW w:w="5395" w:type="dxa"/>
            <w:tcBorders>
              <w:top w:val="nil"/>
              <w:left w:val="nil"/>
              <w:bottom w:val="single" w:sz="4" w:space="0" w:color="auto"/>
              <w:right w:val="single" w:sz="4" w:space="0" w:color="auto"/>
            </w:tcBorders>
            <w:shd w:val="clear" w:color="auto" w:fill="auto"/>
            <w:noWrap/>
            <w:vAlign w:val="center"/>
            <w:hideMark/>
          </w:tcPr>
          <w:p w14:paraId="063FD636" w14:textId="1BA8DFF3" w:rsidR="001126F0" w:rsidRPr="001126F0" w:rsidRDefault="001126F0" w:rsidP="00AE5ADB">
            <w:pPr>
              <w:rPr>
                <w:rFonts w:ascii="Times New Roman" w:eastAsia="Times New Roman" w:hAnsi="Times New Roman" w:cs="Times New Roman"/>
                <w:color w:val="000000"/>
                <w:sz w:val="20"/>
                <w:szCs w:val="20"/>
                <w:lang w:val="es-HN"/>
              </w:rPr>
            </w:pPr>
            <w:r w:rsidRPr="001126F0">
              <w:rPr>
                <w:rFonts w:ascii="Times New Roman" w:eastAsia="Times New Roman" w:hAnsi="Times New Roman" w:cs="Times New Roman"/>
                <w:color w:val="000000"/>
                <w:sz w:val="20"/>
                <w:szCs w:val="20"/>
                <w:lang w:val="es-HN"/>
              </w:rPr>
              <w:t xml:space="preserve">4.      </w:t>
            </w:r>
            <w:r w:rsidR="00F7457E">
              <w:rPr>
                <w:rFonts w:ascii="Times New Roman" w:eastAsia="Times New Roman" w:hAnsi="Times New Roman" w:cs="Times New Roman"/>
                <w:color w:val="000000"/>
                <w:sz w:val="20"/>
                <w:szCs w:val="20"/>
                <w:lang w:val="es-HN"/>
              </w:rPr>
              <w:t>Diseñar un p</w:t>
            </w:r>
            <w:r w:rsidR="00F7457E" w:rsidRPr="00F7457E">
              <w:rPr>
                <w:rFonts w:ascii="Times New Roman" w:eastAsia="Times New Roman" w:hAnsi="Times New Roman" w:cs="Times New Roman"/>
                <w:color w:val="000000"/>
                <w:sz w:val="20"/>
                <w:szCs w:val="20"/>
                <w:lang w:val="es-HN"/>
              </w:rPr>
              <w:t>lan de comunicación y posicionamiento de la importancia de contar con seguro médico privado</w:t>
            </w:r>
            <w:r w:rsidR="00F7457E">
              <w:rPr>
                <w:rFonts w:ascii="Times New Roman" w:eastAsia="Times New Roman" w:hAnsi="Times New Roman" w:cs="Times New Roman"/>
                <w:color w:val="000000"/>
                <w:sz w:val="20"/>
                <w:szCs w:val="20"/>
                <w:lang w:val="es-HN"/>
              </w:rPr>
              <w:t xml:space="preserve"> para </w:t>
            </w:r>
            <w:r w:rsidRPr="001126F0">
              <w:rPr>
                <w:rFonts w:ascii="Times New Roman" w:eastAsia="Times New Roman" w:hAnsi="Times New Roman" w:cs="Times New Roman"/>
                <w:color w:val="000000"/>
                <w:sz w:val="20"/>
                <w:szCs w:val="20"/>
                <w:lang w:val="es-HN"/>
              </w:rPr>
              <w:t>las aseguradoras en Francisco Morazán 2024.</w:t>
            </w:r>
          </w:p>
        </w:tc>
      </w:tr>
      <w:tr w:rsidR="001126F0" w:rsidRPr="006D5433" w14:paraId="5881EC3B" w14:textId="77777777" w:rsidTr="006D5433">
        <w:trPr>
          <w:trHeight w:val="255"/>
        </w:trPr>
        <w:tc>
          <w:tcPr>
            <w:tcW w:w="9350" w:type="dxa"/>
            <w:gridSpan w:val="3"/>
            <w:tcBorders>
              <w:top w:val="single" w:sz="4" w:space="0" w:color="auto"/>
              <w:left w:val="single" w:sz="4" w:space="0" w:color="auto"/>
              <w:bottom w:val="single" w:sz="4" w:space="0" w:color="auto"/>
              <w:right w:val="single" w:sz="4" w:space="0" w:color="auto"/>
            </w:tcBorders>
            <w:shd w:val="clear" w:color="auto" w:fill="2E74B5" w:themeFill="accent1" w:themeFillShade="BF"/>
            <w:vAlign w:val="center"/>
            <w:hideMark/>
          </w:tcPr>
          <w:p w14:paraId="39E31AA5" w14:textId="77777777" w:rsidR="001126F0" w:rsidRPr="006D5433" w:rsidRDefault="001126F0" w:rsidP="00E87AC5">
            <w:pPr>
              <w:jc w:val="center"/>
              <w:rPr>
                <w:rFonts w:ascii="Times New Roman" w:eastAsia="Times New Roman" w:hAnsi="Times New Roman" w:cs="Times New Roman"/>
                <w:b/>
                <w:bCs/>
                <w:color w:val="FFFFFF" w:themeColor="background1"/>
                <w:sz w:val="20"/>
                <w:szCs w:val="20"/>
                <w:lang w:val="es-HN"/>
              </w:rPr>
            </w:pPr>
            <w:r w:rsidRPr="006D5433">
              <w:rPr>
                <w:rFonts w:ascii="Times New Roman" w:eastAsia="Times New Roman" w:hAnsi="Times New Roman" w:cs="Times New Roman"/>
                <w:b/>
                <w:bCs/>
                <w:color w:val="FFFFFF" w:themeColor="background1"/>
                <w:sz w:val="20"/>
                <w:szCs w:val="20"/>
                <w:lang w:val="es-HN"/>
              </w:rPr>
              <w:t>Capítulo II</w:t>
            </w:r>
          </w:p>
        </w:tc>
      </w:tr>
      <w:tr w:rsidR="001126F0" w:rsidRPr="001126F0" w14:paraId="269CB231" w14:textId="77777777" w:rsidTr="00E87AC5">
        <w:trPr>
          <w:trHeight w:val="255"/>
        </w:trPr>
        <w:tc>
          <w:tcPr>
            <w:tcW w:w="935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0B50676F" w14:textId="77777777" w:rsidR="001126F0" w:rsidRPr="001126F0" w:rsidRDefault="001126F0" w:rsidP="00E87AC5">
            <w:pPr>
              <w:jc w:val="center"/>
              <w:rPr>
                <w:rFonts w:ascii="Times New Roman" w:eastAsia="Times New Roman" w:hAnsi="Times New Roman" w:cs="Times New Roman"/>
                <w:color w:val="000000"/>
                <w:sz w:val="20"/>
                <w:szCs w:val="20"/>
                <w:lang w:val="es-HN"/>
              </w:rPr>
            </w:pPr>
            <w:r w:rsidRPr="001126F0">
              <w:rPr>
                <w:rFonts w:ascii="Times New Roman" w:eastAsia="Times New Roman" w:hAnsi="Times New Roman" w:cs="Times New Roman"/>
                <w:color w:val="000000"/>
                <w:sz w:val="20"/>
                <w:szCs w:val="20"/>
                <w:lang w:val="es-HN"/>
              </w:rPr>
              <w:t>Teorías / Metodologías de sustento</w:t>
            </w:r>
          </w:p>
        </w:tc>
      </w:tr>
      <w:tr w:rsidR="001126F0" w:rsidRPr="001126F0" w14:paraId="3B8F9E27" w14:textId="77777777" w:rsidTr="00E87AC5">
        <w:trPr>
          <w:trHeight w:val="255"/>
        </w:trPr>
        <w:tc>
          <w:tcPr>
            <w:tcW w:w="935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646CC35C" w14:textId="77777777" w:rsidR="001126F0" w:rsidRPr="001126F0" w:rsidRDefault="001126F0" w:rsidP="00E87AC5">
            <w:pPr>
              <w:jc w:val="center"/>
              <w:rPr>
                <w:rFonts w:ascii="Times New Roman" w:eastAsia="Times New Roman" w:hAnsi="Times New Roman" w:cs="Times New Roman"/>
                <w:color w:val="000000"/>
                <w:sz w:val="20"/>
                <w:szCs w:val="20"/>
                <w:lang w:val="es-HN"/>
              </w:rPr>
            </w:pPr>
            <w:r w:rsidRPr="001126F0">
              <w:rPr>
                <w:rFonts w:ascii="Times New Roman" w:eastAsia="Times New Roman" w:hAnsi="Times New Roman" w:cs="Times New Roman"/>
                <w:color w:val="000000"/>
                <w:sz w:val="20"/>
                <w:szCs w:val="20"/>
                <w:lang w:val="es-HN"/>
              </w:rPr>
              <w:t>Marco estratégico de empresas</w:t>
            </w:r>
          </w:p>
        </w:tc>
      </w:tr>
      <w:tr w:rsidR="001126F0" w:rsidRPr="00A500FE" w14:paraId="637C241B" w14:textId="77777777" w:rsidTr="00E87AC5">
        <w:trPr>
          <w:trHeight w:val="255"/>
        </w:trPr>
        <w:tc>
          <w:tcPr>
            <w:tcW w:w="935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0FB31011" w14:textId="77777777" w:rsidR="001126F0" w:rsidRPr="001126F0" w:rsidRDefault="001126F0" w:rsidP="00E87AC5">
            <w:pPr>
              <w:jc w:val="center"/>
              <w:rPr>
                <w:rFonts w:ascii="Times New Roman" w:eastAsia="Times New Roman" w:hAnsi="Times New Roman" w:cs="Times New Roman"/>
                <w:color w:val="000000"/>
                <w:sz w:val="20"/>
                <w:szCs w:val="20"/>
                <w:lang w:val="es-HN"/>
              </w:rPr>
            </w:pPr>
            <w:r w:rsidRPr="001126F0">
              <w:rPr>
                <w:rFonts w:ascii="Times New Roman" w:eastAsia="Times New Roman" w:hAnsi="Times New Roman" w:cs="Times New Roman"/>
                <w:color w:val="000000"/>
                <w:sz w:val="20"/>
                <w:szCs w:val="20"/>
                <w:lang w:val="es-HN"/>
              </w:rPr>
              <w:t>Gestión del cliente y plataformas sociales</w:t>
            </w:r>
          </w:p>
        </w:tc>
      </w:tr>
      <w:tr w:rsidR="001126F0" w:rsidRPr="006D5433" w14:paraId="137B0E26" w14:textId="77777777" w:rsidTr="006D5433">
        <w:trPr>
          <w:trHeight w:val="255"/>
        </w:trPr>
        <w:tc>
          <w:tcPr>
            <w:tcW w:w="9350" w:type="dxa"/>
            <w:gridSpan w:val="3"/>
            <w:tcBorders>
              <w:top w:val="single" w:sz="4" w:space="0" w:color="auto"/>
              <w:left w:val="single" w:sz="4" w:space="0" w:color="auto"/>
              <w:bottom w:val="single" w:sz="4" w:space="0" w:color="auto"/>
              <w:right w:val="single" w:sz="4" w:space="0" w:color="auto"/>
            </w:tcBorders>
            <w:shd w:val="clear" w:color="auto" w:fill="2E74B5" w:themeFill="accent1" w:themeFillShade="BF"/>
            <w:vAlign w:val="center"/>
            <w:hideMark/>
          </w:tcPr>
          <w:p w14:paraId="2C820809" w14:textId="77777777" w:rsidR="001126F0" w:rsidRPr="006D5433" w:rsidRDefault="001126F0" w:rsidP="00E87AC5">
            <w:pPr>
              <w:jc w:val="center"/>
              <w:rPr>
                <w:rFonts w:ascii="Times New Roman" w:eastAsia="Times New Roman" w:hAnsi="Times New Roman" w:cs="Times New Roman"/>
                <w:b/>
                <w:bCs/>
                <w:color w:val="FFFFFF" w:themeColor="background1"/>
                <w:sz w:val="20"/>
                <w:szCs w:val="20"/>
                <w:lang w:val="es-HN"/>
              </w:rPr>
            </w:pPr>
            <w:r w:rsidRPr="006D5433">
              <w:rPr>
                <w:rFonts w:ascii="Times New Roman" w:eastAsia="Times New Roman" w:hAnsi="Times New Roman" w:cs="Times New Roman"/>
                <w:b/>
                <w:bCs/>
                <w:color w:val="FFFFFF" w:themeColor="background1"/>
                <w:sz w:val="20"/>
                <w:szCs w:val="20"/>
                <w:lang w:val="es-HN"/>
              </w:rPr>
              <w:t>Capítulo III</w:t>
            </w:r>
          </w:p>
        </w:tc>
      </w:tr>
      <w:tr w:rsidR="001126F0" w:rsidRPr="001126F0" w14:paraId="268C29B9" w14:textId="77777777" w:rsidTr="00E87AC5">
        <w:trPr>
          <w:trHeight w:val="255"/>
        </w:trPr>
        <w:tc>
          <w:tcPr>
            <w:tcW w:w="2216" w:type="dxa"/>
            <w:tcBorders>
              <w:top w:val="nil"/>
              <w:left w:val="single" w:sz="4" w:space="0" w:color="auto"/>
              <w:bottom w:val="single" w:sz="4" w:space="0" w:color="auto"/>
              <w:right w:val="single" w:sz="4" w:space="0" w:color="auto"/>
            </w:tcBorders>
            <w:shd w:val="clear" w:color="auto" w:fill="auto"/>
            <w:vAlign w:val="center"/>
            <w:hideMark/>
          </w:tcPr>
          <w:p w14:paraId="72DA8937" w14:textId="77777777" w:rsidR="001126F0" w:rsidRPr="001126F0" w:rsidRDefault="001126F0" w:rsidP="00AE5ADB">
            <w:pPr>
              <w:jc w:val="center"/>
              <w:rPr>
                <w:rFonts w:ascii="Times New Roman" w:eastAsia="Times New Roman" w:hAnsi="Times New Roman" w:cs="Times New Roman"/>
                <w:color w:val="000000"/>
                <w:sz w:val="20"/>
                <w:szCs w:val="20"/>
                <w:lang w:val="es-HN"/>
              </w:rPr>
            </w:pPr>
            <w:r w:rsidRPr="001126F0">
              <w:rPr>
                <w:rFonts w:ascii="Times New Roman" w:eastAsia="Times New Roman" w:hAnsi="Times New Roman" w:cs="Times New Roman"/>
                <w:color w:val="000000"/>
                <w:sz w:val="20"/>
                <w:szCs w:val="20"/>
                <w:lang w:val="es-HN"/>
              </w:rPr>
              <w:t>Variables</w:t>
            </w:r>
          </w:p>
        </w:tc>
        <w:tc>
          <w:tcPr>
            <w:tcW w:w="1739" w:type="dxa"/>
            <w:tcBorders>
              <w:top w:val="nil"/>
              <w:left w:val="nil"/>
              <w:bottom w:val="single" w:sz="4" w:space="0" w:color="auto"/>
              <w:right w:val="single" w:sz="4" w:space="0" w:color="auto"/>
            </w:tcBorders>
            <w:shd w:val="clear" w:color="auto" w:fill="auto"/>
            <w:vAlign w:val="center"/>
            <w:hideMark/>
          </w:tcPr>
          <w:p w14:paraId="44CEF2C6" w14:textId="77777777" w:rsidR="001126F0" w:rsidRPr="001126F0" w:rsidRDefault="001126F0" w:rsidP="00AE5ADB">
            <w:pPr>
              <w:jc w:val="center"/>
              <w:rPr>
                <w:rFonts w:ascii="Times New Roman" w:eastAsia="Times New Roman" w:hAnsi="Times New Roman" w:cs="Times New Roman"/>
                <w:color w:val="000000"/>
                <w:sz w:val="20"/>
                <w:szCs w:val="20"/>
                <w:lang w:val="es-HN"/>
              </w:rPr>
            </w:pPr>
            <w:r w:rsidRPr="001126F0">
              <w:rPr>
                <w:rFonts w:ascii="Times New Roman" w:eastAsia="Times New Roman" w:hAnsi="Times New Roman" w:cs="Times New Roman"/>
                <w:color w:val="000000"/>
                <w:sz w:val="20"/>
                <w:szCs w:val="20"/>
                <w:lang w:val="es-HN"/>
              </w:rPr>
              <w:t>Población</w:t>
            </w:r>
          </w:p>
        </w:tc>
        <w:tc>
          <w:tcPr>
            <w:tcW w:w="5395" w:type="dxa"/>
            <w:tcBorders>
              <w:top w:val="nil"/>
              <w:left w:val="nil"/>
              <w:bottom w:val="single" w:sz="4" w:space="0" w:color="auto"/>
              <w:right w:val="single" w:sz="4" w:space="0" w:color="auto"/>
            </w:tcBorders>
            <w:shd w:val="clear" w:color="auto" w:fill="auto"/>
            <w:vAlign w:val="center"/>
            <w:hideMark/>
          </w:tcPr>
          <w:p w14:paraId="52447011" w14:textId="77777777" w:rsidR="001126F0" w:rsidRPr="001126F0" w:rsidRDefault="001126F0" w:rsidP="00AE5ADB">
            <w:pPr>
              <w:jc w:val="center"/>
              <w:rPr>
                <w:rFonts w:ascii="Times New Roman" w:eastAsia="Times New Roman" w:hAnsi="Times New Roman" w:cs="Times New Roman"/>
                <w:color w:val="000000"/>
                <w:sz w:val="20"/>
                <w:szCs w:val="20"/>
                <w:lang w:val="es-HN"/>
              </w:rPr>
            </w:pPr>
            <w:r w:rsidRPr="001126F0">
              <w:rPr>
                <w:rFonts w:ascii="Times New Roman" w:eastAsia="Times New Roman" w:hAnsi="Times New Roman" w:cs="Times New Roman"/>
                <w:color w:val="000000"/>
                <w:sz w:val="20"/>
                <w:szCs w:val="20"/>
                <w:lang w:val="es-HN"/>
              </w:rPr>
              <w:t>Técnicas</w:t>
            </w:r>
          </w:p>
        </w:tc>
      </w:tr>
      <w:tr w:rsidR="001126F0" w:rsidRPr="00A500FE" w14:paraId="674B2602" w14:textId="77777777" w:rsidTr="00E87AC5">
        <w:trPr>
          <w:trHeight w:val="765"/>
        </w:trPr>
        <w:tc>
          <w:tcPr>
            <w:tcW w:w="2216" w:type="dxa"/>
            <w:tcBorders>
              <w:top w:val="nil"/>
              <w:left w:val="single" w:sz="4" w:space="0" w:color="auto"/>
              <w:bottom w:val="single" w:sz="4" w:space="0" w:color="auto"/>
              <w:right w:val="single" w:sz="4" w:space="0" w:color="auto"/>
            </w:tcBorders>
            <w:shd w:val="clear" w:color="auto" w:fill="auto"/>
            <w:noWrap/>
            <w:vAlign w:val="center"/>
            <w:hideMark/>
          </w:tcPr>
          <w:p w14:paraId="6A29671C" w14:textId="77777777" w:rsidR="001126F0" w:rsidRPr="001126F0" w:rsidRDefault="001126F0" w:rsidP="00AE5ADB">
            <w:pPr>
              <w:rPr>
                <w:rFonts w:ascii="Times New Roman" w:eastAsia="Times New Roman" w:hAnsi="Times New Roman" w:cs="Times New Roman"/>
                <w:color w:val="000000"/>
                <w:sz w:val="20"/>
                <w:szCs w:val="20"/>
                <w:lang w:val="es-HN"/>
              </w:rPr>
            </w:pPr>
            <w:r w:rsidRPr="001126F0">
              <w:rPr>
                <w:rFonts w:ascii="Times New Roman" w:eastAsia="Times New Roman" w:hAnsi="Times New Roman" w:cs="Times New Roman"/>
                <w:color w:val="000000"/>
                <w:sz w:val="20"/>
                <w:szCs w:val="20"/>
                <w:lang w:val="es-HN"/>
              </w:rPr>
              <w:t>Canal de comunicación</w:t>
            </w:r>
          </w:p>
        </w:tc>
        <w:tc>
          <w:tcPr>
            <w:tcW w:w="1739" w:type="dxa"/>
            <w:tcBorders>
              <w:top w:val="nil"/>
              <w:left w:val="nil"/>
              <w:bottom w:val="single" w:sz="4" w:space="0" w:color="auto"/>
              <w:right w:val="single" w:sz="4" w:space="0" w:color="auto"/>
            </w:tcBorders>
            <w:shd w:val="clear" w:color="auto" w:fill="auto"/>
            <w:vAlign w:val="center"/>
            <w:hideMark/>
          </w:tcPr>
          <w:p w14:paraId="51659342" w14:textId="77777777" w:rsidR="001126F0" w:rsidRPr="001126F0" w:rsidRDefault="001126F0" w:rsidP="00AE5ADB">
            <w:pPr>
              <w:rPr>
                <w:rFonts w:ascii="Times New Roman" w:eastAsia="Times New Roman" w:hAnsi="Times New Roman" w:cs="Times New Roman"/>
                <w:color w:val="000000"/>
                <w:sz w:val="20"/>
                <w:szCs w:val="20"/>
                <w:lang w:val="es-HN"/>
              </w:rPr>
            </w:pPr>
            <w:r w:rsidRPr="001126F0">
              <w:rPr>
                <w:rFonts w:ascii="Times New Roman" w:eastAsia="Times New Roman" w:hAnsi="Times New Roman" w:cs="Times New Roman"/>
                <w:color w:val="000000"/>
                <w:sz w:val="20"/>
                <w:szCs w:val="20"/>
                <w:lang w:val="es-HN"/>
              </w:rPr>
              <w:t xml:space="preserve">La población de la investigación está conformada por: </w:t>
            </w:r>
          </w:p>
        </w:tc>
        <w:tc>
          <w:tcPr>
            <w:tcW w:w="5395" w:type="dxa"/>
            <w:vMerge w:val="restart"/>
            <w:tcBorders>
              <w:top w:val="nil"/>
              <w:left w:val="single" w:sz="4" w:space="0" w:color="auto"/>
              <w:bottom w:val="single" w:sz="4" w:space="0" w:color="auto"/>
              <w:right w:val="single" w:sz="4" w:space="0" w:color="auto"/>
            </w:tcBorders>
            <w:shd w:val="clear" w:color="auto" w:fill="auto"/>
            <w:vAlign w:val="center"/>
            <w:hideMark/>
          </w:tcPr>
          <w:p w14:paraId="40CF2F02" w14:textId="77777777" w:rsidR="001126F0" w:rsidRPr="001126F0" w:rsidRDefault="001126F0" w:rsidP="00AE5ADB">
            <w:pPr>
              <w:rPr>
                <w:rFonts w:ascii="Times New Roman" w:eastAsia="Times New Roman" w:hAnsi="Times New Roman" w:cs="Times New Roman"/>
                <w:color w:val="000000"/>
                <w:sz w:val="20"/>
                <w:szCs w:val="20"/>
                <w:lang w:val="es-HN"/>
              </w:rPr>
            </w:pPr>
            <w:r w:rsidRPr="001126F0">
              <w:rPr>
                <w:rFonts w:ascii="Times New Roman" w:eastAsia="Times New Roman" w:hAnsi="Times New Roman" w:cs="Times New Roman"/>
                <w:color w:val="000000"/>
                <w:sz w:val="20"/>
                <w:szCs w:val="20"/>
                <w:lang w:val="es-HN"/>
              </w:rPr>
              <w:t>Cuantitativa: Encuesta aplicada a 154 personas que residen en Francisco Morazán.</w:t>
            </w:r>
          </w:p>
        </w:tc>
      </w:tr>
      <w:tr w:rsidR="001126F0" w:rsidRPr="001126F0" w14:paraId="098C11C6" w14:textId="77777777" w:rsidTr="00E87AC5">
        <w:trPr>
          <w:trHeight w:val="255"/>
        </w:trPr>
        <w:tc>
          <w:tcPr>
            <w:tcW w:w="2216" w:type="dxa"/>
            <w:tcBorders>
              <w:top w:val="nil"/>
              <w:left w:val="single" w:sz="4" w:space="0" w:color="auto"/>
              <w:bottom w:val="single" w:sz="4" w:space="0" w:color="auto"/>
              <w:right w:val="single" w:sz="4" w:space="0" w:color="auto"/>
            </w:tcBorders>
            <w:shd w:val="clear" w:color="auto" w:fill="auto"/>
            <w:noWrap/>
            <w:vAlign w:val="center"/>
            <w:hideMark/>
          </w:tcPr>
          <w:p w14:paraId="48FE031A" w14:textId="77777777" w:rsidR="001126F0" w:rsidRPr="001126F0" w:rsidRDefault="001126F0" w:rsidP="00AE5ADB">
            <w:pPr>
              <w:rPr>
                <w:rFonts w:ascii="Times New Roman" w:eastAsia="Times New Roman" w:hAnsi="Times New Roman" w:cs="Times New Roman"/>
                <w:color w:val="000000"/>
                <w:sz w:val="20"/>
                <w:szCs w:val="20"/>
                <w:lang w:val="es-HN"/>
              </w:rPr>
            </w:pPr>
            <w:r w:rsidRPr="001126F0">
              <w:rPr>
                <w:rFonts w:ascii="Times New Roman" w:eastAsia="Times New Roman" w:hAnsi="Times New Roman" w:cs="Times New Roman"/>
                <w:color w:val="000000"/>
                <w:sz w:val="20"/>
                <w:szCs w:val="20"/>
                <w:lang w:val="es-HN"/>
              </w:rPr>
              <w:t>Preferencias del consumidor</w:t>
            </w:r>
          </w:p>
        </w:tc>
        <w:tc>
          <w:tcPr>
            <w:tcW w:w="1739" w:type="dxa"/>
            <w:tcBorders>
              <w:top w:val="nil"/>
              <w:left w:val="nil"/>
              <w:bottom w:val="single" w:sz="4" w:space="0" w:color="auto"/>
              <w:right w:val="single" w:sz="4" w:space="0" w:color="auto"/>
            </w:tcBorders>
            <w:shd w:val="clear" w:color="auto" w:fill="auto"/>
            <w:vAlign w:val="center"/>
            <w:hideMark/>
          </w:tcPr>
          <w:p w14:paraId="53C9D742" w14:textId="77777777" w:rsidR="001126F0" w:rsidRPr="001126F0" w:rsidRDefault="001126F0" w:rsidP="00AE5ADB">
            <w:pPr>
              <w:rPr>
                <w:rFonts w:ascii="Times New Roman" w:eastAsia="Times New Roman" w:hAnsi="Times New Roman" w:cs="Times New Roman"/>
                <w:color w:val="000000"/>
                <w:sz w:val="20"/>
                <w:szCs w:val="20"/>
                <w:lang w:val="es-HN"/>
              </w:rPr>
            </w:pPr>
            <w:r w:rsidRPr="001126F0">
              <w:rPr>
                <w:rFonts w:ascii="Times New Roman" w:eastAsia="Times New Roman" w:hAnsi="Times New Roman" w:cs="Times New Roman"/>
                <w:color w:val="000000"/>
                <w:sz w:val="20"/>
                <w:szCs w:val="20"/>
                <w:lang w:val="es-HN"/>
              </w:rPr>
              <w:t>154 personas encuestadas</w:t>
            </w:r>
          </w:p>
        </w:tc>
        <w:tc>
          <w:tcPr>
            <w:tcW w:w="5395" w:type="dxa"/>
            <w:vMerge/>
            <w:tcBorders>
              <w:top w:val="nil"/>
              <w:left w:val="single" w:sz="4" w:space="0" w:color="auto"/>
              <w:bottom w:val="single" w:sz="4" w:space="0" w:color="auto"/>
              <w:right w:val="single" w:sz="4" w:space="0" w:color="auto"/>
            </w:tcBorders>
            <w:vAlign w:val="center"/>
            <w:hideMark/>
          </w:tcPr>
          <w:p w14:paraId="0153DE84" w14:textId="77777777" w:rsidR="001126F0" w:rsidRPr="001126F0" w:rsidRDefault="001126F0" w:rsidP="00AE5ADB">
            <w:pPr>
              <w:rPr>
                <w:rFonts w:ascii="Times New Roman" w:eastAsia="Times New Roman" w:hAnsi="Times New Roman" w:cs="Times New Roman"/>
                <w:color w:val="000000"/>
                <w:sz w:val="20"/>
                <w:szCs w:val="20"/>
                <w:lang w:val="es-HN"/>
              </w:rPr>
            </w:pPr>
          </w:p>
        </w:tc>
      </w:tr>
      <w:tr w:rsidR="001126F0" w:rsidRPr="00A500FE" w14:paraId="37D615AA" w14:textId="77777777" w:rsidTr="00E87AC5">
        <w:trPr>
          <w:trHeight w:val="1020"/>
        </w:trPr>
        <w:tc>
          <w:tcPr>
            <w:tcW w:w="2216" w:type="dxa"/>
            <w:tcBorders>
              <w:top w:val="nil"/>
              <w:left w:val="single" w:sz="4" w:space="0" w:color="auto"/>
              <w:bottom w:val="single" w:sz="4" w:space="0" w:color="auto"/>
              <w:right w:val="single" w:sz="4" w:space="0" w:color="auto"/>
            </w:tcBorders>
            <w:shd w:val="clear" w:color="auto" w:fill="auto"/>
            <w:noWrap/>
            <w:vAlign w:val="center"/>
            <w:hideMark/>
          </w:tcPr>
          <w:p w14:paraId="5D9285A9" w14:textId="77777777" w:rsidR="001126F0" w:rsidRPr="001126F0" w:rsidRDefault="001126F0" w:rsidP="00AE5ADB">
            <w:pPr>
              <w:rPr>
                <w:rFonts w:ascii="Times New Roman" w:eastAsia="Times New Roman" w:hAnsi="Times New Roman" w:cs="Times New Roman"/>
                <w:color w:val="000000"/>
                <w:sz w:val="20"/>
                <w:szCs w:val="20"/>
                <w:lang w:val="es-HN"/>
              </w:rPr>
            </w:pPr>
            <w:r w:rsidRPr="001126F0">
              <w:rPr>
                <w:rFonts w:ascii="Times New Roman" w:eastAsia="Times New Roman" w:hAnsi="Times New Roman" w:cs="Times New Roman"/>
                <w:color w:val="000000"/>
                <w:sz w:val="20"/>
                <w:szCs w:val="20"/>
                <w:lang w:val="es-HN"/>
              </w:rPr>
              <w:lastRenderedPageBreak/>
              <w:t>Percepción de clientes</w:t>
            </w:r>
          </w:p>
        </w:tc>
        <w:tc>
          <w:tcPr>
            <w:tcW w:w="1739" w:type="dxa"/>
            <w:tcBorders>
              <w:top w:val="nil"/>
              <w:left w:val="nil"/>
              <w:bottom w:val="single" w:sz="4" w:space="0" w:color="auto"/>
              <w:right w:val="single" w:sz="4" w:space="0" w:color="auto"/>
            </w:tcBorders>
            <w:shd w:val="clear" w:color="auto" w:fill="auto"/>
            <w:vAlign w:val="center"/>
            <w:hideMark/>
          </w:tcPr>
          <w:p w14:paraId="591E9A98" w14:textId="77777777" w:rsidR="001126F0" w:rsidRPr="001126F0" w:rsidRDefault="001126F0" w:rsidP="00AE5ADB">
            <w:pPr>
              <w:rPr>
                <w:rFonts w:ascii="Times New Roman" w:eastAsia="Times New Roman" w:hAnsi="Times New Roman" w:cs="Times New Roman"/>
                <w:color w:val="000000"/>
                <w:sz w:val="20"/>
                <w:szCs w:val="20"/>
                <w:lang w:val="es-HN"/>
              </w:rPr>
            </w:pPr>
            <w:r w:rsidRPr="001126F0">
              <w:rPr>
                <w:rFonts w:ascii="Times New Roman" w:eastAsia="Times New Roman" w:hAnsi="Times New Roman" w:cs="Times New Roman"/>
                <w:color w:val="000000"/>
                <w:sz w:val="20"/>
                <w:szCs w:val="20"/>
                <w:lang w:val="es-HN"/>
              </w:rPr>
              <w:t>3 entrevistas a expertos</w:t>
            </w:r>
          </w:p>
        </w:tc>
        <w:tc>
          <w:tcPr>
            <w:tcW w:w="5395" w:type="dxa"/>
            <w:tcBorders>
              <w:top w:val="nil"/>
              <w:left w:val="nil"/>
              <w:bottom w:val="single" w:sz="4" w:space="0" w:color="auto"/>
              <w:right w:val="single" w:sz="4" w:space="0" w:color="auto"/>
            </w:tcBorders>
            <w:shd w:val="clear" w:color="auto" w:fill="auto"/>
            <w:vAlign w:val="center"/>
            <w:hideMark/>
          </w:tcPr>
          <w:p w14:paraId="061D947C" w14:textId="77777777" w:rsidR="001126F0" w:rsidRPr="001126F0" w:rsidRDefault="001126F0" w:rsidP="00AE5ADB">
            <w:pPr>
              <w:rPr>
                <w:rFonts w:ascii="Times New Roman" w:eastAsia="Times New Roman" w:hAnsi="Times New Roman" w:cs="Times New Roman"/>
                <w:color w:val="000000"/>
                <w:sz w:val="20"/>
                <w:szCs w:val="20"/>
                <w:lang w:val="es-HN"/>
              </w:rPr>
            </w:pPr>
            <w:r w:rsidRPr="001126F0">
              <w:rPr>
                <w:rFonts w:ascii="Times New Roman" w:eastAsia="Times New Roman" w:hAnsi="Times New Roman" w:cs="Times New Roman"/>
                <w:color w:val="000000"/>
                <w:sz w:val="20"/>
                <w:szCs w:val="20"/>
                <w:lang w:val="es-HN"/>
              </w:rPr>
              <w:t>Cualitativa: Entrevistas a expertos a corredores de seguros, gerente técnico de aseguradora y examinador de riesgo de la Comisión Nacional de Bancos y Seguros.</w:t>
            </w:r>
          </w:p>
        </w:tc>
      </w:tr>
      <w:tr w:rsidR="001126F0" w:rsidRPr="006D5433" w14:paraId="37ABC6BF" w14:textId="77777777" w:rsidTr="006D5433">
        <w:trPr>
          <w:trHeight w:val="255"/>
        </w:trPr>
        <w:tc>
          <w:tcPr>
            <w:tcW w:w="9350" w:type="dxa"/>
            <w:gridSpan w:val="3"/>
            <w:tcBorders>
              <w:top w:val="single" w:sz="4" w:space="0" w:color="auto"/>
              <w:left w:val="single" w:sz="4" w:space="0" w:color="auto"/>
              <w:bottom w:val="single" w:sz="4" w:space="0" w:color="auto"/>
              <w:right w:val="single" w:sz="4" w:space="0" w:color="auto"/>
            </w:tcBorders>
            <w:shd w:val="clear" w:color="auto" w:fill="2E74B5" w:themeFill="accent1" w:themeFillShade="BF"/>
            <w:vAlign w:val="center"/>
            <w:hideMark/>
          </w:tcPr>
          <w:p w14:paraId="2B09F293" w14:textId="77777777" w:rsidR="001126F0" w:rsidRPr="006D5433" w:rsidRDefault="001126F0" w:rsidP="00E87AC5">
            <w:pPr>
              <w:jc w:val="center"/>
              <w:rPr>
                <w:rFonts w:ascii="Times New Roman" w:eastAsia="Times New Roman" w:hAnsi="Times New Roman" w:cs="Times New Roman"/>
                <w:b/>
                <w:bCs/>
                <w:color w:val="FFFFFF" w:themeColor="background1"/>
                <w:sz w:val="20"/>
                <w:szCs w:val="20"/>
                <w:lang w:val="es-HN"/>
              </w:rPr>
            </w:pPr>
            <w:r w:rsidRPr="006D5433">
              <w:rPr>
                <w:rFonts w:ascii="Times New Roman" w:eastAsia="Times New Roman" w:hAnsi="Times New Roman" w:cs="Times New Roman"/>
                <w:b/>
                <w:bCs/>
                <w:color w:val="FFFFFF" w:themeColor="background1"/>
                <w:sz w:val="20"/>
                <w:szCs w:val="20"/>
                <w:lang w:val="es-HN"/>
              </w:rPr>
              <w:t>Capítulo VI</w:t>
            </w:r>
          </w:p>
        </w:tc>
      </w:tr>
      <w:tr w:rsidR="001126F0" w:rsidRPr="001126F0" w14:paraId="6185151D" w14:textId="77777777" w:rsidTr="00E87AC5">
        <w:trPr>
          <w:trHeight w:val="255"/>
        </w:trPr>
        <w:tc>
          <w:tcPr>
            <w:tcW w:w="9350" w:type="dxa"/>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14:paraId="53F462F4" w14:textId="77777777" w:rsidR="001126F0" w:rsidRPr="001126F0" w:rsidRDefault="001126F0" w:rsidP="00AE5ADB">
            <w:pPr>
              <w:jc w:val="center"/>
              <w:rPr>
                <w:rFonts w:ascii="Times New Roman" w:eastAsia="Times New Roman" w:hAnsi="Times New Roman" w:cs="Times New Roman"/>
                <w:color w:val="000000"/>
                <w:sz w:val="20"/>
                <w:szCs w:val="20"/>
                <w:lang w:val="es-HN"/>
              </w:rPr>
            </w:pPr>
            <w:r w:rsidRPr="001126F0">
              <w:rPr>
                <w:rFonts w:ascii="Times New Roman" w:eastAsia="Times New Roman" w:hAnsi="Times New Roman" w:cs="Times New Roman"/>
                <w:color w:val="000000"/>
                <w:sz w:val="20"/>
                <w:szCs w:val="20"/>
                <w:lang w:val="es-HN"/>
              </w:rPr>
              <w:t>Conclusiones</w:t>
            </w:r>
          </w:p>
        </w:tc>
      </w:tr>
      <w:tr w:rsidR="001126F0" w:rsidRPr="00A500FE" w14:paraId="7B68B42C" w14:textId="77777777" w:rsidTr="00E87AC5">
        <w:trPr>
          <w:trHeight w:val="2190"/>
        </w:trPr>
        <w:tc>
          <w:tcPr>
            <w:tcW w:w="9350" w:type="dxa"/>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14:paraId="4987D7A5" w14:textId="77777777" w:rsidR="001126F0" w:rsidRPr="001126F0" w:rsidRDefault="001126F0" w:rsidP="00AE5ADB">
            <w:pPr>
              <w:rPr>
                <w:rFonts w:ascii="Times New Roman" w:eastAsia="Times New Roman" w:hAnsi="Times New Roman" w:cs="Times New Roman"/>
                <w:color w:val="000000"/>
                <w:sz w:val="20"/>
                <w:szCs w:val="20"/>
                <w:lang w:val="es-HN"/>
              </w:rPr>
            </w:pPr>
            <w:r w:rsidRPr="001126F0">
              <w:rPr>
                <w:rFonts w:ascii="Times New Roman" w:eastAsia="Times New Roman" w:hAnsi="Times New Roman" w:cs="Times New Roman"/>
                <w:color w:val="000000"/>
                <w:sz w:val="20"/>
                <w:szCs w:val="20"/>
                <w:lang w:val="es-HN"/>
              </w:rPr>
              <w:t>De acuerdo con el primer objetivo que plantea indagar en el canal más efectivo para comercializar seguros médicos privados en Francisco Morazán. Los resultados revelaron que (30%) las redes sociales el medio más efectivo para llegar a clientes, (22%) seguido de las corredurías y (22%) página web. Dato que coincide con la entrevista realizada a los corredores de seguros licenciado Juan Luis Franco y la licenciada Dinora Murillo que se debe implementar nuevas herramientas tecnológicas para llegar a nuevos clientes y la preferencia de contacto es la atención personalizada, asimismo, el gerente técnico licenciado José Almendares expreso que las aseguradoras deben hacer uso de las herramientas digitales para llegar a nuevos nichos de mercado.</w:t>
            </w:r>
          </w:p>
        </w:tc>
      </w:tr>
      <w:tr w:rsidR="001126F0" w:rsidRPr="00A500FE" w14:paraId="5715382E" w14:textId="77777777" w:rsidTr="00E87AC5">
        <w:trPr>
          <w:trHeight w:val="1515"/>
        </w:trPr>
        <w:tc>
          <w:tcPr>
            <w:tcW w:w="9350" w:type="dxa"/>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14:paraId="7AD4F703" w14:textId="77777777" w:rsidR="001126F0" w:rsidRPr="001126F0" w:rsidRDefault="001126F0" w:rsidP="00AE5ADB">
            <w:pPr>
              <w:rPr>
                <w:rFonts w:ascii="Times New Roman" w:eastAsia="Times New Roman" w:hAnsi="Times New Roman" w:cs="Times New Roman"/>
                <w:color w:val="000000"/>
                <w:sz w:val="20"/>
                <w:szCs w:val="20"/>
                <w:lang w:val="es-HN"/>
              </w:rPr>
            </w:pPr>
            <w:r w:rsidRPr="001126F0">
              <w:rPr>
                <w:rFonts w:ascii="Times New Roman" w:eastAsia="Times New Roman" w:hAnsi="Times New Roman" w:cs="Times New Roman"/>
                <w:color w:val="000000"/>
                <w:sz w:val="20"/>
                <w:szCs w:val="20"/>
                <w:lang w:val="es-HN"/>
              </w:rPr>
              <w:t>Al identificar las preferencias de los clientes en cuanto a las preferencias de los seguros médicos privados, los resultados indican que el mayor interés se encuentra en primer lugar (22%) las coberturas en hospitalizaciones, seguido de (20%) médicos especialistas y (20%) farmacias que son los servicios médicos de mayor demanda en las pólizas de seguro. Se confirma con la entrevista realizada a la licenciada Dinora Murillo que uno de los factores importantes para adquirir un seguro médico es la cobertura para emergencias y la red de proveedores.</w:t>
            </w:r>
          </w:p>
        </w:tc>
      </w:tr>
      <w:tr w:rsidR="001126F0" w:rsidRPr="001126F0" w14:paraId="35E9BE33" w14:textId="77777777" w:rsidTr="00E87AC5">
        <w:trPr>
          <w:trHeight w:val="1680"/>
        </w:trPr>
        <w:tc>
          <w:tcPr>
            <w:tcW w:w="9350" w:type="dxa"/>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14:paraId="641933EC" w14:textId="77777777" w:rsidR="001126F0" w:rsidRPr="001126F0" w:rsidRDefault="001126F0" w:rsidP="00AE5ADB">
            <w:pPr>
              <w:rPr>
                <w:rFonts w:ascii="Times New Roman" w:eastAsia="Times New Roman" w:hAnsi="Times New Roman" w:cs="Times New Roman"/>
                <w:color w:val="000000"/>
                <w:sz w:val="20"/>
                <w:szCs w:val="20"/>
                <w:lang w:val="es-HN"/>
              </w:rPr>
            </w:pPr>
            <w:r w:rsidRPr="001126F0">
              <w:rPr>
                <w:rFonts w:ascii="Times New Roman" w:eastAsia="Times New Roman" w:hAnsi="Times New Roman" w:cs="Times New Roman"/>
                <w:color w:val="000000"/>
                <w:sz w:val="20"/>
                <w:szCs w:val="20"/>
                <w:lang w:val="es-HN"/>
              </w:rPr>
              <w:t>Finalmente se plantea analizar de la percepción de los clientes actuales y potenciales de los seguros médicos privados. Los resultados obtenidos revelaron que el 44% de los encuestados ve positivamente a las aseguradoras, mientras que el 31% se mantiene neutral. Es esencial para las aseguradoras mantener la calidad del servicio para retener clientes satisfechos y convertir a los potenciales. Esto implica mejorar la comunicación y la transparencia en los beneficios ofrecidos al momento de contratar una póliza de seguros. Se debe implementar estrategia ofreciendo incentivos atractivos.</w:t>
            </w:r>
          </w:p>
        </w:tc>
      </w:tr>
      <w:tr w:rsidR="001126F0" w:rsidRPr="006D5433" w14:paraId="235AA3D7" w14:textId="77777777" w:rsidTr="006D5433">
        <w:trPr>
          <w:trHeight w:val="255"/>
        </w:trPr>
        <w:tc>
          <w:tcPr>
            <w:tcW w:w="9350" w:type="dxa"/>
            <w:gridSpan w:val="3"/>
            <w:tcBorders>
              <w:top w:val="single" w:sz="4" w:space="0" w:color="auto"/>
              <w:left w:val="single" w:sz="4" w:space="0" w:color="auto"/>
              <w:bottom w:val="single" w:sz="4" w:space="0" w:color="auto"/>
              <w:right w:val="single" w:sz="4" w:space="0" w:color="auto"/>
            </w:tcBorders>
            <w:shd w:val="clear" w:color="auto" w:fill="2E74B5" w:themeFill="accent1" w:themeFillShade="BF"/>
            <w:vAlign w:val="center"/>
            <w:hideMark/>
          </w:tcPr>
          <w:p w14:paraId="63327FB8" w14:textId="77777777" w:rsidR="001126F0" w:rsidRPr="006D5433" w:rsidRDefault="001126F0" w:rsidP="00E87AC5">
            <w:pPr>
              <w:jc w:val="center"/>
              <w:rPr>
                <w:rFonts w:ascii="Times New Roman" w:eastAsia="Times New Roman" w:hAnsi="Times New Roman" w:cs="Times New Roman"/>
                <w:b/>
                <w:bCs/>
                <w:color w:val="FFFFFF" w:themeColor="background1"/>
                <w:sz w:val="20"/>
                <w:szCs w:val="20"/>
                <w:lang w:val="es-HN"/>
              </w:rPr>
            </w:pPr>
            <w:r w:rsidRPr="006D5433">
              <w:rPr>
                <w:rFonts w:ascii="Times New Roman" w:eastAsia="Times New Roman" w:hAnsi="Times New Roman" w:cs="Times New Roman"/>
                <w:b/>
                <w:bCs/>
                <w:color w:val="FFFFFF" w:themeColor="background1"/>
                <w:sz w:val="20"/>
                <w:szCs w:val="20"/>
                <w:lang w:val="es-HN"/>
              </w:rPr>
              <w:t>Capítulo V</w:t>
            </w:r>
          </w:p>
        </w:tc>
      </w:tr>
      <w:tr w:rsidR="001126F0" w:rsidRPr="001126F0" w14:paraId="5FA00890" w14:textId="77777777" w:rsidTr="00E87AC5">
        <w:trPr>
          <w:trHeight w:val="255"/>
        </w:trPr>
        <w:tc>
          <w:tcPr>
            <w:tcW w:w="2216" w:type="dxa"/>
            <w:tcBorders>
              <w:top w:val="nil"/>
              <w:left w:val="single" w:sz="4" w:space="0" w:color="auto"/>
              <w:bottom w:val="single" w:sz="4" w:space="0" w:color="auto"/>
              <w:right w:val="single" w:sz="4" w:space="0" w:color="auto"/>
            </w:tcBorders>
            <w:shd w:val="clear" w:color="auto" w:fill="auto"/>
            <w:vAlign w:val="center"/>
            <w:hideMark/>
          </w:tcPr>
          <w:p w14:paraId="674C3B75" w14:textId="77777777" w:rsidR="001126F0" w:rsidRPr="001126F0" w:rsidRDefault="001126F0" w:rsidP="00FE1097">
            <w:pPr>
              <w:jc w:val="center"/>
              <w:rPr>
                <w:rFonts w:ascii="Times New Roman" w:eastAsia="Times New Roman" w:hAnsi="Times New Roman" w:cs="Times New Roman"/>
                <w:color w:val="000000"/>
                <w:sz w:val="20"/>
                <w:szCs w:val="20"/>
                <w:lang w:val="es-HN"/>
              </w:rPr>
            </w:pPr>
            <w:r w:rsidRPr="001126F0">
              <w:rPr>
                <w:rFonts w:ascii="Times New Roman" w:eastAsia="Times New Roman" w:hAnsi="Times New Roman" w:cs="Times New Roman"/>
                <w:color w:val="000000"/>
                <w:sz w:val="20"/>
                <w:szCs w:val="20"/>
                <w:lang w:val="es-HN"/>
              </w:rPr>
              <w:t>Nombre de la propuesta</w:t>
            </w:r>
          </w:p>
        </w:tc>
        <w:tc>
          <w:tcPr>
            <w:tcW w:w="7134" w:type="dxa"/>
            <w:gridSpan w:val="2"/>
            <w:tcBorders>
              <w:top w:val="single" w:sz="4" w:space="0" w:color="auto"/>
              <w:left w:val="nil"/>
              <w:bottom w:val="single" w:sz="4" w:space="0" w:color="auto"/>
              <w:right w:val="single" w:sz="4" w:space="0" w:color="000000"/>
            </w:tcBorders>
            <w:shd w:val="clear" w:color="auto" w:fill="auto"/>
            <w:vAlign w:val="center"/>
            <w:hideMark/>
          </w:tcPr>
          <w:p w14:paraId="7291D4DD" w14:textId="77777777" w:rsidR="001126F0" w:rsidRPr="001126F0" w:rsidRDefault="001126F0" w:rsidP="00FE1097">
            <w:pPr>
              <w:jc w:val="center"/>
              <w:rPr>
                <w:rFonts w:ascii="Times New Roman" w:eastAsia="Times New Roman" w:hAnsi="Times New Roman" w:cs="Times New Roman"/>
                <w:color w:val="000000"/>
                <w:sz w:val="20"/>
                <w:szCs w:val="20"/>
                <w:lang w:val="es-HN"/>
              </w:rPr>
            </w:pPr>
            <w:r w:rsidRPr="001126F0">
              <w:rPr>
                <w:rFonts w:ascii="Times New Roman" w:eastAsia="Times New Roman" w:hAnsi="Times New Roman" w:cs="Times New Roman"/>
                <w:color w:val="000000"/>
                <w:sz w:val="20"/>
                <w:szCs w:val="20"/>
                <w:lang w:val="es-HN"/>
              </w:rPr>
              <w:t>Objetivos propuesta</w:t>
            </w:r>
          </w:p>
        </w:tc>
      </w:tr>
      <w:tr w:rsidR="001126F0" w:rsidRPr="00A500FE" w14:paraId="116893C7" w14:textId="77777777" w:rsidTr="00E87AC5">
        <w:trPr>
          <w:trHeight w:val="855"/>
        </w:trPr>
        <w:tc>
          <w:tcPr>
            <w:tcW w:w="2216" w:type="dxa"/>
            <w:vMerge w:val="restart"/>
            <w:tcBorders>
              <w:top w:val="nil"/>
              <w:left w:val="single" w:sz="4" w:space="0" w:color="auto"/>
              <w:bottom w:val="single" w:sz="4" w:space="0" w:color="auto"/>
              <w:right w:val="single" w:sz="4" w:space="0" w:color="auto"/>
            </w:tcBorders>
            <w:shd w:val="clear" w:color="auto" w:fill="auto"/>
            <w:vAlign w:val="center"/>
            <w:hideMark/>
          </w:tcPr>
          <w:p w14:paraId="197553E8" w14:textId="39BA3991" w:rsidR="001126F0" w:rsidRPr="001126F0" w:rsidRDefault="00A500FE" w:rsidP="00AE5ADB">
            <w:pPr>
              <w:rPr>
                <w:rFonts w:ascii="Times New Roman" w:eastAsia="Times New Roman" w:hAnsi="Times New Roman" w:cs="Times New Roman"/>
                <w:color w:val="000000"/>
                <w:sz w:val="20"/>
                <w:szCs w:val="20"/>
                <w:lang w:val="es-HN"/>
              </w:rPr>
            </w:pPr>
            <w:r>
              <w:rPr>
                <w:rFonts w:ascii="Times New Roman" w:eastAsia="Times New Roman" w:hAnsi="Times New Roman" w:cs="Times New Roman"/>
                <w:color w:val="000000"/>
                <w:sz w:val="20"/>
                <w:szCs w:val="20"/>
                <w:lang w:val="es-HN"/>
              </w:rPr>
              <w:t>P</w:t>
            </w:r>
            <w:r w:rsidRPr="00A500FE">
              <w:rPr>
                <w:rFonts w:ascii="Times New Roman" w:eastAsia="Times New Roman" w:hAnsi="Times New Roman" w:cs="Times New Roman"/>
                <w:color w:val="000000"/>
                <w:sz w:val="20"/>
                <w:szCs w:val="20"/>
                <w:lang w:val="es-HN"/>
              </w:rPr>
              <w:t xml:space="preserve">lan de comunicación y posicionamiento para el rubro de seguros médicos privados en </w:t>
            </w:r>
            <w:r>
              <w:rPr>
                <w:rFonts w:ascii="Times New Roman" w:eastAsia="Times New Roman" w:hAnsi="Times New Roman" w:cs="Times New Roman"/>
                <w:color w:val="000000"/>
                <w:sz w:val="20"/>
                <w:szCs w:val="20"/>
                <w:lang w:val="es-HN"/>
              </w:rPr>
              <w:t>F</w:t>
            </w:r>
            <w:r w:rsidRPr="00A500FE">
              <w:rPr>
                <w:rFonts w:ascii="Times New Roman" w:eastAsia="Times New Roman" w:hAnsi="Times New Roman" w:cs="Times New Roman"/>
                <w:color w:val="000000"/>
                <w:sz w:val="20"/>
                <w:szCs w:val="20"/>
                <w:lang w:val="es-HN"/>
              </w:rPr>
              <w:t xml:space="preserve">rancisco </w:t>
            </w:r>
            <w:r>
              <w:rPr>
                <w:rFonts w:ascii="Times New Roman" w:eastAsia="Times New Roman" w:hAnsi="Times New Roman" w:cs="Times New Roman"/>
                <w:color w:val="000000"/>
                <w:sz w:val="20"/>
                <w:szCs w:val="20"/>
                <w:lang w:val="es-HN"/>
              </w:rPr>
              <w:t>M</w:t>
            </w:r>
            <w:r w:rsidRPr="00A500FE">
              <w:rPr>
                <w:rFonts w:ascii="Times New Roman" w:eastAsia="Times New Roman" w:hAnsi="Times New Roman" w:cs="Times New Roman"/>
                <w:color w:val="000000"/>
                <w:sz w:val="20"/>
                <w:szCs w:val="20"/>
                <w:lang w:val="es-HN"/>
              </w:rPr>
              <w:t xml:space="preserve">orazán, </w:t>
            </w:r>
            <w:r>
              <w:rPr>
                <w:rFonts w:ascii="Times New Roman" w:eastAsia="Times New Roman" w:hAnsi="Times New Roman" w:cs="Times New Roman"/>
                <w:color w:val="000000"/>
                <w:sz w:val="20"/>
                <w:szCs w:val="20"/>
                <w:lang w:val="es-HN"/>
              </w:rPr>
              <w:t>H</w:t>
            </w:r>
            <w:r w:rsidRPr="00A500FE">
              <w:rPr>
                <w:rFonts w:ascii="Times New Roman" w:eastAsia="Times New Roman" w:hAnsi="Times New Roman" w:cs="Times New Roman"/>
                <w:color w:val="000000"/>
                <w:sz w:val="20"/>
                <w:szCs w:val="20"/>
                <w:lang w:val="es-HN"/>
              </w:rPr>
              <w:t>onduras 2024</w:t>
            </w:r>
            <w:r>
              <w:rPr>
                <w:rFonts w:ascii="Times New Roman" w:eastAsia="Times New Roman" w:hAnsi="Times New Roman" w:cs="Times New Roman"/>
                <w:color w:val="000000"/>
                <w:sz w:val="20"/>
                <w:szCs w:val="20"/>
                <w:lang w:val="es-HN"/>
              </w:rPr>
              <w:t>.</w:t>
            </w:r>
          </w:p>
        </w:tc>
        <w:tc>
          <w:tcPr>
            <w:tcW w:w="7134" w:type="dxa"/>
            <w:gridSpan w:val="2"/>
            <w:tcBorders>
              <w:top w:val="single" w:sz="4" w:space="0" w:color="auto"/>
              <w:left w:val="nil"/>
              <w:bottom w:val="single" w:sz="4" w:space="0" w:color="auto"/>
              <w:right w:val="single" w:sz="4" w:space="0" w:color="000000"/>
            </w:tcBorders>
            <w:shd w:val="clear" w:color="auto" w:fill="auto"/>
            <w:vAlign w:val="center"/>
            <w:hideMark/>
          </w:tcPr>
          <w:p w14:paraId="4520ABB8" w14:textId="77777777" w:rsidR="001126F0" w:rsidRPr="001126F0" w:rsidRDefault="001126F0" w:rsidP="00AE5ADB">
            <w:pPr>
              <w:rPr>
                <w:rFonts w:ascii="Times New Roman" w:eastAsia="Times New Roman" w:hAnsi="Times New Roman" w:cs="Times New Roman"/>
                <w:color w:val="000000"/>
                <w:sz w:val="20"/>
                <w:szCs w:val="20"/>
                <w:lang w:val="es-HN"/>
              </w:rPr>
            </w:pPr>
            <w:r w:rsidRPr="001126F0">
              <w:rPr>
                <w:rFonts w:ascii="Times New Roman" w:eastAsia="Times New Roman" w:hAnsi="Times New Roman" w:cs="Times New Roman"/>
                <w:color w:val="000000"/>
                <w:sz w:val="20"/>
                <w:szCs w:val="20"/>
                <w:lang w:val="es-HN"/>
              </w:rPr>
              <w:t xml:space="preserve">1.      Identificar las fortalezas, oportunidades, debilidades y amenazas que tienen las aseguradoras en Tegucigalpa para conocer la situación actual y los desafíos que existen. </w:t>
            </w:r>
          </w:p>
        </w:tc>
      </w:tr>
      <w:tr w:rsidR="001126F0" w:rsidRPr="00A500FE" w14:paraId="13C783FF" w14:textId="77777777" w:rsidTr="00E87AC5">
        <w:trPr>
          <w:trHeight w:val="900"/>
        </w:trPr>
        <w:tc>
          <w:tcPr>
            <w:tcW w:w="2216" w:type="dxa"/>
            <w:vMerge/>
            <w:tcBorders>
              <w:top w:val="nil"/>
              <w:left w:val="single" w:sz="4" w:space="0" w:color="auto"/>
              <w:bottom w:val="single" w:sz="4" w:space="0" w:color="auto"/>
              <w:right w:val="single" w:sz="4" w:space="0" w:color="auto"/>
            </w:tcBorders>
            <w:vAlign w:val="center"/>
            <w:hideMark/>
          </w:tcPr>
          <w:p w14:paraId="73F9FC47" w14:textId="77777777" w:rsidR="001126F0" w:rsidRPr="001126F0" w:rsidRDefault="001126F0" w:rsidP="00AE5ADB">
            <w:pPr>
              <w:rPr>
                <w:rFonts w:ascii="Times New Roman" w:eastAsia="Times New Roman" w:hAnsi="Times New Roman" w:cs="Times New Roman"/>
                <w:color w:val="000000"/>
                <w:sz w:val="20"/>
                <w:szCs w:val="20"/>
                <w:lang w:val="es-HN"/>
              </w:rPr>
            </w:pPr>
          </w:p>
        </w:tc>
        <w:tc>
          <w:tcPr>
            <w:tcW w:w="7134" w:type="dxa"/>
            <w:gridSpan w:val="2"/>
            <w:tcBorders>
              <w:top w:val="single" w:sz="4" w:space="0" w:color="auto"/>
              <w:left w:val="nil"/>
              <w:bottom w:val="single" w:sz="4" w:space="0" w:color="auto"/>
              <w:right w:val="single" w:sz="4" w:space="0" w:color="000000"/>
            </w:tcBorders>
            <w:shd w:val="clear" w:color="auto" w:fill="auto"/>
            <w:vAlign w:val="center"/>
            <w:hideMark/>
          </w:tcPr>
          <w:p w14:paraId="58501877" w14:textId="77777777" w:rsidR="001126F0" w:rsidRPr="001126F0" w:rsidRDefault="001126F0" w:rsidP="00AE5ADB">
            <w:pPr>
              <w:rPr>
                <w:rFonts w:ascii="Times New Roman" w:eastAsia="Times New Roman" w:hAnsi="Times New Roman" w:cs="Times New Roman"/>
                <w:color w:val="000000"/>
                <w:sz w:val="20"/>
                <w:szCs w:val="20"/>
                <w:lang w:val="es-HN"/>
              </w:rPr>
            </w:pPr>
            <w:r w:rsidRPr="001126F0">
              <w:rPr>
                <w:rFonts w:ascii="Times New Roman" w:eastAsia="Times New Roman" w:hAnsi="Times New Roman" w:cs="Times New Roman"/>
                <w:color w:val="000000"/>
                <w:sz w:val="20"/>
                <w:szCs w:val="20"/>
                <w:lang w:val="es-HN"/>
              </w:rPr>
              <w:t>2.      Crear plan de redes sociales para dar a conocer los seguros médicos privados, sus beneficios y las coberturas para los potenciales clientes.</w:t>
            </w:r>
          </w:p>
        </w:tc>
      </w:tr>
      <w:tr w:rsidR="001126F0" w:rsidRPr="00A500FE" w14:paraId="467F3D38" w14:textId="77777777" w:rsidTr="00E87AC5">
        <w:trPr>
          <w:trHeight w:val="855"/>
        </w:trPr>
        <w:tc>
          <w:tcPr>
            <w:tcW w:w="2216" w:type="dxa"/>
            <w:vMerge/>
            <w:tcBorders>
              <w:top w:val="nil"/>
              <w:left w:val="single" w:sz="4" w:space="0" w:color="auto"/>
              <w:bottom w:val="single" w:sz="4" w:space="0" w:color="auto"/>
              <w:right w:val="single" w:sz="4" w:space="0" w:color="auto"/>
            </w:tcBorders>
            <w:vAlign w:val="center"/>
            <w:hideMark/>
          </w:tcPr>
          <w:p w14:paraId="681F7D4A" w14:textId="77777777" w:rsidR="001126F0" w:rsidRPr="001126F0" w:rsidRDefault="001126F0" w:rsidP="00AE5ADB">
            <w:pPr>
              <w:rPr>
                <w:rFonts w:ascii="Times New Roman" w:eastAsia="Times New Roman" w:hAnsi="Times New Roman" w:cs="Times New Roman"/>
                <w:color w:val="000000"/>
                <w:sz w:val="20"/>
                <w:szCs w:val="20"/>
                <w:lang w:val="es-HN"/>
              </w:rPr>
            </w:pPr>
          </w:p>
        </w:tc>
        <w:tc>
          <w:tcPr>
            <w:tcW w:w="7134" w:type="dxa"/>
            <w:gridSpan w:val="2"/>
            <w:tcBorders>
              <w:top w:val="single" w:sz="4" w:space="0" w:color="auto"/>
              <w:left w:val="nil"/>
              <w:bottom w:val="single" w:sz="4" w:space="0" w:color="auto"/>
              <w:right w:val="single" w:sz="4" w:space="0" w:color="000000"/>
            </w:tcBorders>
            <w:shd w:val="clear" w:color="auto" w:fill="auto"/>
            <w:vAlign w:val="center"/>
            <w:hideMark/>
          </w:tcPr>
          <w:p w14:paraId="1B166DCE" w14:textId="77777777" w:rsidR="001126F0" w:rsidRPr="001126F0" w:rsidRDefault="001126F0" w:rsidP="00AE5ADB">
            <w:pPr>
              <w:rPr>
                <w:rFonts w:ascii="Times New Roman" w:eastAsia="Times New Roman" w:hAnsi="Times New Roman" w:cs="Times New Roman"/>
                <w:color w:val="000000"/>
                <w:sz w:val="20"/>
                <w:szCs w:val="20"/>
                <w:lang w:val="es-HN"/>
              </w:rPr>
            </w:pPr>
            <w:r w:rsidRPr="001126F0">
              <w:rPr>
                <w:rFonts w:ascii="Times New Roman" w:eastAsia="Times New Roman" w:hAnsi="Times New Roman" w:cs="Times New Roman"/>
                <w:color w:val="000000"/>
                <w:sz w:val="20"/>
                <w:szCs w:val="20"/>
                <w:lang w:val="es-HN"/>
              </w:rPr>
              <w:t>3.      Diseñar plan de comunicación para los asesores de las aseguradoras que manejan pólizas de seguro para mantener relaciones duraderas y satisfacción de los clientes.</w:t>
            </w:r>
          </w:p>
        </w:tc>
      </w:tr>
    </w:tbl>
    <w:p w14:paraId="3BDB2A81" w14:textId="77777777" w:rsidR="006D5433" w:rsidRPr="005F23B9" w:rsidRDefault="006D5433" w:rsidP="006D5433">
      <w:pPr>
        <w:pStyle w:val="TextoPrincipal"/>
        <w:spacing w:line="360" w:lineRule="auto"/>
        <w:ind w:firstLine="0"/>
        <w:rPr>
          <w:sz w:val="20"/>
          <w:szCs w:val="20"/>
        </w:rPr>
      </w:pPr>
      <w:r w:rsidRPr="005F23B9">
        <w:rPr>
          <w:rFonts w:ascii="Font" w:hAnsi="Font"/>
          <w:sz w:val="20"/>
          <w:szCs w:val="20"/>
        </w:rPr>
        <w:t>Fuente: Elaboración propia, 2024</w:t>
      </w:r>
    </w:p>
    <w:p w14:paraId="1201F9AF" w14:textId="77777777" w:rsidR="001126F0" w:rsidRDefault="001126F0" w:rsidP="001126F0">
      <w:pPr>
        <w:pStyle w:val="TextoPrincipal"/>
        <w:spacing w:line="360" w:lineRule="auto"/>
        <w:ind w:firstLine="0"/>
      </w:pPr>
    </w:p>
    <w:p w14:paraId="663ED100" w14:textId="12E4E124" w:rsidR="000E2A5D" w:rsidRPr="001126F0" w:rsidRDefault="001126F0" w:rsidP="001126F0">
      <w:pPr>
        <w:rPr>
          <w:rFonts w:ascii="Times New Roman" w:hAnsi="Times New Roman" w:cs="Times New Roman"/>
          <w:sz w:val="24"/>
          <w:szCs w:val="24"/>
          <w:lang w:val="es-HN"/>
        </w:rPr>
      </w:pPr>
      <w:r>
        <w:br w:type="page"/>
      </w:r>
    </w:p>
    <w:p w14:paraId="30FCA3C4" w14:textId="755E0FA0" w:rsidR="00640979" w:rsidRDefault="00640979" w:rsidP="00640979">
      <w:pPr>
        <w:pStyle w:val="Heading1"/>
      </w:pPr>
      <w:bookmarkStart w:id="246" w:name="_Toc474331204"/>
      <w:bookmarkStart w:id="247" w:name="_Toc474331407"/>
      <w:bookmarkStart w:id="248" w:name="_Toc166702148"/>
      <w:r>
        <w:lastRenderedPageBreak/>
        <w:t>REFERENCIAS BIBLIOGRÁFICAS</w:t>
      </w:r>
      <w:bookmarkEnd w:id="246"/>
      <w:bookmarkEnd w:id="247"/>
      <w:bookmarkEnd w:id="248"/>
    </w:p>
    <w:sdt>
      <w:sdtPr>
        <w:rPr>
          <w:lang w:val="es-ES"/>
        </w:rPr>
        <w:id w:val="-995643506"/>
        <w:docPartObj>
          <w:docPartGallery w:val="Bibliographies"/>
          <w:docPartUnique/>
        </w:docPartObj>
      </w:sdtPr>
      <w:sdtEndPr>
        <w:rPr>
          <w:lang w:val="en-US"/>
        </w:rPr>
      </w:sdtEndPr>
      <w:sdtContent>
        <w:p w14:paraId="0315558F" w14:textId="1E7F47A5" w:rsidR="001126F0" w:rsidRDefault="001126F0" w:rsidP="001126F0"/>
        <w:sdt>
          <w:sdtPr>
            <w:id w:val="-573587230"/>
            <w:bibliography/>
          </w:sdtPr>
          <w:sdtContent>
            <w:p w14:paraId="21C1B1C0" w14:textId="77777777" w:rsidR="00760E76" w:rsidRPr="00760E76" w:rsidRDefault="001126F0"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sz w:val="24"/>
                  <w:szCs w:val="24"/>
                </w:rPr>
                <w:fldChar w:fldCharType="begin"/>
              </w:r>
              <w:r w:rsidRPr="00760E76">
                <w:rPr>
                  <w:rFonts w:ascii="Times New Roman" w:hAnsi="Times New Roman" w:cs="Times New Roman"/>
                  <w:sz w:val="24"/>
                  <w:szCs w:val="24"/>
                  <w:lang w:val="es-HN"/>
                </w:rPr>
                <w:instrText>BIBLIOGRAPHY</w:instrText>
              </w:r>
              <w:r w:rsidRPr="00760E76">
                <w:rPr>
                  <w:rFonts w:ascii="Times New Roman" w:hAnsi="Times New Roman" w:cs="Times New Roman"/>
                  <w:sz w:val="24"/>
                  <w:szCs w:val="24"/>
                </w:rPr>
                <w:fldChar w:fldCharType="separate"/>
              </w:r>
              <w:r w:rsidR="00760E76" w:rsidRPr="00760E76">
                <w:rPr>
                  <w:rFonts w:ascii="Times New Roman" w:hAnsi="Times New Roman" w:cs="Times New Roman"/>
                  <w:noProof/>
                  <w:sz w:val="24"/>
                  <w:szCs w:val="24"/>
                  <w:lang w:val="es-HN"/>
                </w:rPr>
                <w:t xml:space="preserve">Alderete, M. V., &amp; Jones, C. (2019). ¿Hacia el social commerce? El valor de las redes sociales en la MiPyME de Córdoba, Argentina. </w:t>
              </w:r>
              <w:r w:rsidR="00760E76" w:rsidRPr="00760E76">
                <w:rPr>
                  <w:rFonts w:ascii="Times New Roman" w:hAnsi="Times New Roman" w:cs="Times New Roman"/>
                  <w:i/>
                  <w:iCs/>
                  <w:noProof/>
                  <w:sz w:val="24"/>
                  <w:szCs w:val="24"/>
                  <w:lang w:val="es-HN"/>
                </w:rPr>
                <w:t>Entramado</w:t>
              </w:r>
              <w:r w:rsidR="00760E76" w:rsidRPr="00760E76">
                <w:rPr>
                  <w:rFonts w:ascii="Times New Roman" w:hAnsi="Times New Roman" w:cs="Times New Roman"/>
                  <w:noProof/>
                  <w:sz w:val="24"/>
                  <w:szCs w:val="24"/>
                  <w:lang w:val="es-HN"/>
                </w:rPr>
                <w:t>, 48-60.</w:t>
              </w:r>
            </w:p>
            <w:p w14:paraId="1ECCD7D6"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Araya, Y. G. (10 de 2021). </w:t>
              </w:r>
              <w:r w:rsidRPr="00760E76">
                <w:rPr>
                  <w:rFonts w:ascii="Times New Roman" w:hAnsi="Times New Roman" w:cs="Times New Roman"/>
                  <w:i/>
                  <w:iCs/>
                  <w:noProof/>
                  <w:sz w:val="24"/>
                  <w:szCs w:val="24"/>
                  <w:lang w:val="es-HN"/>
                </w:rPr>
                <w:t>SCRiesgo</w:t>
              </w:r>
              <w:r w:rsidRPr="00760E76">
                <w:rPr>
                  <w:rFonts w:ascii="Times New Roman" w:hAnsi="Times New Roman" w:cs="Times New Roman"/>
                  <w:noProof/>
                  <w:sz w:val="24"/>
                  <w:szCs w:val="24"/>
                  <w:lang w:val="es-HN"/>
                </w:rPr>
                <w:t>. Obtenido de https://www.google.com/url?sa=t&amp;rct=j&amp;q=&amp;esrc=s&amp;source=web&amp;cd=&amp;ved=2ahUKEwj8mNv-2JqEAxXpSDABHfGcDT8QFnoECC0QAQ&amp;url=https%3A%2F%2Fwww.scriesgo.com%2Ffiles%2Fpublication%2F351_sectorialseguroscentroamrica0621.pdf&amp;usg=AOvVaw3T_wZjgrgv6YnJwFcsc0hB&amp;opi=8997844</w:t>
              </w:r>
            </w:p>
            <w:p w14:paraId="3380F25A"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Arechavaleta Vázquez, E., &amp; Ramírez-Ortiz, M. (2015). Estrategias de comercialización. En E. &amp;.-O. Arechavaleta Vázquez. Barcelona, España: OmniaScience.</w:t>
              </w:r>
            </w:p>
            <w:p w14:paraId="74DE36B7"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Arias Gonzáles, J. L. (2021). Diseño y metodología de la investigación. . Enfoques Consulting EIRL.</w:t>
              </w:r>
            </w:p>
            <w:p w14:paraId="0BE60A63"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Ávila, X. A. (2019). Estrategias comerciales implantadas en espacios públicos no destinados al comercio. </w:t>
              </w:r>
              <w:r w:rsidRPr="00760E76">
                <w:rPr>
                  <w:rFonts w:ascii="Times New Roman" w:hAnsi="Times New Roman" w:cs="Times New Roman"/>
                  <w:i/>
                  <w:iCs/>
                  <w:noProof/>
                  <w:sz w:val="24"/>
                  <w:szCs w:val="24"/>
                  <w:lang w:val="es-HN"/>
                </w:rPr>
                <w:t>SciELO</w:t>
              </w:r>
              <w:r w:rsidRPr="00760E76">
                <w:rPr>
                  <w:rFonts w:ascii="Times New Roman" w:hAnsi="Times New Roman" w:cs="Times New Roman"/>
                  <w:noProof/>
                  <w:sz w:val="24"/>
                  <w:szCs w:val="24"/>
                  <w:lang w:val="es-HN"/>
                </w:rPr>
                <w:t>.</w:t>
              </w:r>
            </w:p>
            <w:p w14:paraId="13292DD7"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Banco Central de Honduras. (2020). </w:t>
              </w:r>
              <w:r w:rsidRPr="00760E76">
                <w:rPr>
                  <w:rFonts w:ascii="Times New Roman" w:hAnsi="Times New Roman" w:cs="Times New Roman"/>
                  <w:i/>
                  <w:iCs/>
                  <w:noProof/>
                  <w:sz w:val="24"/>
                  <w:szCs w:val="24"/>
                  <w:lang w:val="es-HN"/>
                </w:rPr>
                <w:t>Ley de instituciones de Seguros y Reaseguros.</w:t>
              </w:r>
              <w:r w:rsidRPr="00760E76">
                <w:rPr>
                  <w:rFonts w:ascii="Times New Roman" w:hAnsi="Times New Roman" w:cs="Times New Roman"/>
                  <w:noProof/>
                  <w:sz w:val="24"/>
                  <w:szCs w:val="24"/>
                  <w:lang w:val="es-HN"/>
                </w:rPr>
                <w:t xml:space="preserve"> Obtenido de https://www.bch.hn/administrativas/JUR/Marco%20Legal%20OM%202/ley%20de%20instituciones%20de%20seguros%20y%20reaseguros.pdf</w:t>
              </w:r>
            </w:p>
            <w:p w14:paraId="2DD05B96"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Barragán, M., Freire Santamaría, A. M., Edwin, J., &amp; Guerrero López, C. A. (2022). Marketing relacional, una estrategia para fidelizar clientes a través de redes sociales: caso Melisa La Serranita. </w:t>
              </w:r>
              <w:r w:rsidRPr="00760E76">
                <w:rPr>
                  <w:rFonts w:ascii="Times New Roman" w:hAnsi="Times New Roman" w:cs="Times New Roman"/>
                  <w:i/>
                  <w:iCs/>
                  <w:noProof/>
                  <w:sz w:val="24"/>
                  <w:szCs w:val="24"/>
                  <w:lang w:val="es-HN"/>
                </w:rPr>
                <w:t>Revista Eridutus</w:t>
              </w:r>
              <w:r w:rsidRPr="00760E76">
                <w:rPr>
                  <w:rFonts w:ascii="Times New Roman" w:hAnsi="Times New Roman" w:cs="Times New Roman"/>
                  <w:noProof/>
                  <w:sz w:val="24"/>
                  <w:szCs w:val="24"/>
                  <w:lang w:val="es-HN"/>
                </w:rPr>
                <w:t>, 21.</w:t>
              </w:r>
            </w:p>
            <w:p w14:paraId="2D565219"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BCIE. (2022). </w:t>
              </w:r>
              <w:r w:rsidRPr="00760E76">
                <w:rPr>
                  <w:rFonts w:ascii="Times New Roman" w:hAnsi="Times New Roman" w:cs="Times New Roman"/>
                  <w:i/>
                  <w:iCs/>
                  <w:noProof/>
                  <w:sz w:val="24"/>
                  <w:szCs w:val="24"/>
                  <w:lang w:val="es-HN"/>
                </w:rPr>
                <w:t>Estretegia de país Honduras 2022 - 2026.</w:t>
              </w:r>
              <w:r w:rsidRPr="00760E76">
                <w:rPr>
                  <w:rFonts w:ascii="Times New Roman" w:hAnsi="Times New Roman" w:cs="Times New Roman"/>
                  <w:noProof/>
                  <w:sz w:val="24"/>
                  <w:szCs w:val="24"/>
                  <w:lang w:val="es-HN"/>
                </w:rPr>
                <w:t xml:space="preserve"> </w:t>
              </w:r>
            </w:p>
            <w:p w14:paraId="6398634B"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BVS Honduras. (06 de 2015). </w:t>
              </w:r>
              <w:r w:rsidRPr="00760E76">
                <w:rPr>
                  <w:rFonts w:ascii="Times New Roman" w:hAnsi="Times New Roman" w:cs="Times New Roman"/>
                  <w:i/>
                  <w:iCs/>
                  <w:noProof/>
                  <w:sz w:val="24"/>
                  <w:szCs w:val="24"/>
                  <w:lang w:val="es-HN"/>
                </w:rPr>
                <w:t>Atención Primaria de salud</w:t>
              </w:r>
              <w:r w:rsidRPr="00760E76">
                <w:rPr>
                  <w:rFonts w:ascii="Times New Roman" w:hAnsi="Times New Roman" w:cs="Times New Roman"/>
                  <w:noProof/>
                  <w:sz w:val="24"/>
                  <w:szCs w:val="24"/>
                  <w:lang w:val="es-HN"/>
                </w:rPr>
                <w:t>. Obtenido de http://www.bvs.hn/RFCM/pdf/2015/pdf/RFCMVol12-1-2015-2.pdf</w:t>
              </w:r>
            </w:p>
            <w:p w14:paraId="682628C2"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Cabello, K. K., Rendón, D. E., &amp; Iturralde, D. D. (2020). “Estrategias de Marketing Digital como medio de comunicación e impulso de las ventas. </w:t>
              </w:r>
              <w:r w:rsidRPr="00760E76">
                <w:rPr>
                  <w:rFonts w:ascii="Times New Roman" w:hAnsi="Times New Roman" w:cs="Times New Roman"/>
                  <w:i/>
                  <w:iCs/>
                  <w:noProof/>
                  <w:sz w:val="24"/>
                  <w:szCs w:val="24"/>
                  <w:lang w:val="es-HN"/>
                </w:rPr>
                <w:t>Revista Contribuciones a las Ciencias Sociales</w:t>
              </w:r>
              <w:r w:rsidRPr="00760E76">
                <w:rPr>
                  <w:rFonts w:ascii="Times New Roman" w:hAnsi="Times New Roman" w:cs="Times New Roman"/>
                  <w:noProof/>
                  <w:sz w:val="24"/>
                  <w:szCs w:val="24"/>
                  <w:lang w:val="es-HN"/>
                </w:rPr>
                <w:t>.</w:t>
              </w:r>
            </w:p>
            <w:p w14:paraId="1AF685A0"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CAHDA. (2023). </w:t>
              </w:r>
              <w:r w:rsidRPr="00760E76">
                <w:rPr>
                  <w:rFonts w:ascii="Times New Roman" w:hAnsi="Times New Roman" w:cs="Times New Roman"/>
                  <w:i/>
                  <w:iCs/>
                  <w:noProof/>
                  <w:sz w:val="24"/>
                  <w:szCs w:val="24"/>
                  <w:lang w:val="es-HN"/>
                </w:rPr>
                <w:t>Informe financiero preliminar CAHDA Septiembre 2023.</w:t>
              </w:r>
              <w:r w:rsidRPr="00760E76">
                <w:rPr>
                  <w:rFonts w:ascii="Times New Roman" w:hAnsi="Times New Roman" w:cs="Times New Roman"/>
                  <w:noProof/>
                  <w:sz w:val="24"/>
                  <w:szCs w:val="24"/>
                  <w:lang w:val="es-HN"/>
                </w:rPr>
                <w:t xml:space="preserve"> Tegucigalpa, M.D.C. Obtenido de https://cahdahn-my.sharepoint.com/:x:/g/personal/mmateo_cahda_org/EdJBhKcZ0shEqujSWTRfuVIBXNx89MZD-LJeefI4V3i7kA?rtime=iADRI6ol3Eg</w:t>
              </w:r>
            </w:p>
            <w:p w14:paraId="7E711B38"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Cárdenas Cristia, A. (2006). El benchmarking como herramienta de evaluación. </w:t>
              </w:r>
              <w:r w:rsidRPr="00760E76">
                <w:rPr>
                  <w:rFonts w:ascii="Times New Roman" w:hAnsi="Times New Roman" w:cs="Times New Roman"/>
                  <w:i/>
                  <w:iCs/>
                  <w:noProof/>
                  <w:sz w:val="24"/>
                  <w:szCs w:val="24"/>
                  <w:lang w:val="es-HN"/>
                </w:rPr>
                <w:t>Acimed</w:t>
              </w:r>
              <w:r w:rsidRPr="00760E76">
                <w:rPr>
                  <w:rFonts w:ascii="Times New Roman" w:hAnsi="Times New Roman" w:cs="Times New Roman"/>
                  <w:noProof/>
                  <w:sz w:val="24"/>
                  <w:szCs w:val="24"/>
                  <w:lang w:val="es-HN"/>
                </w:rPr>
                <w:t>, 14(4), 0-0.</w:t>
              </w:r>
            </w:p>
            <w:p w14:paraId="542E3A37"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lastRenderedPageBreak/>
                <w:t xml:space="preserve">Carmenate, L. R. (2016). Situación del Sistema de Salud en Honduras y el nuevo modelo de salud propuesto. </w:t>
              </w:r>
              <w:r w:rsidRPr="00760E76">
                <w:rPr>
                  <w:rFonts w:ascii="Times New Roman" w:hAnsi="Times New Roman" w:cs="Times New Roman"/>
                  <w:i/>
                  <w:iCs/>
                  <w:noProof/>
                  <w:sz w:val="24"/>
                  <w:szCs w:val="24"/>
                  <w:lang w:val="es-HN"/>
                </w:rPr>
                <w:t>Archivos de medicina,</w:t>
              </w:r>
              <w:r w:rsidRPr="00760E76">
                <w:rPr>
                  <w:rFonts w:ascii="Times New Roman" w:hAnsi="Times New Roman" w:cs="Times New Roman"/>
                  <w:noProof/>
                  <w:sz w:val="24"/>
                  <w:szCs w:val="24"/>
                  <w:lang w:val="es-HN"/>
                </w:rPr>
                <w:t>, 12(4), 9.</w:t>
              </w:r>
            </w:p>
            <w:p w14:paraId="0C7C2806"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Carrasco, G. (2022). </w:t>
              </w:r>
              <w:r w:rsidRPr="00760E76">
                <w:rPr>
                  <w:rFonts w:ascii="Times New Roman" w:hAnsi="Times New Roman" w:cs="Times New Roman"/>
                  <w:i/>
                  <w:iCs/>
                  <w:noProof/>
                  <w:sz w:val="24"/>
                  <w:szCs w:val="24"/>
                  <w:lang w:val="es-HN"/>
                </w:rPr>
                <w:t>El origen de los seguros</w:t>
              </w:r>
              <w:r w:rsidRPr="00760E76">
                <w:rPr>
                  <w:rFonts w:ascii="Times New Roman" w:hAnsi="Times New Roman" w:cs="Times New Roman"/>
                  <w:noProof/>
                  <w:sz w:val="24"/>
                  <w:szCs w:val="24"/>
                  <w:lang w:val="es-HN"/>
                </w:rPr>
                <w:t>. Recuperado el Febrero de 2024, de Faro de Vigo: https://www.farodevigo.es/ideas/miralfuturo/el-origen-de-los-seguros.html#:~:text=La%20primera%20empresa%20que%20nace,fijaban%20al%20contratar%20la%20p%C3%B3liza.</w:t>
              </w:r>
            </w:p>
            <w:p w14:paraId="12183211"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CEICE. (2024). </w:t>
              </w:r>
              <w:r w:rsidRPr="00760E76">
                <w:rPr>
                  <w:rFonts w:ascii="Times New Roman" w:hAnsi="Times New Roman" w:cs="Times New Roman"/>
                  <w:i/>
                  <w:iCs/>
                  <w:noProof/>
                  <w:sz w:val="24"/>
                  <w:szCs w:val="24"/>
                  <w:lang w:val="es-HN"/>
                </w:rPr>
                <w:t>El canal, el código, el contexto y el registro</w:t>
              </w:r>
              <w:r w:rsidRPr="00760E76">
                <w:rPr>
                  <w:rFonts w:ascii="Times New Roman" w:hAnsi="Times New Roman" w:cs="Times New Roman"/>
                  <w:noProof/>
                  <w:sz w:val="24"/>
                  <w:szCs w:val="24"/>
                  <w:lang w:val="es-HN"/>
                </w:rPr>
                <w:t>. Obtenido de https://ceice.gva.es/documents/162880217/166968893/Castellano_unidad4_CanalC%C3%B3digoContextoyRegistro+.pdf/007d64b6-cd83-4f27-8897-ff84b18b1052#:~:text=El%20canal%20es%20el%20medio,canal%20son%20las%20ondas%20sonoras.</w:t>
              </w:r>
            </w:p>
            <w:p w14:paraId="45457F61"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Centro Nacional de Planteamiento Estratégico. (s.f.). </w:t>
              </w:r>
              <w:r w:rsidRPr="00760E76">
                <w:rPr>
                  <w:rFonts w:ascii="Times New Roman" w:hAnsi="Times New Roman" w:cs="Times New Roman"/>
                  <w:i/>
                  <w:iCs/>
                  <w:noProof/>
                  <w:sz w:val="24"/>
                  <w:szCs w:val="24"/>
                  <w:lang w:val="es-HN"/>
                </w:rPr>
                <w:t>Planeamiento Estratégico</w:t>
              </w:r>
              <w:r w:rsidRPr="00760E76">
                <w:rPr>
                  <w:rFonts w:ascii="Times New Roman" w:hAnsi="Times New Roman" w:cs="Times New Roman"/>
                  <w:noProof/>
                  <w:sz w:val="24"/>
                  <w:szCs w:val="24"/>
                  <w:lang w:val="es-HN"/>
                </w:rPr>
                <w:t>. Recuperado el Marzo de 2024, de https://www.une.edu.pe/planeamiento/docs/documentos-normativos/DISPOSITIVOS%20LEGALES%20VIGENTES%20EN%20LA%20ADM%20PUBLICA/08%20SIST.%20%20ADM.%20DE%20PLANEAMIENTO%20ESTRATEGICO/PLANEAMIENTO%20ESTRATEGICO.pdf</w:t>
              </w:r>
            </w:p>
            <w:p w14:paraId="163497D7"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CESCE. (07 de 03 de 2022). </w:t>
              </w:r>
              <w:r w:rsidRPr="00760E76">
                <w:rPr>
                  <w:rFonts w:ascii="Times New Roman" w:hAnsi="Times New Roman" w:cs="Times New Roman"/>
                  <w:i/>
                  <w:iCs/>
                  <w:noProof/>
                  <w:sz w:val="24"/>
                  <w:szCs w:val="24"/>
                  <w:lang w:val="es-HN"/>
                </w:rPr>
                <w:t>cesce</w:t>
              </w:r>
              <w:r w:rsidRPr="00760E76">
                <w:rPr>
                  <w:rFonts w:ascii="Times New Roman" w:hAnsi="Times New Roman" w:cs="Times New Roman"/>
                  <w:noProof/>
                  <w:sz w:val="24"/>
                  <w:szCs w:val="24"/>
                  <w:lang w:val="es-HN"/>
                </w:rPr>
                <w:t>. Obtenido de https://www.cesce.es/es/w/asesores-de-pymes/gestion-de-clientes</w:t>
              </w:r>
            </w:p>
            <w:p w14:paraId="7AB1C049"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CEUPE. (2024). </w:t>
              </w:r>
              <w:r w:rsidRPr="00760E76">
                <w:rPr>
                  <w:rFonts w:ascii="Times New Roman" w:hAnsi="Times New Roman" w:cs="Times New Roman"/>
                  <w:i/>
                  <w:iCs/>
                  <w:noProof/>
                  <w:sz w:val="24"/>
                  <w:szCs w:val="24"/>
                  <w:lang w:val="es-HN"/>
                </w:rPr>
                <w:t>Preferencias del consumidor: Qué son, aspectos que influyen y ejemplos</w:t>
              </w:r>
              <w:r w:rsidRPr="00760E76">
                <w:rPr>
                  <w:rFonts w:ascii="Times New Roman" w:hAnsi="Times New Roman" w:cs="Times New Roman"/>
                  <w:noProof/>
                  <w:sz w:val="24"/>
                  <w:szCs w:val="24"/>
                  <w:lang w:val="es-HN"/>
                </w:rPr>
                <w:t>. Obtenido de https://www.ceupe.com/blog/preferencias-del-consumidor.html?dt=1708791938547</w:t>
              </w:r>
            </w:p>
            <w:p w14:paraId="102A9EAB"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Checasaca, J. R. (2022). Importancia de la herramienta Customer Relationship Management (CRM) en las empresas de Latinoamérica. Una revisión sistemática de la literatura científica los últimos diez años. </w:t>
              </w:r>
              <w:r w:rsidRPr="00760E76">
                <w:rPr>
                  <w:rFonts w:ascii="Times New Roman" w:hAnsi="Times New Roman" w:cs="Times New Roman"/>
                  <w:i/>
                  <w:iCs/>
                  <w:noProof/>
                  <w:sz w:val="24"/>
                  <w:szCs w:val="24"/>
                  <w:lang w:val="es-HN"/>
                </w:rPr>
                <w:t>SciELO</w:t>
              </w:r>
              <w:r w:rsidRPr="00760E76">
                <w:rPr>
                  <w:rFonts w:ascii="Times New Roman" w:hAnsi="Times New Roman" w:cs="Times New Roman"/>
                  <w:noProof/>
                  <w:sz w:val="24"/>
                  <w:szCs w:val="24"/>
                  <w:lang w:val="es-HN"/>
                </w:rPr>
                <w:t>.</w:t>
              </w:r>
            </w:p>
            <w:p w14:paraId="4E15BA32"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CNBS. (2024). </w:t>
              </w:r>
              <w:r w:rsidRPr="00760E76">
                <w:rPr>
                  <w:rFonts w:ascii="Times New Roman" w:hAnsi="Times New Roman" w:cs="Times New Roman"/>
                  <w:i/>
                  <w:iCs/>
                  <w:noProof/>
                  <w:sz w:val="24"/>
                  <w:szCs w:val="24"/>
                  <w:lang w:val="es-HN"/>
                </w:rPr>
                <w:t>Comisión Nacional de Bancos y Seguros.</w:t>
              </w:r>
              <w:r w:rsidRPr="00760E76">
                <w:rPr>
                  <w:rFonts w:ascii="Times New Roman" w:hAnsi="Times New Roman" w:cs="Times New Roman"/>
                  <w:noProof/>
                  <w:sz w:val="24"/>
                  <w:szCs w:val="24"/>
                  <w:lang w:val="es-HN"/>
                </w:rPr>
                <w:t xml:space="preserve"> Obtenido de https://www.cnbs.gob.hn/</w:t>
              </w:r>
            </w:p>
            <w:p w14:paraId="3294F338"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Comisión Nacional de Bancos y Seguros. (2022). </w:t>
              </w:r>
              <w:r w:rsidRPr="00760E76">
                <w:rPr>
                  <w:rFonts w:ascii="Times New Roman" w:hAnsi="Times New Roman" w:cs="Times New Roman"/>
                  <w:i/>
                  <w:iCs/>
                  <w:noProof/>
                  <w:sz w:val="24"/>
                  <w:szCs w:val="24"/>
                  <w:lang w:val="es-HN"/>
                </w:rPr>
                <w:t>Reporte del perfil del sistema asegurador de Honduras.</w:t>
              </w:r>
              <w:r w:rsidRPr="00760E76">
                <w:rPr>
                  <w:rFonts w:ascii="Times New Roman" w:hAnsi="Times New Roman" w:cs="Times New Roman"/>
                  <w:noProof/>
                  <w:sz w:val="24"/>
                  <w:szCs w:val="24"/>
                  <w:lang w:val="es-HN"/>
                </w:rPr>
                <w:t xml:space="preserve"> Tegucigalpa.</w:t>
              </w:r>
            </w:p>
            <w:p w14:paraId="17438A21"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Comisión Nacional de Bancos y Seguros. (2022). </w:t>
              </w:r>
              <w:r w:rsidRPr="00760E76">
                <w:rPr>
                  <w:rFonts w:ascii="Times New Roman" w:hAnsi="Times New Roman" w:cs="Times New Roman"/>
                  <w:i/>
                  <w:iCs/>
                  <w:noProof/>
                  <w:sz w:val="24"/>
                  <w:szCs w:val="24"/>
                  <w:lang w:val="es-HN"/>
                </w:rPr>
                <w:t>Reporte del perfil del sistema asegurador de Honduras.</w:t>
              </w:r>
              <w:r w:rsidRPr="00760E76">
                <w:rPr>
                  <w:rFonts w:ascii="Times New Roman" w:hAnsi="Times New Roman" w:cs="Times New Roman"/>
                  <w:noProof/>
                  <w:sz w:val="24"/>
                  <w:szCs w:val="24"/>
                  <w:lang w:val="es-HN"/>
                </w:rPr>
                <w:t xml:space="preserve"> Tegucigalpa.</w:t>
              </w:r>
            </w:p>
            <w:p w14:paraId="1516E537"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Comisión para la Defensa y Promoción de la Competencia. (2010). </w:t>
              </w:r>
              <w:r w:rsidRPr="00760E76">
                <w:rPr>
                  <w:rFonts w:ascii="Times New Roman" w:hAnsi="Times New Roman" w:cs="Times New Roman"/>
                  <w:i/>
                  <w:iCs/>
                  <w:noProof/>
                  <w:sz w:val="24"/>
                  <w:szCs w:val="24"/>
                  <w:lang w:val="es-HN"/>
                </w:rPr>
                <w:t>Estudio sectorial sobre los servicios de seguros en Honduras.</w:t>
              </w:r>
              <w:r w:rsidRPr="00760E76">
                <w:rPr>
                  <w:rFonts w:ascii="Times New Roman" w:hAnsi="Times New Roman" w:cs="Times New Roman"/>
                  <w:noProof/>
                  <w:sz w:val="24"/>
                  <w:szCs w:val="24"/>
                  <w:lang w:val="es-HN"/>
                </w:rPr>
                <w:t xml:space="preserve"> Tegucigalpa, M.D.C. Obtenido de https://www.cdpc.hn/sites/default/files/Privado/estudios_mercado/estudio%20sectorial%200016.pdf</w:t>
              </w:r>
            </w:p>
            <w:p w14:paraId="2A641E90"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Congreso Nacional de Honduras. (16 de 08 de 2004). Ley para la Creación de Comisión de Bancos y Seguros.</w:t>
              </w:r>
            </w:p>
            <w:p w14:paraId="5DF53AE6"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rPr>
                <w:lastRenderedPageBreak/>
                <w:t xml:space="preserve">Constantin, I. (2011). </w:t>
              </w:r>
              <w:r w:rsidRPr="00760E76">
                <w:rPr>
                  <w:rFonts w:ascii="Times New Roman" w:hAnsi="Times New Roman" w:cs="Times New Roman"/>
                  <w:i/>
                  <w:iCs/>
                  <w:noProof/>
                  <w:sz w:val="24"/>
                  <w:szCs w:val="24"/>
                </w:rPr>
                <w:t>Marketing Higher Education using the 7 Ps Framework.</w:t>
              </w:r>
              <w:r w:rsidRPr="00760E76">
                <w:rPr>
                  <w:rFonts w:ascii="Times New Roman" w:hAnsi="Times New Roman" w:cs="Times New Roman"/>
                  <w:noProof/>
                  <w:sz w:val="24"/>
                  <w:szCs w:val="24"/>
                </w:rPr>
                <w:t xml:space="preserve"> </w:t>
              </w:r>
              <w:r w:rsidRPr="00760E76">
                <w:rPr>
                  <w:rFonts w:ascii="Times New Roman" w:hAnsi="Times New Roman" w:cs="Times New Roman"/>
                  <w:noProof/>
                  <w:sz w:val="24"/>
                  <w:szCs w:val="24"/>
                  <w:lang w:val="es-HN"/>
                </w:rPr>
                <w:t>TransilvaniaUniversity of Braşov. Obtenido de https://webbut.unitbv.ro/index.php/Series_V/article/view/6270/4812</w:t>
              </w:r>
            </w:p>
            <w:p w14:paraId="23E1796D"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Contreras Sierra, E. R. (2013). </w:t>
              </w:r>
              <w:r w:rsidRPr="00760E76">
                <w:rPr>
                  <w:rFonts w:ascii="Times New Roman" w:hAnsi="Times New Roman" w:cs="Times New Roman"/>
                  <w:i/>
                  <w:iCs/>
                  <w:noProof/>
                  <w:sz w:val="24"/>
                  <w:szCs w:val="24"/>
                  <w:lang w:val="es-HN"/>
                </w:rPr>
                <w:t>El concepto de estrategia como fundamento de la planeación estratégica</w:t>
              </w:r>
              <w:r w:rsidRPr="00760E76">
                <w:rPr>
                  <w:rFonts w:ascii="Times New Roman" w:hAnsi="Times New Roman" w:cs="Times New Roman"/>
                  <w:noProof/>
                  <w:sz w:val="24"/>
                  <w:szCs w:val="24"/>
                  <w:lang w:val="es-HN"/>
                </w:rPr>
                <w:t>. Obtenido de SciELO: http://www.scielo.org.co/scielo.php?script=sci_arttext&amp;pid=S1657-62762013000200007</w:t>
              </w:r>
            </w:p>
            <w:p w14:paraId="1BFC0558"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Córdova Vega, J. J. (19 de Abril de 2023). </w:t>
              </w:r>
              <w:r w:rsidRPr="00760E76">
                <w:rPr>
                  <w:rFonts w:ascii="Times New Roman" w:hAnsi="Times New Roman" w:cs="Times New Roman"/>
                  <w:i/>
                  <w:iCs/>
                  <w:noProof/>
                  <w:sz w:val="24"/>
                  <w:szCs w:val="24"/>
                  <w:lang w:val="es-HN"/>
                </w:rPr>
                <w:t>La historia de los seguros: desde la Antigua Babilonia hasta el mundo moderno.</w:t>
              </w:r>
              <w:r w:rsidRPr="00760E76">
                <w:rPr>
                  <w:rFonts w:ascii="Times New Roman" w:hAnsi="Times New Roman" w:cs="Times New Roman"/>
                  <w:noProof/>
                  <w:sz w:val="24"/>
                  <w:szCs w:val="24"/>
                  <w:lang w:val="es-HN"/>
                </w:rPr>
                <w:t xml:space="preserve"> Obtenido de LinkedIn: https://es.linkedin.com/pulse/la-historia-de-los-seguros-desde-antigua-babilonia-el-c%C3%B3rdoba-vega</w:t>
              </w:r>
            </w:p>
            <w:p w14:paraId="2E65C408"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De VicuÑa, J. M. (2017). </w:t>
              </w:r>
              <w:r w:rsidRPr="00760E76">
                <w:rPr>
                  <w:rFonts w:ascii="Times New Roman" w:hAnsi="Times New Roman" w:cs="Times New Roman"/>
                  <w:i/>
                  <w:iCs/>
                  <w:noProof/>
                  <w:sz w:val="24"/>
                  <w:szCs w:val="24"/>
                  <w:lang w:val="es-HN"/>
                </w:rPr>
                <w:t>El plan estratégico en la práctica.</w:t>
              </w:r>
              <w:r w:rsidRPr="00760E76">
                <w:rPr>
                  <w:rFonts w:ascii="Times New Roman" w:hAnsi="Times New Roman" w:cs="Times New Roman"/>
                  <w:noProof/>
                  <w:sz w:val="24"/>
                  <w:szCs w:val="24"/>
                  <w:lang w:val="es-HN"/>
                </w:rPr>
                <w:t xml:space="preserve"> Esic Editorial.</w:t>
              </w:r>
            </w:p>
            <w:p w14:paraId="111E3030"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Dirección General. Fundación Privada Hospital de Mollet. . (2005). El benchmarking en las organizaciones. . Barcelona, España.</w:t>
              </w:r>
            </w:p>
            <w:p w14:paraId="4E2B6DA4"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ENAE BUSINESS SCHOOL. (2018). </w:t>
              </w:r>
              <w:r w:rsidRPr="00760E76">
                <w:rPr>
                  <w:rFonts w:ascii="Times New Roman" w:hAnsi="Times New Roman" w:cs="Times New Roman"/>
                  <w:i/>
                  <w:iCs/>
                  <w:noProof/>
                  <w:sz w:val="24"/>
                  <w:szCs w:val="24"/>
                  <w:lang w:val="es-HN"/>
                </w:rPr>
                <w:t>Estrategias de Comercialización y E-Marketing</w:t>
              </w:r>
              <w:r w:rsidRPr="00760E76">
                <w:rPr>
                  <w:rFonts w:ascii="Times New Roman" w:hAnsi="Times New Roman" w:cs="Times New Roman"/>
                  <w:noProof/>
                  <w:sz w:val="24"/>
                  <w:szCs w:val="24"/>
                  <w:lang w:val="es-HN"/>
                </w:rPr>
                <w:t>. Obtenido de https://www.enae.es/curso/estrategias-de-comercializacion-y-e-marketing?_adin=02021864894#gref</w:t>
              </w:r>
            </w:p>
            <w:p w14:paraId="7319FC00"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Espinoza-Vasquez, F. K. (2018). Las TIC en Honduras: Un análisis sociotécnico. </w:t>
              </w:r>
              <w:r w:rsidRPr="00760E76">
                <w:rPr>
                  <w:rFonts w:ascii="Times New Roman" w:hAnsi="Times New Roman" w:cs="Times New Roman"/>
                  <w:i/>
                  <w:iCs/>
                  <w:noProof/>
                  <w:sz w:val="24"/>
                  <w:szCs w:val="24"/>
                  <w:lang w:val="es-HN"/>
                </w:rPr>
                <w:t>Scielo</w:t>
              </w:r>
              <w:r w:rsidRPr="00760E76">
                <w:rPr>
                  <w:rFonts w:ascii="Times New Roman" w:hAnsi="Times New Roman" w:cs="Times New Roman"/>
                  <w:noProof/>
                  <w:sz w:val="24"/>
                  <w:szCs w:val="24"/>
                  <w:lang w:val="es-HN"/>
                </w:rPr>
                <w:t>.</w:t>
              </w:r>
            </w:p>
            <w:p w14:paraId="46E57A85"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Expediente Público. (13 de 07 de 2020). </w:t>
              </w:r>
              <w:r w:rsidRPr="00760E76">
                <w:rPr>
                  <w:rFonts w:ascii="Times New Roman" w:hAnsi="Times New Roman" w:cs="Times New Roman"/>
                  <w:i/>
                  <w:iCs/>
                  <w:noProof/>
                  <w:sz w:val="24"/>
                  <w:szCs w:val="24"/>
                  <w:lang w:val="es-HN"/>
                </w:rPr>
                <w:t>Honduras apuesta a los seguros y servicios privados, en detrimento de la salud pública</w:t>
              </w:r>
              <w:r w:rsidRPr="00760E76">
                <w:rPr>
                  <w:rFonts w:ascii="Times New Roman" w:hAnsi="Times New Roman" w:cs="Times New Roman"/>
                  <w:noProof/>
                  <w:sz w:val="24"/>
                  <w:szCs w:val="24"/>
                  <w:lang w:val="es-HN"/>
                </w:rPr>
                <w:t>. Obtenido de https://www.expedientepublico.org/honduras-apuesta-a-los-seguros-y-servicios-privados-en-detrimento-de-la-salud-publica/</w:t>
              </w:r>
            </w:p>
            <w:p w14:paraId="6C9A1728"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Ficohsa Seguros. (2024). </w:t>
              </w:r>
              <w:r w:rsidRPr="00760E76">
                <w:rPr>
                  <w:rFonts w:ascii="Times New Roman" w:hAnsi="Times New Roman" w:cs="Times New Roman"/>
                  <w:i/>
                  <w:iCs/>
                  <w:noProof/>
                  <w:sz w:val="24"/>
                  <w:szCs w:val="24"/>
                  <w:lang w:val="es-HN"/>
                </w:rPr>
                <w:t>Gastos medicos por accidente</w:t>
              </w:r>
              <w:r w:rsidRPr="00760E76">
                <w:rPr>
                  <w:rFonts w:ascii="Times New Roman" w:hAnsi="Times New Roman" w:cs="Times New Roman"/>
                  <w:noProof/>
                  <w:sz w:val="24"/>
                  <w:szCs w:val="24"/>
                  <w:lang w:val="es-HN"/>
                </w:rPr>
                <w:t>. Obtenido de https://www.ficohsa.com/hn/banca-personas/banca-seguros/salud/gastos-medicos-por-accidente/</w:t>
              </w:r>
            </w:p>
            <w:p w14:paraId="6E774760"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Flores, K. (27 de 01 de 2021). </w:t>
              </w:r>
              <w:r w:rsidRPr="00760E76">
                <w:rPr>
                  <w:rFonts w:ascii="Times New Roman" w:hAnsi="Times New Roman" w:cs="Times New Roman"/>
                  <w:i/>
                  <w:iCs/>
                  <w:noProof/>
                  <w:sz w:val="24"/>
                  <w:szCs w:val="24"/>
                  <w:lang w:val="es-HN"/>
                </w:rPr>
                <w:t>Asegurame</w:t>
              </w:r>
              <w:r w:rsidRPr="00760E76">
                <w:rPr>
                  <w:rFonts w:ascii="Times New Roman" w:hAnsi="Times New Roman" w:cs="Times New Roman"/>
                  <w:noProof/>
                  <w:sz w:val="24"/>
                  <w:szCs w:val="24"/>
                  <w:lang w:val="es-HN"/>
                </w:rPr>
                <w:t>. Obtenido de Asegurame: https://asegurame.org/noticia/Mercado-asegurador-en-Honduras?blog=3</w:t>
              </w:r>
            </w:p>
            <w:p w14:paraId="70FA12CD"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Fons, R. (2017). </w:t>
              </w:r>
              <w:r w:rsidRPr="00760E76">
                <w:rPr>
                  <w:rFonts w:ascii="Times New Roman" w:hAnsi="Times New Roman" w:cs="Times New Roman"/>
                  <w:i/>
                  <w:iCs/>
                  <w:noProof/>
                  <w:sz w:val="24"/>
                  <w:szCs w:val="24"/>
                  <w:lang w:val="es-HN"/>
                </w:rPr>
                <w:t>Google Analytics: Tutorial de Analítica Web Paso a Paso</w:t>
              </w:r>
              <w:r w:rsidRPr="00760E76">
                <w:rPr>
                  <w:rFonts w:ascii="Times New Roman" w:hAnsi="Times New Roman" w:cs="Times New Roman"/>
                  <w:noProof/>
                  <w:sz w:val="24"/>
                  <w:szCs w:val="24"/>
                  <w:lang w:val="es-HN"/>
                </w:rPr>
                <w:t>. Obtenido de https://romualdfons.com/tutorial-guia-google-analytics/</w:t>
              </w:r>
            </w:p>
            <w:p w14:paraId="44B03616"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Goi, C. L. (2009). </w:t>
              </w:r>
              <w:r w:rsidRPr="00760E76">
                <w:rPr>
                  <w:rFonts w:ascii="Times New Roman" w:hAnsi="Times New Roman" w:cs="Times New Roman"/>
                  <w:i/>
                  <w:iCs/>
                  <w:noProof/>
                  <w:sz w:val="24"/>
                  <w:szCs w:val="24"/>
                </w:rPr>
                <w:t>A Review of Marketing Mix: 4Ps or More? .</w:t>
              </w:r>
              <w:r w:rsidRPr="00760E76">
                <w:rPr>
                  <w:rFonts w:ascii="Times New Roman" w:hAnsi="Times New Roman" w:cs="Times New Roman"/>
                  <w:noProof/>
                  <w:sz w:val="24"/>
                  <w:szCs w:val="24"/>
                </w:rPr>
                <w:t xml:space="preserve"> </w:t>
              </w:r>
              <w:r w:rsidRPr="00760E76">
                <w:rPr>
                  <w:rFonts w:ascii="Times New Roman" w:hAnsi="Times New Roman" w:cs="Times New Roman"/>
                  <w:noProof/>
                  <w:sz w:val="24"/>
                  <w:szCs w:val="24"/>
                  <w:lang w:val="es-HN"/>
                </w:rPr>
                <w:t>Malasia: CCSE.</w:t>
              </w:r>
            </w:p>
            <w:p w14:paraId="3717CE52"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González, A. C. (2017). </w:t>
              </w:r>
              <w:r w:rsidRPr="00760E76">
                <w:rPr>
                  <w:rFonts w:ascii="Times New Roman" w:hAnsi="Times New Roman" w:cs="Times New Roman"/>
                  <w:i/>
                  <w:iCs/>
                  <w:noProof/>
                  <w:sz w:val="24"/>
                  <w:szCs w:val="24"/>
                  <w:lang w:val="es-HN"/>
                </w:rPr>
                <w:t>Plan estratégico de negocios. .</w:t>
              </w:r>
              <w:r w:rsidRPr="00760E76">
                <w:rPr>
                  <w:rFonts w:ascii="Times New Roman" w:hAnsi="Times New Roman" w:cs="Times New Roman"/>
                  <w:noProof/>
                  <w:sz w:val="24"/>
                  <w:szCs w:val="24"/>
                  <w:lang w:val="es-HN"/>
                </w:rPr>
                <w:t xml:space="preserve"> Grupo Editorial Patria.</w:t>
              </w:r>
            </w:p>
            <w:p w14:paraId="275301F2"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Google. (2024). </w:t>
              </w:r>
              <w:r w:rsidRPr="00760E76">
                <w:rPr>
                  <w:rFonts w:ascii="Times New Roman" w:hAnsi="Times New Roman" w:cs="Times New Roman"/>
                  <w:i/>
                  <w:iCs/>
                  <w:noProof/>
                  <w:sz w:val="24"/>
                  <w:szCs w:val="24"/>
                  <w:lang w:val="es-HN"/>
                </w:rPr>
                <w:t>Ayuda de Analytics</w:t>
              </w:r>
              <w:r w:rsidRPr="00760E76">
                <w:rPr>
                  <w:rFonts w:ascii="Times New Roman" w:hAnsi="Times New Roman" w:cs="Times New Roman"/>
                  <w:noProof/>
                  <w:sz w:val="24"/>
                  <w:szCs w:val="24"/>
                  <w:lang w:val="es-HN"/>
                </w:rPr>
                <w:t>. Obtenido de https://support.google.com/analytics/answer/12159447?hl=es</w:t>
              </w:r>
            </w:p>
            <w:p w14:paraId="367E78CE"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Guevara, M. A. (2020). Atencion al cliente en operaciones de compraventa. En M. A. Guevara, </w:t>
              </w:r>
              <w:r w:rsidRPr="00760E76">
                <w:rPr>
                  <w:rFonts w:ascii="Times New Roman" w:hAnsi="Times New Roman" w:cs="Times New Roman"/>
                  <w:i/>
                  <w:iCs/>
                  <w:noProof/>
                  <w:sz w:val="24"/>
                  <w:szCs w:val="24"/>
                  <w:lang w:val="es-HN"/>
                </w:rPr>
                <w:t>Atencion al cliente en el proceso comercial</w:t>
              </w:r>
              <w:r w:rsidRPr="00760E76">
                <w:rPr>
                  <w:rFonts w:ascii="Times New Roman" w:hAnsi="Times New Roman" w:cs="Times New Roman"/>
                  <w:noProof/>
                  <w:sz w:val="24"/>
                  <w:szCs w:val="24"/>
                  <w:lang w:val="es-HN"/>
                </w:rPr>
                <w:t xml:space="preserve"> (págs. 9-13). Logroño: Editorial Tutor Formación .</w:t>
              </w:r>
            </w:p>
            <w:p w14:paraId="2CED5326"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lastRenderedPageBreak/>
                <w:t xml:space="preserve">Hammond, M. (2023). </w:t>
              </w:r>
              <w:r w:rsidRPr="00760E76">
                <w:rPr>
                  <w:rFonts w:ascii="Times New Roman" w:hAnsi="Times New Roman" w:cs="Times New Roman"/>
                  <w:i/>
                  <w:iCs/>
                  <w:noProof/>
                  <w:sz w:val="24"/>
                  <w:szCs w:val="24"/>
                  <w:lang w:val="es-HN"/>
                </w:rPr>
                <w:t>Qué es la gestión de clientes y cómo llevarla de forma efectiva</w:t>
              </w:r>
              <w:r w:rsidRPr="00760E76">
                <w:rPr>
                  <w:rFonts w:ascii="Times New Roman" w:hAnsi="Times New Roman" w:cs="Times New Roman"/>
                  <w:noProof/>
                  <w:sz w:val="24"/>
                  <w:szCs w:val="24"/>
                  <w:lang w:val="es-HN"/>
                </w:rPr>
                <w:t>. Obtenido de https://blog.hubspot.es/service/gestion-de-clientes</w:t>
              </w:r>
            </w:p>
            <w:p w14:paraId="279BAA41"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Henderson, B. (1989).</w:t>
              </w:r>
            </w:p>
            <w:p w14:paraId="19DF441A"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Humana. (24 de 10 de 2023). Obtenido de https://es-www.humana.com/dental-insurance/dental-resources/how-does-dental-insurance-work</w:t>
              </w:r>
            </w:p>
            <w:p w14:paraId="25444DAC"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iConecta. (20 de Marzo de 2019). </w:t>
              </w:r>
              <w:r w:rsidRPr="00760E76">
                <w:rPr>
                  <w:rFonts w:ascii="Times New Roman" w:hAnsi="Times New Roman" w:cs="Times New Roman"/>
                  <w:i/>
                  <w:iCs/>
                  <w:noProof/>
                  <w:sz w:val="24"/>
                  <w:szCs w:val="24"/>
                  <w:lang w:val="es-HN"/>
                </w:rPr>
                <w:t>Las 7 P´s del marketing digital</w:t>
              </w:r>
              <w:r w:rsidRPr="00760E76">
                <w:rPr>
                  <w:rFonts w:ascii="Times New Roman" w:hAnsi="Times New Roman" w:cs="Times New Roman"/>
                  <w:noProof/>
                  <w:sz w:val="24"/>
                  <w:szCs w:val="24"/>
                  <w:lang w:val="es-HN"/>
                </w:rPr>
                <w:t>. Obtenido de https://iconecta.es/blog/estrategias-marketing-digital/</w:t>
              </w:r>
            </w:p>
            <w:p w14:paraId="48648A1D"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Iglesias, M., Pagola, C., &amp; Uranga, W. (2012). </w:t>
              </w:r>
              <w:r w:rsidRPr="00760E76">
                <w:rPr>
                  <w:rFonts w:ascii="Times New Roman" w:hAnsi="Times New Roman" w:cs="Times New Roman"/>
                  <w:i/>
                  <w:iCs/>
                  <w:noProof/>
                  <w:sz w:val="24"/>
                  <w:szCs w:val="24"/>
                  <w:lang w:val="es-HN"/>
                </w:rPr>
                <w:t>Enfoques de planeación.</w:t>
              </w:r>
              <w:r w:rsidRPr="00760E76">
                <w:rPr>
                  <w:rFonts w:ascii="Times New Roman" w:hAnsi="Times New Roman" w:cs="Times New Roman"/>
                  <w:noProof/>
                  <w:sz w:val="24"/>
                  <w:szCs w:val="24"/>
                  <w:lang w:val="es-HN"/>
                </w:rPr>
                <w:t xml:space="preserve"> Obtenido de https://sedici.unlp.edu.ar/bitstream/handle/10915/105416/Documento_completo.pdf-PDFA.pdf?sequence=1&amp;isAllowed=y</w:t>
              </w:r>
            </w:p>
            <w:p w14:paraId="54135114"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Institucion Universidad Antonio José Camacho. (2020). </w:t>
              </w:r>
              <w:r w:rsidRPr="00760E76">
                <w:rPr>
                  <w:rFonts w:ascii="Times New Roman" w:hAnsi="Times New Roman" w:cs="Times New Roman"/>
                  <w:i/>
                  <w:iCs/>
                  <w:noProof/>
                  <w:sz w:val="24"/>
                  <w:szCs w:val="24"/>
                  <w:lang w:val="es-HN"/>
                </w:rPr>
                <w:t>Metodología de investigación Cuantitativa &amp; Cualitativa.</w:t>
              </w:r>
              <w:r w:rsidRPr="00760E76">
                <w:rPr>
                  <w:rFonts w:ascii="Times New Roman" w:hAnsi="Times New Roman" w:cs="Times New Roman"/>
                  <w:noProof/>
                  <w:sz w:val="24"/>
                  <w:szCs w:val="24"/>
                  <w:lang w:val="es-HN"/>
                </w:rPr>
                <w:t xml:space="preserve"> </w:t>
              </w:r>
            </w:p>
            <w:p w14:paraId="041A3E3E"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Irarrázabal, C. C. (2020). Análisis del entorno en la gestión universitaria: una aproximación desde la teoría de sistemas sociales. </w:t>
              </w:r>
              <w:r w:rsidRPr="00760E76">
                <w:rPr>
                  <w:rFonts w:ascii="Times New Roman" w:hAnsi="Times New Roman" w:cs="Times New Roman"/>
                  <w:i/>
                  <w:iCs/>
                  <w:noProof/>
                  <w:sz w:val="24"/>
                  <w:szCs w:val="24"/>
                  <w:lang w:val="es-HN"/>
                </w:rPr>
                <w:t>Scielo</w:t>
              </w:r>
              <w:r w:rsidRPr="00760E76">
                <w:rPr>
                  <w:rFonts w:ascii="Times New Roman" w:hAnsi="Times New Roman" w:cs="Times New Roman"/>
                  <w:noProof/>
                  <w:sz w:val="24"/>
                  <w:szCs w:val="24"/>
                  <w:lang w:val="es-HN"/>
                </w:rPr>
                <w:t>.</w:t>
              </w:r>
            </w:p>
            <w:p w14:paraId="7DD2790E"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Luis Garcia, C. A. (2022). Reinventando la empresa a través del marketing mix, una revisión sistemática de literatura . </w:t>
              </w:r>
              <w:r w:rsidRPr="00760E76">
                <w:rPr>
                  <w:rFonts w:ascii="Times New Roman" w:hAnsi="Times New Roman" w:cs="Times New Roman"/>
                  <w:i/>
                  <w:iCs/>
                  <w:noProof/>
                  <w:sz w:val="24"/>
                  <w:szCs w:val="24"/>
                  <w:lang w:val="es-HN"/>
                </w:rPr>
                <w:t>Revista Multidisciplinar</w:t>
              </w:r>
              <w:r w:rsidRPr="00760E76">
                <w:rPr>
                  <w:rFonts w:ascii="Times New Roman" w:hAnsi="Times New Roman" w:cs="Times New Roman"/>
                  <w:noProof/>
                  <w:sz w:val="24"/>
                  <w:szCs w:val="24"/>
                  <w:lang w:val="es-HN"/>
                </w:rPr>
                <w:t>.</w:t>
              </w:r>
            </w:p>
            <w:p w14:paraId="0E7B188F"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Makosiewicz, M. (21 de 07 de 2022). </w:t>
              </w:r>
              <w:r w:rsidRPr="00760E76">
                <w:rPr>
                  <w:rFonts w:ascii="Times New Roman" w:hAnsi="Times New Roman" w:cs="Times New Roman"/>
                  <w:i/>
                  <w:iCs/>
                  <w:noProof/>
                  <w:sz w:val="24"/>
                  <w:szCs w:val="24"/>
                  <w:lang w:val="es-HN"/>
                </w:rPr>
                <w:t>ahrefsblog</w:t>
              </w:r>
              <w:r w:rsidRPr="00760E76">
                <w:rPr>
                  <w:rFonts w:ascii="Times New Roman" w:hAnsi="Times New Roman" w:cs="Times New Roman"/>
                  <w:noProof/>
                  <w:sz w:val="24"/>
                  <w:szCs w:val="24"/>
                  <w:lang w:val="es-HN"/>
                </w:rPr>
                <w:t>. Obtenido de https://ahrefs.com/blog/es/marketing-mix/</w:t>
              </w:r>
            </w:p>
            <w:p w14:paraId="2369CCD7"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MAPFRE. (2024). </w:t>
              </w:r>
              <w:r w:rsidRPr="00760E76">
                <w:rPr>
                  <w:rFonts w:ascii="Times New Roman" w:hAnsi="Times New Roman" w:cs="Times New Roman"/>
                  <w:i/>
                  <w:iCs/>
                  <w:noProof/>
                  <w:sz w:val="24"/>
                  <w:szCs w:val="24"/>
                  <w:lang w:val="es-HN"/>
                </w:rPr>
                <w:t>¿Qué es un seguro médico?</w:t>
              </w:r>
              <w:r w:rsidRPr="00760E76">
                <w:rPr>
                  <w:rFonts w:ascii="Times New Roman" w:hAnsi="Times New Roman" w:cs="Times New Roman"/>
                  <w:noProof/>
                  <w:sz w:val="24"/>
                  <w:szCs w:val="24"/>
                  <w:lang w:val="es-HN"/>
                </w:rPr>
                <w:t xml:space="preserve"> Obtenido de https://www.mapfre.com.gt/seguros-personas/articulos/que-es-un-seguro-medico/</w:t>
              </w:r>
            </w:p>
            <w:p w14:paraId="2CE411FF"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Marsh. (2024). </w:t>
              </w:r>
              <w:r w:rsidRPr="00760E76">
                <w:rPr>
                  <w:rFonts w:ascii="Times New Roman" w:hAnsi="Times New Roman" w:cs="Times New Roman"/>
                  <w:i/>
                  <w:iCs/>
                  <w:noProof/>
                  <w:sz w:val="24"/>
                  <w:szCs w:val="24"/>
                  <w:lang w:val="es-HN"/>
                </w:rPr>
                <w:t>Informe del Mercado Mundial de Seguros</w:t>
              </w:r>
              <w:r w:rsidRPr="00760E76">
                <w:rPr>
                  <w:rFonts w:ascii="Times New Roman" w:hAnsi="Times New Roman" w:cs="Times New Roman"/>
                  <w:noProof/>
                  <w:sz w:val="24"/>
                  <w:szCs w:val="24"/>
                  <w:lang w:val="es-HN"/>
                </w:rPr>
                <w:t>. Obtenido de https://www.marsh.com/pe/es/services/international-placement-services/insights/global_insurance_market_index.html</w:t>
              </w:r>
            </w:p>
            <w:p w14:paraId="44933ED3"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Martins, J. (03 de 02 de 2023). </w:t>
              </w:r>
              <w:r w:rsidRPr="00760E76">
                <w:rPr>
                  <w:rFonts w:ascii="Times New Roman" w:hAnsi="Times New Roman" w:cs="Times New Roman"/>
                  <w:i/>
                  <w:iCs/>
                  <w:noProof/>
                  <w:sz w:val="24"/>
                  <w:szCs w:val="24"/>
                  <w:lang w:val="es-HN"/>
                </w:rPr>
                <w:t>ASANA</w:t>
              </w:r>
              <w:r w:rsidRPr="00760E76">
                <w:rPr>
                  <w:rFonts w:ascii="Times New Roman" w:hAnsi="Times New Roman" w:cs="Times New Roman"/>
                  <w:noProof/>
                  <w:sz w:val="24"/>
                  <w:szCs w:val="24"/>
                  <w:lang w:val="es-HN"/>
                </w:rPr>
                <w:t>. Obtenido de https://asana.com/es/resources/strategic-planning</w:t>
              </w:r>
            </w:p>
            <w:p w14:paraId="5FDE00AA"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Martins, J. (03 de Febrero de 2023). </w:t>
              </w:r>
              <w:r w:rsidRPr="00760E76">
                <w:rPr>
                  <w:rFonts w:ascii="Times New Roman" w:hAnsi="Times New Roman" w:cs="Times New Roman"/>
                  <w:i/>
                  <w:iCs/>
                  <w:noProof/>
                  <w:sz w:val="24"/>
                  <w:szCs w:val="24"/>
                  <w:lang w:val="es-HN"/>
                </w:rPr>
                <w:t>Planificación estratégica para empresas</w:t>
              </w:r>
              <w:r w:rsidRPr="00760E76">
                <w:rPr>
                  <w:rFonts w:ascii="Times New Roman" w:hAnsi="Times New Roman" w:cs="Times New Roman"/>
                  <w:noProof/>
                  <w:sz w:val="24"/>
                  <w:szCs w:val="24"/>
                  <w:lang w:val="es-HN"/>
                </w:rPr>
                <w:t>. Obtenido de ASANA: https://asana.com/es/resources/strategic-planning</w:t>
              </w:r>
            </w:p>
            <w:p w14:paraId="62CC55B1"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McKinsey &amp; Company. (2023). </w:t>
              </w:r>
              <w:r w:rsidRPr="00760E76">
                <w:rPr>
                  <w:rFonts w:ascii="Times New Roman" w:hAnsi="Times New Roman" w:cs="Times New Roman"/>
                  <w:i/>
                  <w:iCs/>
                  <w:noProof/>
                  <w:sz w:val="24"/>
                  <w:szCs w:val="24"/>
                  <w:lang w:val="es-HN"/>
                </w:rPr>
                <w:t>Reporte global de Seguros 2023: Capturando la siguiente ola de crecimiento en América Latina.</w:t>
              </w:r>
              <w:r w:rsidRPr="00760E76">
                <w:rPr>
                  <w:rFonts w:ascii="Times New Roman" w:hAnsi="Times New Roman" w:cs="Times New Roman"/>
                  <w:noProof/>
                  <w:sz w:val="24"/>
                  <w:szCs w:val="24"/>
                  <w:lang w:val="es-HN"/>
                </w:rPr>
                <w:t xml:space="preserve"> Obtenido de https://www.mckinsey.com/~/media/mckinsey/industries/financial%20services/our%20insights/insurance/global%20insurance%20report%202023%20capturing%20growth%20in%20latin%20america/global-insurance-report-2023-capturing-growth-in-latin-america-spanish.pdf</w:t>
              </w:r>
            </w:p>
            <w:p w14:paraId="540062A2"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Medicos de Honduras. (2024). </w:t>
              </w:r>
              <w:r w:rsidRPr="00760E76">
                <w:rPr>
                  <w:rFonts w:ascii="Times New Roman" w:hAnsi="Times New Roman" w:cs="Times New Roman"/>
                  <w:i/>
                  <w:iCs/>
                  <w:noProof/>
                  <w:sz w:val="24"/>
                  <w:szCs w:val="24"/>
                  <w:lang w:val="es-HN"/>
                </w:rPr>
                <w:t>Especialidades de Medicina en Honduras</w:t>
              </w:r>
              <w:r w:rsidRPr="00760E76">
                <w:rPr>
                  <w:rFonts w:ascii="Times New Roman" w:hAnsi="Times New Roman" w:cs="Times New Roman"/>
                  <w:noProof/>
                  <w:sz w:val="24"/>
                  <w:szCs w:val="24"/>
                  <w:lang w:val="es-HN"/>
                </w:rPr>
                <w:t>. Obtenido de https://www.medicosdehonduras.com/especialidades-de-medicina</w:t>
              </w:r>
            </w:p>
            <w:p w14:paraId="2DD4B9F1"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lastRenderedPageBreak/>
                <w:t xml:space="preserve">Meta. (2024). </w:t>
              </w:r>
              <w:r w:rsidRPr="00760E76">
                <w:rPr>
                  <w:rFonts w:ascii="Times New Roman" w:hAnsi="Times New Roman" w:cs="Times New Roman"/>
                  <w:i/>
                  <w:iCs/>
                  <w:noProof/>
                  <w:sz w:val="24"/>
                  <w:szCs w:val="24"/>
                  <w:lang w:val="es-HN"/>
                </w:rPr>
                <w:t xml:space="preserve">Audience Insights </w:t>
              </w:r>
              <w:r w:rsidRPr="00760E76">
                <w:rPr>
                  <w:rFonts w:ascii="Times New Roman" w:hAnsi="Times New Roman" w:cs="Times New Roman"/>
                  <w:noProof/>
                  <w:sz w:val="24"/>
                  <w:szCs w:val="24"/>
                  <w:lang w:val="es-HN"/>
                </w:rPr>
                <w:t>. Obtenido de https://www.facebook.com/business/insights/tools/audience-insights</w:t>
              </w:r>
            </w:p>
            <w:p w14:paraId="54EE2B44"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Meta. (2024). </w:t>
              </w:r>
              <w:r w:rsidRPr="00760E76">
                <w:rPr>
                  <w:rFonts w:ascii="Times New Roman" w:hAnsi="Times New Roman" w:cs="Times New Roman"/>
                  <w:i/>
                  <w:iCs/>
                  <w:noProof/>
                  <w:sz w:val="24"/>
                  <w:szCs w:val="24"/>
                  <w:lang w:val="es-HN"/>
                </w:rPr>
                <w:t>Servicios de ayuda</w:t>
              </w:r>
              <w:r w:rsidRPr="00760E76">
                <w:rPr>
                  <w:rFonts w:ascii="Times New Roman" w:hAnsi="Times New Roman" w:cs="Times New Roman"/>
                  <w:noProof/>
                  <w:sz w:val="24"/>
                  <w:szCs w:val="24"/>
                  <w:lang w:val="es-HN"/>
                </w:rPr>
                <w:t>. Obtenido de https://help.instagram.com/1533933820244654</w:t>
              </w:r>
            </w:p>
            <w:p w14:paraId="4FFEABF0"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Ministerio de Ambiente y Desarrollo Sostenible. (2024). </w:t>
              </w:r>
              <w:r w:rsidRPr="00760E76">
                <w:rPr>
                  <w:rFonts w:ascii="Times New Roman" w:hAnsi="Times New Roman" w:cs="Times New Roman"/>
                  <w:i/>
                  <w:iCs/>
                  <w:noProof/>
                  <w:sz w:val="24"/>
                  <w:szCs w:val="24"/>
                  <w:lang w:val="es-HN"/>
                </w:rPr>
                <w:t>¿ Qué es Planeación ?</w:t>
              </w:r>
              <w:r w:rsidRPr="00760E76">
                <w:rPr>
                  <w:rFonts w:ascii="Times New Roman" w:hAnsi="Times New Roman" w:cs="Times New Roman"/>
                  <w:noProof/>
                  <w:sz w:val="24"/>
                  <w:szCs w:val="24"/>
                  <w:lang w:val="es-HN"/>
                </w:rPr>
                <w:t xml:space="preserve"> Obtenido de Mi Ambiente Colombia: https://archivo.minambiente.gov.co/index.php/temas-planeacion-y-seguimiento/47-tema-inicial#:~:text=Planear%20significa%20elegir%2C%20definir%20opciones,estado%20futuro%20de%20las%20cosas.</w:t>
              </w:r>
            </w:p>
            <w:p w14:paraId="78170707"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Miñana, C. (2018). </w:t>
              </w:r>
              <w:r w:rsidRPr="00760E76">
                <w:rPr>
                  <w:rFonts w:ascii="Times New Roman" w:hAnsi="Times New Roman" w:cs="Times New Roman"/>
                  <w:i/>
                  <w:iCs/>
                  <w:noProof/>
                  <w:sz w:val="24"/>
                  <w:szCs w:val="24"/>
                  <w:lang w:val="es-HN"/>
                </w:rPr>
                <w:t xml:space="preserve">Facebook Insights, la mejor herramienta para medir </w:t>
              </w:r>
              <w:r w:rsidRPr="00760E76">
                <w:rPr>
                  <w:rFonts w:ascii="Times New Roman" w:hAnsi="Times New Roman" w:cs="Times New Roman"/>
                  <w:noProof/>
                  <w:sz w:val="24"/>
                  <w:szCs w:val="24"/>
                  <w:lang w:val="es-HN"/>
                </w:rPr>
                <w:t>. Obtenido de https://www.publicidadenlanube.es/facebook-insights-tutorial-espanol/</w:t>
              </w:r>
            </w:p>
            <w:p w14:paraId="26758683"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Munch, L. (2010). </w:t>
              </w:r>
              <w:r w:rsidRPr="00760E76">
                <w:rPr>
                  <w:rFonts w:ascii="Times New Roman" w:hAnsi="Times New Roman" w:cs="Times New Roman"/>
                  <w:i/>
                  <w:iCs/>
                  <w:noProof/>
                  <w:sz w:val="24"/>
                  <w:szCs w:val="24"/>
                  <w:lang w:val="es-HN"/>
                </w:rPr>
                <w:t>Administración: Gestión organizacional, enfoques y proceso administrativo.</w:t>
              </w:r>
              <w:r w:rsidRPr="00760E76">
                <w:rPr>
                  <w:rFonts w:ascii="Times New Roman" w:hAnsi="Times New Roman" w:cs="Times New Roman"/>
                  <w:noProof/>
                  <w:sz w:val="24"/>
                  <w:szCs w:val="24"/>
                  <w:lang w:val="es-HN"/>
                </w:rPr>
                <w:t xml:space="preserve"> Pearson.</w:t>
              </w:r>
            </w:p>
            <w:p w14:paraId="05B629E2"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Obando, F., Pacheco, D., Nolasco, K., &amp; Betanco, M. (2013).</w:t>
              </w:r>
            </w:p>
            <w:p w14:paraId="387171DC"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Oladipo, T. (14 de 08 de 2023). </w:t>
              </w:r>
              <w:r w:rsidRPr="00760E76">
                <w:rPr>
                  <w:rFonts w:ascii="Times New Roman" w:hAnsi="Times New Roman" w:cs="Times New Roman"/>
                  <w:i/>
                  <w:iCs/>
                  <w:noProof/>
                  <w:sz w:val="24"/>
                  <w:szCs w:val="24"/>
                  <w:lang w:val="es-HN"/>
                </w:rPr>
                <w:t>Lo que necesitas saber sobre TikTok Analytics</w:t>
              </w:r>
              <w:r w:rsidRPr="00760E76">
                <w:rPr>
                  <w:rFonts w:ascii="Times New Roman" w:hAnsi="Times New Roman" w:cs="Times New Roman"/>
                  <w:noProof/>
                  <w:sz w:val="24"/>
                  <w:szCs w:val="24"/>
                  <w:lang w:val="es-HN"/>
                </w:rPr>
                <w:t>. Obtenido de https://buffer.com/resources/tiktok-analytics/</w:t>
              </w:r>
            </w:p>
            <w:p w14:paraId="7329C595"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Orjuela, L. S., &amp; Chaparro, A. M. (2008). </w:t>
              </w:r>
              <w:r w:rsidRPr="00760E76">
                <w:rPr>
                  <w:rFonts w:ascii="Times New Roman" w:hAnsi="Times New Roman" w:cs="Times New Roman"/>
                  <w:i/>
                  <w:iCs/>
                  <w:noProof/>
                  <w:sz w:val="24"/>
                  <w:szCs w:val="24"/>
                  <w:lang w:val="es-HN"/>
                </w:rPr>
                <w:t>Perfil del consumidor y comportamiento de compra en la tienda la riviera del centro comercial “el retiro”.</w:t>
              </w:r>
              <w:r w:rsidRPr="00760E76">
                <w:rPr>
                  <w:rFonts w:ascii="Times New Roman" w:hAnsi="Times New Roman" w:cs="Times New Roman"/>
                  <w:noProof/>
                  <w:sz w:val="24"/>
                  <w:szCs w:val="24"/>
                  <w:lang w:val="es-HN"/>
                </w:rPr>
                <w:t xml:space="preserve"> Bogota. Obtenido de https://repository.javeriana.edu.co/bitstream/handle/10554/9229/tesis317.pdf</w:t>
              </w:r>
            </w:p>
            <w:p w14:paraId="248DDBF8"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Pecanha, V. (04 de Julio de 2021). </w:t>
              </w:r>
              <w:r w:rsidRPr="00760E76">
                <w:rPr>
                  <w:rFonts w:ascii="Times New Roman" w:hAnsi="Times New Roman" w:cs="Times New Roman"/>
                  <w:i/>
                  <w:iCs/>
                  <w:noProof/>
                  <w:sz w:val="24"/>
                  <w:szCs w:val="24"/>
                  <w:lang w:val="es-HN"/>
                </w:rPr>
                <w:t>Conoce las 4 Cs del Marketing, cuándo se crearon y cómo las puedes gestionar en tu estrategia para obtener más resultados</w:t>
              </w:r>
              <w:r w:rsidRPr="00760E76">
                <w:rPr>
                  <w:rFonts w:ascii="Times New Roman" w:hAnsi="Times New Roman" w:cs="Times New Roman"/>
                  <w:noProof/>
                  <w:sz w:val="24"/>
                  <w:szCs w:val="24"/>
                  <w:lang w:val="es-HN"/>
                </w:rPr>
                <w:t>. Obtenido de https://rockcontent.com/es/blog/4-cs-del-marketing/</w:t>
              </w:r>
            </w:p>
            <w:p w14:paraId="713C6FDD"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Pedros, D. M. (2012). </w:t>
              </w:r>
              <w:r w:rsidRPr="00760E76">
                <w:rPr>
                  <w:rFonts w:ascii="Times New Roman" w:hAnsi="Times New Roman" w:cs="Times New Roman"/>
                  <w:i/>
                  <w:iCs/>
                  <w:noProof/>
                  <w:sz w:val="24"/>
                  <w:szCs w:val="24"/>
                  <w:lang w:val="es-HN"/>
                </w:rPr>
                <w:t>Introducción al plan estratégico. .</w:t>
              </w:r>
              <w:r w:rsidRPr="00760E76">
                <w:rPr>
                  <w:rFonts w:ascii="Times New Roman" w:hAnsi="Times New Roman" w:cs="Times New Roman"/>
                  <w:noProof/>
                  <w:sz w:val="24"/>
                  <w:szCs w:val="24"/>
                  <w:lang w:val="es-HN"/>
                </w:rPr>
                <w:t xml:space="preserve"> Ediciones Díaz de Santos.</w:t>
              </w:r>
            </w:p>
            <w:p w14:paraId="369C6905"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Pellegrini, G. R. (2012). </w:t>
              </w:r>
              <w:r w:rsidRPr="00760E76">
                <w:rPr>
                  <w:rFonts w:ascii="Times New Roman" w:hAnsi="Times New Roman" w:cs="Times New Roman"/>
                  <w:i/>
                  <w:iCs/>
                  <w:noProof/>
                  <w:sz w:val="24"/>
                  <w:szCs w:val="24"/>
                  <w:lang w:val="es-HN"/>
                </w:rPr>
                <w:t>Dirección Estratégica en el Sector Seguros: Aplicación en una Agencia Local en Argentina.</w:t>
              </w:r>
              <w:r w:rsidRPr="00760E76">
                <w:rPr>
                  <w:rFonts w:ascii="Times New Roman" w:hAnsi="Times New Roman" w:cs="Times New Roman"/>
                  <w:noProof/>
                  <w:sz w:val="24"/>
                  <w:szCs w:val="24"/>
                  <w:lang w:val="es-HN"/>
                </w:rPr>
                <w:t xml:space="preserve"> Universidad Internacional de Andalucía.</w:t>
              </w:r>
            </w:p>
            <w:p w14:paraId="2975C8D9"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Plaza Vidaurre, V. (23 de Agosto de 2019). </w:t>
              </w:r>
              <w:r w:rsidRPr="00760E76">
                <w:rPr>
                  <w:rFonts w:ascii="Times New Roman" w:hAnsi="Times New Roman" w:cs="Times New Roman"/>
                  <w:i/>
                  <w:iCs/>
                  <w:noProof/>
                  <w:sz w:val="24"/>
                  <w:szCs w:val="24"/>
                  <w:lang w:val="es-HN"/>
                </w:rPr>
                <w:t>¿Cuál es la importancia del planeamiento estratégico?</w:t>
              </w:r>
              <w:r w:rsidRPr="00760E76">
                <w:rPr>
                  <w:rFonts w:ascii="Times New Roman" w:hAnsi="Times New Roman" w:cs="Times New Roman"/>
                  <w:noProof/>
                  <w:sz w:val="24"/>
                  <w:szCs w:val="24"/>
                  <w:lang w:val="es-HN"/>
                </w:rPr>
                <w:t xml:space="preserve"> Obtenido de Universidad Continental: https://blogposgrado.ucontinental.edu.pe/cual-es-la-importancia-del-planeamiento-estrategico</w:t>
              </w:r>
            </w:p>
            <w:p w14:paraId="26A6F31E"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Quiroz, H. O., López, E. J., &amp; Yactayo, D. P. (2020). Planeamiento estratégico como instrumento de gestión en las empresas: Revisión bibliográfica. </w:t>
              </w:r>
              <w:r w:rsidRPr="00760E76">
                <w:rPr>
                  <w:rFonts w:ascii="Times New Roman" w:hAnsi="Times New Roman" w:cs="Times New Roman"/>
                  <w:i/>
                  <w:iCs/>
                  <w:noProof/>
                  <w:sz w:val="24"/>
                  <w:szCs w:val="24"/>
                  <w:lang w:val="es-HN"/>
                </w:rPr>
                <w:t>Revista Científica Pakamuros,</w:t>
              </w:r>
              <w:r w:rsidRPr="00760E76">
                <w:rPr>
                  <w:rFonts w:ascii="Times New Roman" w:hAnsi="Times New Roman" w:cs="Times New Roman"/>
                  <w:noProof/>
                  <w:sz w:val="24"/>
                  <w:szCs w:val="24"/>
                  <w:lang w:val="es-HN"/>
                </w:rPr>
                <w:t>, 8 (4).</w:t>
              </w:r>
            </w:p>
            <w:p w14:paraId="6DC987E8"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Quiroz, I., Loor, G., &amp; Beltrón, R. (2022). Instagram y su incidencia en la comercialización de empresas registradas en directorios digitales en la ciudad de Portoviejo. </w:t>
              </w:r>
              <w:r w:rsidRPr="00760E76">
                <w:rPr>
                  <w:rFonts w:ascii="Times New Roman" w:hAnsi="Times New Roman" w:cs="Times New Roman"/>
                  <w:i/>
                  <w:iCs/>
                  <w:noProof/>
                  <w:sz w:val="24"/>
                  <w:szCs w:val="24"/>
                  <w:lang w:val="es-HN"/>
                </w:rPr>
                <w:t>ECA Sinergia</w:t>
              </w:r>
              <w:r w:rsidRPr="00760E76">
                <w:rPr>
                  <w:rFonts w:ascii="Times New Roman" w:hAnsi="Times New Roman" w:cs="Times New Roman"/>
                  <w:noProof/>
                  <w:sz w:val="24"/>
                  <w:szCs w:val="24"/>
                  <w:lang w:val="es-HN"/>
                </w:rPr>
                <w:t>, 112-129.</w:t>
              </w:r>
            </w:p>
            <w:p w14:paraId="676FD075"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lastRenderedPageBreak/>
                <w:t xml:space="preserve">Reischke, M. (9 de 12 de 2019). </w:t>
              </w:r>
              <w:r w:rsidRPr="00760E76">
                <w:rPr>
                  <w:rFonts w:ascii="Times New Roman" w:hAnsi="Times New Roman" w:cs="Times New Roman"/>
                  <w:i/>
                  <w:iCs/>
                  <w:noProof/>
                  <w:sz w:val="24"/>
                  <w:szCs w:val="24"/>
                  <w:lang w:val="es-HN"/>
                </w:rPr>
                <w:t>Honduras: incertidumbre en la lucha contra la corrupción</w:t>
              </w:r>
              <w:r w:rsidRPr="00760E76">
                <w:rPr>
                  <w:rFonts w:ascii="Times New Roman" w:hAnsi="Times New Roman" w:cs="Times New Roman"/>
                  <w:noProof/>
                  <w:sz w:val="24"/>
                  <w:szCs w:val="24"/>
                  <w:lang w:val="es-HN"/>
                </w:rPr>
                <w:t>. Obtenido de https://www.dw.com/es/honduras-incertidumbre-en-la-lucha-contra-la-corrupci%C3%B3n/a-51739610</w:t>
              </w:r>
            </w:p>
            <w:p w14:paraId="479CF80A"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Revista Seden. (2006). </w:t>
              </w:r>
              <w:r w:rsidRPr="00760E76">
                <w:rPr>
                  <w:rFonts w:ascii="Times New Roman" w:hAnsi="Times New Roman" w:cs="Times New Roman"/>
                  <w:i/>
                  <w:iCs/>
                  <w:noProof/>
                  <w:sz w:val="24"/>
                  <w:szCs w:val="24"/>
                  <w:lang w:val="es-HN"/>
                </w:rPr>
                <w:t>Técnicas de muestreo: Sesgos mas frecuentes.</w:t>
              </w:r>
              <w:r w:rsidRPr="00760E76">
                <w:rPr>
                  <w:rFonts w:ascii="Times New Roman" w:hAnsi="Times New Roman" w:cs="Times New Roman"/>
                  <w:noProof/>
                  <w:sz w:val="24"/>
                  <w:szCs w:val="24"/>
                  <w:lang w:val="es-HN"/>
                </w:rPr>
                <w:t xml:space="preserve"> Obtenido de https://revistaseden.org/files/9-CAP%209.pdf</w:t>
              </w:r>
            </w:p>
            <w:p w14:paraId="6BE461CF"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Rodríguez, C. G., &amp; González Tule, L. (2020). Honduras 2019: persistente inestabilidad económica y social y debilidad institucional. </w:t>
              </w:r>
              <w:r w:rsidRPr="00760E76">
                <w:rPr>
                  <w:rFonts w:ascii="Times New Roman" w:hAnsi="Times New Roman" w:cs="Times New Roman"/>
                  <w:i/>
                  <w:iCs/>
                  <w:noProof/>
                  <w:sz w:val="24"/>
                  <w:szCs w:val="24"/>
                  <w:lang w:val="es-HN"/>
                </w:rPr>
                <w:t>Scielo</w:t>
              </w:r>
              <w:r w:rsidRPr="00760E76">
                <w:rPr>
                  <w:rFonts w:ascii="Times New Roman" w:hAnsi="Times New Roman" w:cs="Times New Roman"/>
                  <w:noProof/>
                  <w:sz w:val="24"/>
                  <w:szCs w:val="24"/>
                  <w:lang w:val="es-HN"/>
                </w:rPr>
                <w:t>.</w:t>
              </w:r>
            </w:p>
            <w:p w14:paraId="33893BA9"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Rodriguez, M. T., Pineda, D. Y., &amp; Castro, C. (2020). Tendencias del marketing moderno, una revisión teórica. </w:t>
              </w:r>
              <w:r w:rsidRPr="00760E76">
                <w:rPr>
                  <w:rFonts w:ascii="Times New Roman" w:hAnsi="Times New Roman" w:cs="Times New Roman"/>
                  <w:i/>
                  <w:iCs/>
                  <w:noProof/>
                  <w:sz w:val="24"/>
                  <w:szCs w:val="24"/>
                  <w:lang w:val="es-HN"/>
                </w:rPr>
                <w:t>Revista Espacios</w:t>
              </w:r>
              <w:r w:rsidRPr="00760E76">
                <w:rPr>
                  <w:rFonts w:ascii="Times New Roman" w:hAnsi="Times New Roman" w:cs="Times New Roman"/>
                  <w:noProof/>
                  <w:sz w:val="24"/>
                  <w:szCs w:val="24"/>
                  <w:lang w:val="es-HN"/>
                </w:rPr>
                <w:t>.</w:t>
              </w:r>
            </w:p>
            <w:p w14:paraId="32C286CE"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Sánchez Huerta, D. (2020). </w:t>
              </w:r>
              <w:r w:rsidRPr="00760E76">
                <w:rPr>
                  <w:rFonts w:ascii="Times New Roman" w:hAnsi="Times New Roman" w:cs="Times New Roman"/>
                  <w:i/>
                  <w:iCs/>
                  <w:noProof/>
                  <w:sz w:val="24"/>
                  <w:szCs w:val="24"/>
                  <w:lang w:val="es-HN"/>
                </w:rPr>
                <w:t>Análisis Foda o Dafo.</w:t>
              </w:r>
              <w:r w:rsidRPr="00760E76">
                <w:rPr>
                  <w:rFonts w:ascii="Times New Roman" w:hAnsi="Times New Roman" w:cs="Times New Roman"/>
                  <w:noProof/>
                  <w:sz w:val="24"/>
                  <w:szCs w:val="24"/>
                  <w:lang w:val="es-HN"/>
                </w:rPr>
                <w:t xml:space="preserve"> Madrid: Bubok Publishing. Obtenido de https://dspace.itsjapon.edu.ec/jspui/bitstream/123456789/2927/1/ANALISIS%20FODA%20O%20DAFO.pdf</w:t>
              </w:r>
            </w:p>
            <w:p w14:paraId="6BBA6074"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Santos, D. (06 de 06 de 2023). </w:t>
              </w:r>
              <w:r w:rsidRPr="00760E76">
                <w:rPr>
                  <w:rFonts w:ascii="Times New Roman" w:hAnsi="Times New Roman" w:cs="Times New Roman"/>
                  <w:i/>
                  <w:iCs/>
                  <w:noProof/>
                  <w:sz w:val="24"/>
                  <w:szCs w:val="24"/>
                  <w:lang w:val="es-HN"/>
                </w:rPr>
                <w:t>HubSpot</w:t>
              </w:r>
              <w:r w:rsidRPr="00760E76">
                <w:rPr>
                  <w:rFonts w:ascii="Times New Roman" w:hAnsi="Times New Roman" w:cs="Times New Roman"/>
                  <w:noProof/>
                  <w:sz w:val="24"/>
                  <w:szCs w:val="24"/>
                  <w:lang w:val="es-HN"/>
                </w:rPr>
                <w:t>. Obtenido de https://blog.hubspot.es/marketing/guia-planificacion-estrategica</w:t>
              </w:r>
            </w:p>
            <w:p w14:paraId="68133740"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Seguro de Gastos Medicos Mayores. (2023). </w:t>
              </w:r>
              <w:r w:rsidRPr="00760E76">
                <w:rPr>
                  <w:rFonts w:ascii="Times New Roman" w:hAnsi="Times New Roman" w:cs="Times New Roman"/>
                  <w:i/>
                  <w:iCs/>
                  <w:noProof/>
                  <w:sz w:val="24"/>
                  <w:szCs w:val="24"/>
                  <w:lang w:val="es-HN"/>
                </w:rPr>
                <w:t>Seguro de Gastos Medicos Mayores.mx</w:t>
              </w:r>
              <w:r w:rsidRPr="00760E76">
                <w:rPr>
                  <w:rFonts w:ascii="Times New Roman" w:hAnsi="Times New Roman" w:cs="Times New Roman"/>
                  <w:noProof/>
                  <w:sz w:val="24"/>
                  <w:szCs w:val="24"/>
                  <w:lang w:val="es-HN"/>
                </w:rPr>
                <w:t>. Obtenido de https://www.segurodegastosmedicosmayores.mx/seguros-maternidad</w:t>
              </w:r>
            </w:p>
            <w:p w14:paraId="443B8EDB"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Seguros del País. (2024). Obtenido de https://www.segurosdelpais.hn/gastos-medicos/</w:t>
              </w:r>
            </w:p>
            <w:p w14:paraId="3BE44405"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Statista Research Department. (04 de Enero de 2024). </w:t>
              </w:r>
              <w:r w:rsidRPr="00760E76">
                <w:rPr>
                  <w:rFonts w:ascii="Times New Roman" w:hAnsi="Times New Roman" w:cs="Times New Roman"/>
                  <w:i/>
                  <w:iCs/>
                  <w:noProof/>
                  <w:sz w:val="24"/>
                  <w:szCs w:val="24"/>
                  <w:lang w:val="es-HN"/>
                </w:rPr>
                <w:t>La industria de los seguros en América Latina - Datos estadísticos</w:t>
              </w:r>
              <w:r w:rsidRPr="00760E76">
                <w:rPr>
                  <w:rFonts w:ascii="Times New Roman" w:hAnsi="Times New Roman" w:cs="Times New Roman"/>
                  <w:noProof/>
                  <w:sz w:val="24"/>
                  <w:szCs w:val="24"/>
                  <w:lang w:val="es-HN"/>
                </w:rPr>
                <w:t>. Obtenido de Statista: https://es.statista.com/temas/9485/el-mercado-de-seguros-en-america-latina/#topicOverview</w:t>
              </w:r>
            </w:p>
            <w:p w14:paraId="3F125333"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Thompson, I. (2006). Misión y visión. . </w:t>
              </w:r>
              <w:r w:rsidRPr="00760E76">
                <w:rPr>
                  <w:rFonts w:ascii="Times New Roman" w:hAnsi="Times New Roman" w:cs="Times New Roman"/>
                  <w:i/>
                  <w:iCs/>
                  <w:noProof/>
                  <w:sz w:val="24"/>
                  <w:szCs w:val="24"/>
                  <w:lang w:val="es-HN"/>
                </w:rPr>
                <w:t xml:space="preserve">Promonegocios. </w:t>
              </w:r>
              <w:r w:rsidRPr="00760E76">
                <w:rPr>
                  <w:rFonts w:ascii="Times New Roman" w:hAnsi="Times New Roman" w:cs="Times New Roman"/>
                  <w:noProof/>
                  <w:sz w:val="24"/>
                  <w:szCs w:val="24"/>
                  <w:lang w:val="es-HN"/>
                </w:rPr>
                <w:t>, 1.</w:t>
              </w:r>
            </w:p>
            <w:p w14:paraId="3D0EAE22"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TikTok. (2024). Obtenido de https://www.tiktok.com/creators/creator-portal/es-latam/tiktok-content-strategy-es-latam/entendiendo-tus-estadisticas/</w:t>
              </w:r>
            </w:p>
            <w:p w14:paraId="773B29B0" w14:textId="77777777" w:rsidR="00760E76" w:rsidRPr="00760E76" w:rsidRDefault="00760E76" w:rsidP="00760E76">
              <w:pPr>
                <w:pStyle w:val="Bibliography"/>
                <w:ind w:left="720" w:hanging="720"/>
                <w:rPr>
                  <w:rFonts w:ascii="Times New Roman" w:hAnsi="Times New Roman" w:cs="Times New Roman"/>
                  <w:noProof/>
                  <w:sz w:val="24"/>
                  <w:szCs w:val="24"/>
                </w:rPr>
              </w:pPr>
              <w:r w:rsidRPr="00760E76">
                <w:rPr>
                  <w:rFonts w:ascii="Times New Roman" w:hAnsi="Times New Roman" w:cs="Times New Roman"/>
                  <w:noProof/>
                  <w:sz w:val="24"/>
                  <w:szCs w:val="24"/>
                  <w:lang w:val="es-HN"/>
                </w:rPr>
                <w:t xml:space="preserve">Tito Huamani, P. L., Arango Aramburu, J. E., Pierrend Hernández, S. D., &amp; Miranda Castillo, R. A. (2023). Tecnología y Enfoque a Clientes de Valor como Estrategias del CRM. </w:t>
              </w:r>
              <w:r w:rsidRPr="00760E76">
                <w:rPr>
                  <w:rFonts w:ascii="Times New Roman" w:hAnsi="Times New Roman" w:cs="Times New Roman"/>
                  <w:i/>
                  <w:iCs/>
                  <w:noProof/>
                  <w:sz w:val="24"/>
                  <w:szCs w:val="24"/>
                </w:rPr>
                <w:t>International Journal of Professional Business Review</w:t>
              </w:r>
              <w:r w:rsidRPr="00760E76">
                <w:rPr>
                  <w:rFonts w:ascii="Times New Roman" w:hAnsi="Times New Roman" w:cs="Times New Roman"/>
                  <w:noProof/>
                  <w:sz w:val="24"/>
                  <w:szCs w:val="24"/>
                </w:rPr>
                <w:t>, 24.</w:t>
              </w:r>
            </w:p>
            <w:p w14:paraId="33BB2EE3"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rPr>
                <w:t xml:space="preserve">Torres, M. (20 de Noviembre de 2021). </w:t>
              </w:r>
              <w:r w:rsidRPr="00760E76">
                <w:rPr>
                  <w:rFonts w:ascii="Times New Roman" w:hAnsi="Times New Roman" w:cs="Times New Roman"/>
                  <w:i/>
                  <w:iCs/>
                  <w:noProof/>
                  <w:sz w:val="24"/>
                  <w:szCs w:val="24"/>
                  <w:lang w:val="es-HN"/>
                </w:rPr>
                <w:t>SEO Valladolid</w:t>
              </w:r>
              <w:r w:rsidRPr="00760E76">
                <w:rPr>
                  <w:rFonts w:ascii="Times New Roman" w:hAnsi="Times New Roman" w:cs="Times New Roman"/>
                  <w:noProof/>
                  <w:sz w:val="24"/>
                  <w:szCs w:val="24"/>
                  <w:lang w:val="es-HN"/>
                </w:rPr>
                <w:t>. Obtenido de Las 7 C’s del marketing de contenido que debes poner en práctica #infografía: https://www.seovalladolid.com/7c-marketing-contenido-infografia/</w:t>
              </w:r>
            </w:p>
            <w:p w14:paraId="2F028E50"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Torres, M. S. (2019). Métodos de recolección de datos para una investigación.</w:t>
              </w:r>
            </w:p>
            <w:p w14:paraId="101A505B"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Tunja, P. I. (2015). </w:t>
              </w:r>
              <w:r w:rsidRPr="00760E76">
                <w:rPr>
                  <w:rFonts w:ascii="Times New Roman" w:hAnsi="Times New Roman" w:cs="Times New Roman"/>
                  <w:i/>
                  <w:iCs/>
                  <w:noProof/>
                  <w:sz w:val="24"/>
                  <w:szCs w:val="24"/>
                  <w:lang w:val="es-HN"/>
                </w:rPr>
                <w:t>Mezcla de mercadotecnia: producto, precio, promocion y plaza.</w:t>
              </w:r>
              <w:r w:rsidRPr="00760E76">
                <w:rPr>
                  <w:rFonts w:ascii="Times New Roman" w:hAnsi="Times New Roman" w:cs="Times New Roman"/>
                  <w:noProof/>
                  <w:sz w:val="24"/>
                  <w:szCs w:val="24"/>
                  <w:lang w:val="es-HN"/>
                </w:rPr>
                <w:t xml:space="preserve"> UPTC. Obtenido de https://repositorio.uptc.edu.co/bitstream/handle/001/4029/2865.pdf;jsessionid=E1C3D2EEC1FC0CD6E0FA79893F49E5CA?sequence=1</w:t>
              </w:r>
            </w:p>
            <w:p w14:paraId="5C897CDD"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lastRenderedPageBreak/>
                <w:t xml:space="preserve">Universidad Estatal a Distancia. (Diciembre de 2020). </w:t>
              </w:r>
              <w:r w:rsidRPr="00760E76">
                <w:rPr>
                  <w:rFonts w:ascii="Times New Roman" w:hAnsi="Times New Roman" w:cs="Times New Roman"/>
                  <w:i/>
                  <w:iCs/>
                  <w:noProof/>
                  <w:sz w:val="24"/>
                  <w:szCs w:val="24"/>
                  <w:lang w:val="es-HN"/>
                </w:rPr>
                <w:t>SciELO</w:t>
              </w:r>
              <w:r w:rsidRPr="00760E76">
                <w:rPr>
                  <w:rFonts w:ascii="Times New Roman" w:hAnsi="Times New Roman" w:cs="Times New Roman"/>
                  <w:noProof/>
                  <w:sz w:val="24"/>
                  <w:szCs w:val="24"/>
                  <w:lang w:val="es-HN"/>
                </w:rPr>
                <w:t>. Obtenido de Planeación Estratégica, instrumento funcional al interior de las organizaciones: https://www.scielo.sa.cr/scielo.php?script=sci_arttext&amp;pid=S1659-49322020000200006</w:t>
              </w:r>
            </w:p>
            <w:p w14:paraId="218800E8"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Vive online. (2021). </w:t>
              </w:r>
              <w:r w:rsidRPr="00760E76">
                <w:rPr>
                  <w:rFonts w:ascii="Times New Roman" w:hAnsi="Times New Roman" w:cs="Times New Roman"/>
                  <w:i/>
                  <w:iCs/>
                  <w:noProof/>
                  <w:sz w:val="24"/>
                  <w:szCs w:val="24"/>
                  <w:lang w:val="es-HN"/>
                </w:rPr>
                <w:t>Bonificación: Insights de Instagram para datos de audiencia</w:t>
              </w:r>
              <w:r w:rsidRPr="00760E76">
                <w:rPr>
                  <w:rFonts w:ascii="Times New Roman" w:hAnsi="Times New Roman" w:cs="Times New Roman"/>
                  <w:noProof/>
                  <w:sz w:val="24"/>
                  <w:szCs w:val="24"/>
                  <w:lang w:val="es-HN"/>
                </w:rPr>
                <w:t>. Obtenido de https://viveonline.es/como-utilizar-las-estadisticas-de-instagram-para-analizar-tu-marketing-organico/</w:t>
              </w:r>
            </w:p>
            <w:p w14:paraId="799776DB"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Yacuzzi, E. (2012). </w:t>
              </w:r>
              <w:r w:rsidRPr="00760E76">
                <w:rPr>
                  <w:rFonts w:ascii="Times New Roman" w:hAnsi="Times New Roman" w:cs="Times New Roman"/>
                  <w:i/>
                  <w:iCs/>
                  <w:noProof/>
                  <w:sz w:val="24"/>
                  <w:szCs w:val="24"/>
                  <w:lang w:val="es-HN"/>
                </w:rPr>
                <w:t>Conceptos fundamentales del desarrollo de proveedores</w:t>
              </w:r>
              <w:r w:rsidRPr="00760E76">
                <w:rPr>
                  <w:rFonts w:ascii="Times New Roman" w:hAnsi="Times New Roman" w:cs="Times New Roman"/>
                  <w:noProof/>
                  <w:sz w:val="24"/>
                  <w:szCs w:val="24"/>
                  <w:lang w:val="es-HN"/>
                </w:rPr>
                <w:t>. Obtenido de Serie Documentos de Trabajo.: https://www.econstor.eu/handle/10419/84344</w:t>
              </w:r>
            </w:p>
            <w:p w14:paraId="42B7A0B3"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Zapata Sánchez, J. L. (2023). ¿Cómo influyen los beneficios, la información y el diseño del sitio web en la experiencia de compra en línea? </w:t>
              </w:r>
              <w:r w:rsidRPr="00760E76">
                <w:rPr>
                  <w:rFonts w:ascii="Times New Roman" w:hAnsi="Times New Roman" w:cs="Times New Roman"/>
                  <w:i/>
                  <w:iCs/>
                  <w:noProof/>
                  <w:sz w:val="24"/>
                  <w:szCs w:val="24"/>
                  <w:lang w:val="es-HN"/>
                </w:rPr>
                <w:t>SciELO</w:t>
              </w:r>
              <w:r w:rsidRPr="00760E76">
                <w:rPr>
                  <w:rFonts w:ascii="Times New Roman" w:hAnsi="Times New Roman" w:cs="Times New Roman"/>
                  <w:noProof/>
                  <w:sz w:val="24"/>
                  <w:szCs w:val="24"/>
                  <w:lang w:val="es-HN"/>
                </w:rPr>
                <w:t>.</w:t>
              </w:r>
            </w:p>
            <w:p w14:paraId="199CD7A9" w14:textId="77777777" w:rsidR="00760E76" w:rsidRPr="00760E76" w:rsidRDefault="00760E76" w:rsidP="00760E76">
              <w:pPr>
                <w:pStyle w:val="Bibliography"/>
                <w:ind w:left="720" w:hanging="720"/>
                <w:rPr>
                  <w:rFonts w:ascii="Times New Roman" w:hAnsi="Times New Roman" w:cs="Times New Roman"/>
                  <w:noProof/>
                  <w:sz w:val="24"/>
                  <w:szCs w:val="24"/>
                  <w:lang w:val="es-HN"/>
                </w:rPr>
              </w:pPr>
              <w:r w:rsidRPr="00760E76">
                <w:rPr>
                  <w:rFonts w:ascii="Times New Roman" w:hAnsi="Times New Roman" w:cs="Times New Roman"/>
                  <w:noProof/>
                  <w:sz w:val="24"/>
                  <w:szCs w:val="24"/>
                  <w:lang w:val="es-HN"/>
                </w:rPr>
                <w:t xml:space="preserve">ZENDESK. (21 de Diciembre de 2023). </w:t>
              </w:r>
              <w:r w:rsidRPr="00760E76">
                <w:rPr>
                  <w:rFonts w:ascii="Times New Roman" w:hAnsi="Times New Roman" w:cs="Times New Roman"/>
                  <w:i/>
                  <w:iCs/>
                  <w:noProof/>
                  <w:sz w:val="24"/>
                  <w:szCs w:val="24"/>
                  <w:lang w:val="es-HN"/>
                </w:rPr>
                <w:t>Percepción del consumidor: qué es y cómo medir</w:t>
              </w:r>
              <w:r w:rsidRPr="00760E76">
                <w:rPr>
                  <w:rFonts w:ascii="Times New Roman" w:hAnsi="Times New Roman" w:cs="Times New Roman"/>
                  <w:noProof/>
                  <w:sz w:val="24"/>
                  <w:szCs w:val="24"/>
                  <w:lang w:val="es-HN"/>
                </w:rPr>
                <w:t>. Obtenido de https://www.zendesk.com.mx/blog/percepcion-del-cliente/#:~:text=Por%20consiguiente%2C%20el%20t%C3%A9rmino%20percepci%C3%B3n,sensaciones%20relacionadas%20a%20una%20empresa.</w:t>
              </w:r>
            </w:p>
            <w:p w14:paraId="64800891" w14:textId="2D1DE0DB" w:rsidR="001126F0" w:rsidRDefault="001126F0" w:rsidP="00760E76">
              <w:r w:rsidRPr="00760E76">
                <w:rPr>
                  <w:rFonts w:ascii="Times New Roman" w:hAnsi="Times New Roman" w:cs="Times New Roman"/>
                  <w:b/>
                  <w:bCs/>
                  <w:sz w:val="24"/>
                  <w:szCs w:val="24"/>
                </w:rPr>
                <w:fldChar w:fldCharType="end"/>
              </w:r>
            </w:p>
          </w:sdtContent>
        </w:sdt>
      </w:sdtContent>
    </w:sdt>
    <w:p w14:paraId="48E55932" w14:textId="77777777" w:rsidR="001126F0" w:rsidRDefault="001126F0">
      <w:pPr>
        <w:rPr>
          <w:lang w:val="es-HN"/>
        </w:rPr>
      </w:pPr>
    </w:p>
    <w:p w14:paraId="52C547BD" w14:textId="5E85AA5B" w:rsidR="00640979" w:rsidRDefault="00640979">
      <w:pPr>
        <w:rPr>
          <w:rFonts w:ascii="Times New Roman" w:hAnsi="Times New Roman" w:cs="Times New Roman"/>
          <w:sz w:val="24"/>
          <w:szCs w:val="24"/>
          <w:lang w:val="es-HN"/>
        </w:rPr>
      </w:pPr>
      <w:r w:rsidRPr="00346C5C">
        <w:rPr>
          <w:lang w:val="es-HN"/>
        </w:rPr>
        <w:br w:type="page"/>
      </w:r>
    </w:p>
    <w:p w14:paraId="3966912B" w14:textId="46EEC304" w:rsidR="00640979" w:rsidRDefault="00640979" w:rsidP="00640979">
      <w:pPr>
        <w:pStyle w:val="Heading1"/>
      </w:pPr>
      <w:bookmarkStart w:id="249" w:name="_Toc474331205"/>
      <w:bookmarkStart w:id="250" w:name="_Toc474331408"/>
      <w:bookmarkStart w:id="251" w:name="_Toc166702149"/>
      <w:r>
        <w:lastRenderedPageBreak/>
        <w:t>ANEXOS</w:t>
      </w:r>
      <w:bookmarkEnd w:id="249"/>
      <w:bookmarkEnd w:id="250"/>
      <w:bookmarkEnd w:id="251"/>
    </w:p>
    <w:p w14:paraId="1AE94956" w14:textId="124C27D4" w:rsidR="00A51F79" w:rsidRPr="00A51F79" w:rsidRDefault="003C66A2" w:rsidP="003C66A2">
      <w:pPr>
        <w:pStyle w:val="Heading2"/>
        <w:rPr>
          <w:rFonts w:cs="Times New Roman"/>
          <w:szCs w:val="24"/>
          <w:lang w:val="es-MX"/>
        </w:rPr>
      </w:pPr>
      <w:bookmarkStart w:id="252" w:name="_Toc474331206"/>
      <w:bookmarkStart w:id="253" w:name="_Toc474331409"/>
      <w:bookmarkStart w:id="254" w:name="_Toc166702150"/>
      <w:r w:rsidRPr="00A51F79">
        <w:rPr>
          <w:rFonts w:cs="Times New Roman"/>
          <w:szCs w:val="24"/>
          <w:lang w:val="es-MX"/>
        </w:rPr>
        <w:t>ANEXO 1</w:t>
      </w:r>
      <w:bookmarkEnd w:id="252"/>
      <w:bookmarkEnd w:id="253"/>
      <w:r>
        <w:rPr>
          <w:rFonts w:cs="Times New Roman"/>
          <w:szCs w:val="24"/>
          <w:lang w:val="es-MX"/>
        </w:rPr>
        <w:t xml:space="preserve">: </w:t>
      </w:r>
      <w:r w:rsidRPr="00A51F79">
        <w:rPr>
          <w:rFonts w:cs="Times New Roman"/>
          <w:szCs w:val="24"/>
          <w:lang w:val="es-MX"/>
        </w:rPr>
        <w:t>FORMULARIO DE SOLICITUD DE INSCRIPCIÓN COLECTIVO DE GASTOS MÉDICOS</w:t>
      </w:r>
      <w:bookmarkEnd w:id="254"/>
    </w:p>
    <w:p w14:paraId="5CE8FC09" w14:textId="77777777" w:rsidR="00A51F79" w:rsidRDefault="00A51F79" w:rsidP="00A51F79">
      <w:pPr>
        <w:pStyle w:val="TextoPrincipal"/>
        <w:spacing w:line="240" w:lineRule="auto"/>
        <w:ind w:firstLine="0"/>
        <w:jc w:val="center"/>
      </w:pPr>
      <w:r w:rsidRPr="0054348D">
        <w:rPr>
          <w:noProof/>
          <w:lang w:val="en-US"/>
        </w:rPr>
        <w:drawing>
          <wp:inline distT="0" distB="0" distL="0" distR="0" wp14:anchorId="465CC483" wp14:editId="6FEBA83C">
            <wp:extent cx="4400550" cy="4307982"/>
            <wp:effectExtent l="0" t="0" r="0" b="0"/>
            <wp:docPr id="304755314" name="Imagen 1" descr="Aplicación, Tabl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4755314" name="Imagen 1" descr="Aplicación, Tabla&#10;&#10;Descripción generada automáticamente con confianza media"/>
                    <pic:cNvPicPr/>
                  </pic:nvPicPr>
                  <pic:blipFill>
                    <a:blip r:embed="rId64"/>
                    <a:stretch>
                      <a:fillRect/>
                    </a:stretch>
                  </pic:blipFill>
                  <pic:spPr>
                    <a:xfrm>
                      <a:off x="0" y="0"/>
                      <a:ext cx="4417717" cy="4324788"/>
                    </a:xfrm>
                    <a:prstGeom prst="rect">
                      <a:avLst/>
                    </a:prstGeom>
                  </pic:spPr>
                </pic:pic>
              </a:graphicData>
            </a:graphic>
          </wp:inline>
        </w:drawing>
      </w:r>
    </w:p>
    <w:p w14:paraId="7119CE04" w14:textId="253A06A9" w:rsidR="00A51F79" w:rsidRDefault="00A51F79" w:rsidP="00A51F79">
      <w:pPr>
        <w:pStyle w:val="Caption"/>
        <w:rPr>
          <w:rFonts w:ascii="Times New Roman" w:hAnsi="Times New Roman" w:cs="Times New Roman"/>
          <w:b/>
          <w:bCs/>
          <w:i w:val="0"/>
          <w:iCs w:val="0"/>
          <w:color w:val="auto"/>
          <w:sz w:val="24"/>
          <w:szCs w:val="24"/>
          <w:lang w:val="es-HN"/>
        </w:rPr>
      </w:pPr>
      <w:bookmarkStart w:id="255" w:name="_Toc166702220"/>
      <w:r w:rsidRPr="00BF75CD">
        <w:rPr>
          <w:rFonts w:ascii="Times New Roman" w:hAnsi="Times New Roman" w:cs="Times New Roman"/>
          <w:b/>
          <w:bCs/>
          <w:i w:val="0"/>
          <w:iCs w:val="0"/>
          <w:color w:val="auto"/>
          <w:sz w:val="24"/>
          <w:szCs w:val="24"/>
          <w:lang w:val="es-HN"/>
        </w:rPr>
        <w:t xml:space="preserve">Figura </w:t>
      </w:r>
      <w:r w:rsidRPr="00BF75CD">
        <w:rPr>
          <w:rFonts w:ascii="Times New Roman" w:hAnsi="Times New Roman" w:cs="Times New Roman"/>
          <w:b/>
          <w:bCs/>
          <w:i w:val="0"/>
          <w:iCs w:val="0"/>
          <w:color w:val="auto"/>
          <w:sz w:val="24"/>
          <w:szCs w:val="24"/>
          <w:lang w:val="es-HN"/>
        </w:rPr>
        <w:fldChar w:fldCharType="begin"/>
      </w:r>
      <w:r w:rsidRPr="00BF75CD">
        <w:rPr>
          <w:rFonts w:ascii="Times New Roman" w:hAnsi="Times New Roman" w:cs="Times New Roman"/>
          <w:b/>
          <w:bCs/>
          <w:i w:val="0"/>
          <w:iCs w:val="0"/>
          <w:color w:val="auto"/>
          <w:sz w:val="24"/>
          <w:szCs w:val="24"/>
          <w:lang w:val="es-HN"/>
        </w:rPr>
        <w:instrText xml:space="preserve"> SEQ Figura \* ARABIC </w:instrText>
      </w:r>
      <w:r w:rsidRPr="00BF75CD">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34</w:t>
      </w:r>
      <w:r w:rsidRPr="00BF75CD">
        <w:rPr>
          <w:rFonts w:ascii="Times New Roman" w:hAnsi="Times New Roman" w:cs="Times New Roman"/>
          <w:b/>
          <w:bCs/>
          <w:i w:val="0"/>
          <w:iCs w:val="0"/>
          <w:color w:val="auto"/>
          <w:sz w:val="24"/>
          <w:szCs w:val="24"/>
          <w:lang w:val="es-HN"/>
        </w:rPr>
        <w:fldChar w:fldCharType="end"/>
      </w:r>
      <w:r w:rsidRPr="00BF75CD">
        <w:rPr>
          <w:rFonts w:ascii="Times New Roman" w:hAnsi="Times New Roman" w:cs="Times New Roman"/>
          <w:b/>
          <w:bCs/>
          <w:i w:val="0"/>
          <w:iCs w:val="0"/>
          <w:color w:val="auto"/>
          <w:sz w:val="24"/>
          <w:szCs w:val="24"/>
          <w:lang w:val="es-HN"/>
        </w:rPr>
        <w:t>. Formulario de solicitud de inscripción colectivo de gastos médicos</w:t>
      </w:r>
      <w:bookmarkEnd w:id="255"/>
    </w:p>
    <w:p w14:paraId="06016D1D" w14:textId="77777777" w:rsidR="00A51F79" w:rsidRDefault="00A51F79" w:rsidP="00A51F79">
      <w:pPr>
        <w:rPr>
          <w:rFonts w:ascii="Times New Roman" w:hAnsi="Times New Roman" w:cs="Times New Roman"/>
          <w:sz w:val="20"/>
          <w:szCs w:val="20"/>
          <w:lang w:val="es-HN"/>
        </w:rPr>
      </w:pPr>
      <w:r>
        <w:rPr>
          <w:rFonts w:ascii="Times New Roman" w:hAnsi="Times New Roman" w:cs="Times New Roman"/>
          <w:sz w:val="20"/>
          <w:szCs w:val="20"/>
          <w:lang w:val="es-HN"/>
        </w:rPr>
        <w:t>Fuente: ASSA Seguros, 2024</w:t>
      </w:r>
    </w:p>
    <w:p w14:paraId="38585E5D" w14:textId="77777777" w:rsidR="00A51F79" w:rsidRDefault="00A51F79" w:rsidP="00A51F79">
      <w:pPr>
        <w:rPr>
          <w:rFonts w:ascii="Times New Roman" w:hAnsi="Times New Roman" w:cs="Times New Roman"/>
          <w:sz w:val="24"/>
          <w:szCs w:val="24"/>
          <w:lang w:val="es-HN"/>
        </w:rPr>
      </w:pPr>
    </w:p>
    <w:p w14:paraId="0810BABC" w14:textId="77777777" w:rsidR="00A51F79" w:rsidRDefault="00A51F79" w:rsidP="00A51F79">
      <w:pPr>
        <w:rPr>
          <w:rFonts w:ascii="Times New Roman" w:hAnsi="Times New Roman" w:cs="Times New Roman"/>
          <w:sz w:val="24"/>
          <w:szCs w:val="24"/>
          <w:lang w:val="es-HN"/>
        </w:rPr>
      </w:pPr>
    </w:p>
    <w:p w14:paraId="7FAB3DED" w14:textId="77777777" w:rsidR="00A51F79" w:rsidRDefault="00A51F79" w:rsidP="00A51F79">
      <w:pPr>
        <w:rPr>
          <w:rFonts w:ascii="Times New Roman" w:hAnsi="Times New Roman" w:cs="Times New Roman"/>
          <w:sz w:val="24"/>
          <w:szCs w:val="24"/>
          <w:lang w:val="es-HN"/>
        </w:rPr>
      </w:pPr>
    </w:p>
    <w:p w14:paraId="58B2D86A" w14:textId="77777777" w:rsidR="00A51F79" w:rsidRDefault="00A51F79" w:rsidP="00A51F79">
      <w:pPr>
        <w:rPr>
          <w:rFonts w:ascii="Times New Roman" w:hAnsi="Times New Roman" w:cs="Times New Roman"/>
          <w:sz w:val="24"/>
          <w:szCs w:val="24"/>
          <w:lang w:val="es-HN"/>
        </w:rPr>
      </w:pPr>
    </w:p>
    <w:p w14:paraId="0D4AB809" w14:textId="77777777" w:rsidR="00A51F79" w:rsidRDefault="00A51F79" w:rsidP="00A51F79">
      <w:pPr>
        <w:rPr>
          <w:rFonts w:ascii="Times New Roman" w:hAnsi="Times New Roman" w:cs="Times New Roman"/>
          <w:sz w:val="24"/>
          <w:szCs w:val="24"/>
          <w:lang w:val="es-HN"/>
        </w:rPr>
      </w:pPr>
    </w:p>
    <w:p w14:paraId="666EA67B" w14:textId="3DF59D0B" w:rsidR="00A51F79" w:rsidRDefault="00A51F79">
      <w:pPr>
        <w:rPr>
          <w:rFonts w:ascii="Times New Roman" w:hAnsi="Times New Roman" w:cs="Times New Roman"/>
          <w:sz w:val="24"/>
          <w:szCs w:val="24"/>
          <w:lang w:val="es-HN"/>
        </w:rPr>
      </w:pPr>
      <w:r>
        <w:rPr>
          <w:rFonts w:ascii="Times New Roman" w:hAnsi="Times New Roman" w:cs="Times New Roman"/>
          <w:sz w:val="24"/>
          <w:szCs w:val="24"/>
          <w:lang w:val="es-HN"/>
        </w:rPr>
        <w:br w:type="page"/>
      </w:r>
    </w:p>
    <w:p w14:paraId="1296791A" w14:textId="60C2D5E5" w:rsidR="00A51F79" w:rsidRPr="00A51F79" w:rsidRDefault="003C66A2" w:rsidP="003C66A2">
      <w:pPr>
        <w:pStyle w:val="Heading2"/>
        <w:rPr>
          <w:rFonts w:cs="Times New Roman"/>
          <w:szCs w:val="24"/>
          <w:lang w:val="es-MX"/>
        </w:rPr>
      </w:pPr>
      <w:bookmarkStart w:id="256" w:name="_Toc166702151"/>
      <w:r w:rsidRPr="00A51F79">
        <w:rPr>
          <w:rFonts w:cs="Times New Roman"/>
          <w:szCs w:val="24"/>
          <w:lang w:val="es-MX"/>
        </w:rPr>
        <w:lastRenderedPageBreak/>
        <w:t xml:space="preserve">ANEXO </w:t>
      </w:r>
      <w:r>
        <w:rPr>
          <w:rFonts w:cs="Times New Roman"/>
          <w:szCs w:val="24"/>
          <w:lang w:val="es-MX"/>
        </w:rPr>
        <w:t xml:space="preserve">2: </w:t>
      </w:r>
      <w:r w:rsidRPr="00A51F79">
        <w:rPr>
          <w:rFonts w:cs="Times New Roman"/>
          <w:szCs w:val="24"/>
          <w:lang w:val="es-MX"/>
        </w:rPr>
        <w:t>FORMULARIO INDIVIDUAL DE SEGURO DE GASTOS MÉDICOS</w:t>
      </w:r>
      <w:bookmarkEnd w:id="256"/>
    </w:p>
    <w:p w14:paraId="7FC3962C" w14:textId="77777777" w:rsidR="00A51F79" w:rsidRDefault="00A51F79" w:rsidP="00A51F79">
      <w:pPr>
        <w:pStyle w:val="TextoPrincipal"/>
        <w:spacing w:line="240" w:lineRule="auto"/>
        <w:ind w:firstLine="0"/>
        <w:jc w:val="center"/>
      </w:pPr>
      <w:r w:rsidRPr="0054348D">
        <w:rPr>
          <w:noProof/>
          <w:lang w:val="en-US"/>
        </w:rPr>
        <w:drawing>
          <wp:inline distT="0" distB="0" distL="0" distR="0" wp14:anchorId="3EA1ED0C" wp14:editId="650FCAE3">
            <wp:extent cx="4801270" cy="5372850"/>
            <wp:effectExtent l="0" t="0" r="0" b="0"/>
            <wp:docPr id="158772712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7727129" name=""/>
                    <pic:cNvPicPr/>
                  </pic:nvPicPr>
                  <pic:blipFill>
                    <a:blip r:embed="rId65"/>
                    <a:stretch>
                      <a:fillRect/>
                    </a:stretch>
                  </pic:blipFill>
                  <pic:spPr>
                    <a:xfrm>
                      <a:off x="0" y="0"/>
                      <a:ext cx="4801270" cy="5372850"/>
                    </a:xfrm>
                    <a:prstGeom prst="rect">
                      <a:avLst/>
                    </a:prstGeom>
                  </pic:spPr>
                </pic:pic>
              </a:graphicData>
            </a:graphic>
          </wp:inline>
        </w:drawing>
      </w:r>
    </w:p>
    <w:p w14:paraId="0D650F5F" w14:textId="2348E2BA" w:rsidR="00A51F79" w:rsidRPr="00BF75CD" w:rsidRDefault="00A51F79" w:rsidP="00A51F79">
      <w:pPr>
        <w:pStyle w:val="Caption"/>
        <w:rPr>
          <w:rFonts w:ascii="Times New Roman" w:hAnsi="Times New Roman" w:cs="Times New Roman"/>
          <w:b/>
          <w:bCs/>
          <w:i w:val="0"/>
          <w:iCs w:val="0"/>
          <w:color w:val="auto"/>
          <w:sz w:val="24"/>
          <w:szCs w:val="24"/>
          <w:lang w:val="es-HN"/>
        </w:rPr>
      </w:pPr>
      <w:bookmarkStart w:id="257" w:name="_Toc166702221"/>
      <w:r w:rsidRPr="00BF75CD">
        <w:rPr>
          <w:rFonts w:ascii="Times New Roman" w:hAnsi="Times New Roman" w:cs="Times New Roman"/>
          <w:b/>
          <w:bCs/>
          <w:i w:val="0"/>
          <w:iCs w:val="0"/>
          <w:color w:val="auto"/>
          <w:sz w:val="24"/>
          <w:szCs w:val="24"/>
          <w:lang w:val="es-HN"/>
        </w:rPr>
        <w:t xml:space="preserve">Figura </w:t>
      </w:r>
      <w:r w:rsidRPr="00BF75CD">
        <w:rPr>
          <w:rFonts w:ascii="Times New Roman" w:hAnsi="Times New Roman" w:cs="Times New Roman"/>
          <w:b/>
          <w:bCs/>
          <w:i w:val="0"/>
          <w:iCs w:val="0"/>
          <w:color w:val="auto"/>
          <w:sz w:val="24"/>
          <w:szCs w:val="24"/>
          <w:lang w:val="es-HN"/>
        </w:rPr>
        <w:fldChar w:fldCharType="begin"/>
      </w:r>
      <w:r w:rsidRPr="00BF75CD">
        <w:rPr>
          <w:rFonts w:ascii="Times New Roman" w:hAnsi="Times New Roman" w:cs="Times New Roman"/>
          <w:b/>
          <w:bCs/>
          <w:i w:val="0"/>
          <w:iCs w:val="0"/>
          <w:color w:val="auto"/>
          <w:sz w:val="24"/>
          <w:szCs w:val="24"/>
          <w:lang w:val="es-HN"/>
        </w:rPr>
        <w:instrText xml:space="preserve"> SEQ Figura \* ARABIC </w:instrText>
      </w:r>
      <w:r w:rsidRPr="00BF75CD">
        <w:rPr>
          <w:rFonts w:ascii="Times New Roman" w:hAnsi="Times New Roman" w:cs="Times New Roman"/>
          <w:b/>
          <w:bCs/>
          <w:i w:val="0"/>
          <w:iCs w:val="0"/>
          <w:color w:val="auto"/>
          <w:sz w:val="24"/>
          <w:szCs w:val="24"/>
          <w:lang w:val="es-HN"/>
        </w:rPr>
        <w:fldChar w:fldCharType="separate"/>
      </w:r>
      <w:r w:rsidR="0006492F">
        <w:rPr>
          <w:rFonts w:ascii="Times New Roman" w:hAnsi="Times New Roman" w:cs="Times New Roman"/>
          <w:b/>
          <w:bCs/>
          <w:i w:val="0"/>
          <w:iCs w:val="0"/>
          <w:noProof/>
          <w:color w:val="auto"/>
          <w:sz w:val="24"/>
          <w:szCs w:val="24"/>
          <w:lang w:val="es-HN"/>
        </w:rPr>
        <w:t>35</w:t>
      </w:r>
      <w:r w:rsidRPr="00BF75CD">
        <w:rPr>
          <w:rFonts w:ascii="Times New Roman" w:hAnsi="Times New Roman" w:cs="Times New Roman"/>
          <w:b/>
          <w:bCs/>
          <w:i w:val="0"/>
          <w:iCs w:val="0"/>
          <w:color w:val="auto"/>
          <w:sz w:val="24"/>
          <w:szCs w:val="24"/>
          <w:lang w:val="es-HN"/>
        </w:rPr>
        <w:fldChar w:fldCharType="end"/>
      </w:r>
      <w:r w:rsidRPr="00BF75CD">
        <w:rPr>
          <w:rFonts w:ascii="Times New Roman" w:hAnsi="Times New Roman" w:cs="Times New Roman"/>
          <w:b/>
          <w:bCs/>
          <w:i w:val="0"/>
          <w:iCs w:val="0"/>
          <w:color w:val="auto"/>
          <w:sz w:val="24"/>
          <w:szCs w:val="24"/>
          <w:lang w:val="es-HN"/>
        </w:rPr>
        <w:t>. Formulario individual de seguro de gastos médicos</w:t>
      </w:r>
      <w:bookmarkEnd w:id="257"/>
    </w:p>
    <w:p w14:paraId="178CDC8E" w14:textId="790B6CE0" w:rsidR="00A51F79" w:rsidRDefault="00A51F79" w:rsidP="00A51F79">
      <w:pPr>
        <w:pStyle w:val="TextoPrincipal"/>
        <w:ind w:firstLine="0"/>
      </w:pPr>
      <w:r>
        <w:rPr>
          <w:sz w:val="20"/>
          <w:szCs w:val="20"/>
        </w:rPr>
        <w:t>Fuente: MAPFRE, 2024</w:t>
      </w:r>
    </w:p>
    <w:p w14:paraId="2399C360" w14:textId="13172E17" w:rsidR="00A51F79" w:rsidRDefault="00A51F79" w:rsidP="00A51F79">
      <w:pPr>
        <w:pStyle w:val="TextoPrincipal"/>
        <w:ind w:firstLine="0"/>
      </w:pPr>
    </w:p>
    <w:p w14:paraId="7B4FD622" w14:textId="0FCE4E72" w:rsidR="00AA35F5" w:rsidRDefault="00AA35F5" w:rsidP="00A51F79">
      <w:pPr>
        <w:pStyle w:val="TextoPrincipal"/>
        <w:ind w:firstLine="0"/>
      </w:pPr>
    </w:p>
    <w:p w14:paraId="78A41406" w14:textId="0566A26E" w:rsidR="00AA35F5" w:rsidRDefault="00AA35F5" w:rsidP="00A51F79">
      <w:pPr>
        <w:pStyle w:val="TextoPrincipal"/>
        <w:ind w:firstLine="0"/>
      </w:pPr>
    </w:p>
    <w:p w14:paraId="4D720C82" w14:textId="5E6B2FDB" w:rsidR="00AA35F5" w:rsidRDefault="00AA35F5" w:rsidP="00A51F79">
      <w:pPr>
        <w:pStyle w:val="TextoPrincipal"/>
        <w:ind w:firstLine="0"/>
      </w:pPr>
    </w:p>
    <w:p w14:paraId="635B3E47" w14:textId="3629CCDD" w:rsidR="00AA35F5" w:rsidRPr="003C66A2" w:rsidRDefault="003C66A2" w:rsidP="003C66A2">
      <w:pPr>
        <w:pStyle w:val="Heading2"/>
        <w:rPr>
          <w:rFonts w:cs="Times New Roman"/>
          <w:szCs w:val="24"/>
          <w:lang w:val="es-HN"/>
        </w:rPr>
      </w:pPr>
      <w:bookmarkStart w:id="258" w:name="_Toc166702152"/>
      <w:r w:rsidRPr="003C66A2">
        <w:rPr>
          <w:rFonts w:cs="Times New Roman"/>
          <w:szCs w:val="24"/>
          <w:lang w:val="es-HN"/>
        </w:rPr>
        <w:lastRenderedPageBreak/>
        <w:t>ANEXO 3: GUIÓN DE ENCUESTA A CLIENTES ACTUALES Y POTENCIALES</w:t>
      </w:r>
      <w:bookmarkEnd w:id="258"/>
      <w:r w:rsidRPr="003C66A2">
        <w:rPr>
          <w:rFonts w:cs="Times New Roman"/>
          <w:szCs w:val="24"/>
          <w:lang w:val="es-HN"/>
        </w:rPr>
        <w:t xml:space="preserve"> </w:t>
      </w:r>
    </w:p>
    <w:p w14:paraId="52A85051" w14:textId="2B5E6183" w:rsidR="00F04111" w:rsidRPr="00F04111" w:rsidRDefault="00F04111" w:rsidP="00F04111">
      <w:pPr>
        <w:spacing w:line="360" w:lineRule="auto"/>
        <w:jc w:val="both"/>
        <w:rPr>
          <w:rFonts w:ascii="Times New Roman" w:hAnsi="Times New Roman" w:cs="Times New Roman"/>
          <w:b/>
          <w:sz w:val="24"/>
          <w:szCs w:val="24"/>
          <w:lang w:val="es-HN"/>
        </w:rPr>
      </w:pPr>
      <w:r>
        <w:rPr>
          <w:rFonts w:ascii="Times New Roman" w:hAnsi="Times New Roman" w:cs="Times New Roman"/>
          <w:b/>
          <w:sz w:val="24"/>
          <w:szCs w:val="24"/>
          <w:lang w:val="es-HN"/>
        </w:rPr>
        <w:t>GUIÓ</w:t>
      </w:r>
      <w:r w:rsidRPr="00F04111">
        <w:rPr>
          <w:rFonts w:ascii="Times New Roman" w:hAnsi="Times New Roman" w:cs="Times New Roman"/>
          <w:b/>
          <w:sz w:val="24"/>
          <w:szCs w:val="24"/>
          <w:lang w:val="es-HN"/>
        </w:rPr>
        <w:t xml:space="preserve">N DE ENCUESTA A CLIENTES ACTUALES </w:t>
      </w:r>
      <w:r>
        <w:rPr>
          <w:rFonts w:ascii="Times New Roman" w:hAnsi="Times New Roman" w:cs="Times New Roman"/>
          <w:b/>
          <w:sz w:val="24"/>
          <w:szCs w:val="24"/>
          <w:lang w:val="es-HN"/>
        </w:rPr>
        <w:t xml:space="preserve">Y POTENCIALES </w:t>
      </w:r>
      <w:r w:rsidRPr="00F04111">
        <w:rPr>
          <w:rFonts w:ascii="Times New Roman" w:hAnsi="Times New Roman" w:cs="Times New Roman"/>
          <w:b/>
          <w:sz w:val="24"/>
          <w:szCs w:val="24"/>
          <w:lang w:val="es-HN"/>
        </w:rPr>
        <w:t xml:space="preserve">DE SEGUROS MEDICOS PRIVADOS DE LAS ASEGURADORAS </w:t>
      </w:r>
    </w:p>
    <w:p w14:paraId="1E1E1EE0" w14:textId="77777777" w:rsidR="00F04111" w:rsidRPr="003C66A2" w:rsidRDefault="00F04111" w:rsidP="00F04111">
      <w:pPr>
        <w:spacing w:line="360" w:lineRule="auto"/>
        <w:ind w:firstLine="720"/>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Objetivo: Recopilar información significativa de la investigación, se orienta a los clientes actuales, potenciales de seguros médicos privados de las aseguradoras.</w:t>
      </w:r>
    </w:p>
    <w:p w14:paraId="04933CFD" w14:textId="77777777" w:rsidR="00F04111" w:rsidRPr="003C66A2" w:rsidRDefault="00F04111" w:rsidP="00F04111">
      <w:pPr>
        <w:spacing w:line="360" w:lineRule="auto"/>
        <w:ind w:firstLine="720"/>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Buen día, somos estudiantes de la maestría en Dirección Empresarial. Estamos desarrollando nuestro proyecto final de graduación por lo que agradeceremos su tiempo y colaboración en responder las siguientes preguntas que tienen como finalidad conocer la percepción que usted tiene sobre los seguros médicos privados en Francisco Morazán. Toda la información obtenida es con fines académicos, por lo que será tratada de manera confidencial.</w:t>
      </w:r>
    </w:p>
    <w:p w14:paraId="1F975F93" w14:textId="77777777" w:rsidR="00F04111" w:rsidRPr="006503FD" w:rsidRDefault="00F04111" w:rsidP="00F04111">
      <w:pPr>
        <w:spacing w:line="360" w:lineRule="auto"/>
        <w:jc w:val="both"/>
        <w:rPr>
          <w:rFonts w:ascii="Times New Roman" w:hAnsi="Times New Roman" w:cs="Times New Roman"/>
          <w:sz w:val="24"/>
          <w:szCs w:val="24"/>
        </w:rPr>
      </w:pPr>
      <w:r w:rsidRPr="006503FD">
        <w:rPr>
          <w:rFonts w:ascii="Times New Roman" w:hAnsi="Times New Roman" w:cs="Times New Roman"/>
          <w:sz w:val="24"/>
          <w:szCs w:val="24"/>
        </w:rPr>
        <w:t>Link encuesta:</w:t>
      </w:r>
    </w:p>
    <w:p w14:paraId="0D3A3D95" w14:textId="77777777" w:rsidR="00F04111" w:rsidRPr="006503FD" w:rsidRDefault="00000000" w:rsidP="00F04111">
      <w:pPr>
        <w:spacing w:line="360" w:lineRule="auto"/>
        <w:jc w:val="both"/>
        <w:rPr>
          <w:rFonts w:ascii="Times New Roman" w:hAnsi="Times New Roman" w:cs="Times New Roman"/>
          <w:sz w:val="24"/>
          <w:szCs w:val="24"/>
        </w:rPr>
      </w:pPr>
      <w:hyperlink r:id="rId66" w:history="1">
        <w:r w:rsidR="00F04111" w:rsidRPr="006503FD">
          <w:rPr>
            <w:rStyle w:val="Hyperlink"/>
            <w:rFonts w:ascii="Times New Roman" w:hAnsi="Times New Roman" w:cs="Times New Roman"/>
            <w:sz w:val="24"/>
            <w:szCs w:val="24"/>
          </w:rPr>
          <w:t>https://docs.google.com/forms/d/e/1FAIpQLSe2NiMRMJUteQCAAIa9FmA8GceZ0uleDGLbBqlSg39hvUkEJQ/viewform?usp=sf_link</w:t>
        </w:r>
      </w:hyperlink>
    </w:p>
    <w:p w14:paraId="0E5932EE"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Instrucciones: Marque con una X la respuesta que considere correcta.</w:t>
      </w:r>
    </w:p>
    <w:p w14:paraId="0F0397FA" w14:textId="77777777" w:rsidR="00F04111" w:rsidRPr="003C66A2" w:rsidRDefault="00F04111" w:rsidP="00F04111">
      <w:pPr>
        <w:pStyle w:val="ListParagraph"/>
        <w:numPr>
          <w:ilvl w:val="0"/>
          <w:numId w:val="82"/>
        </w:numPr>
        <w:spacing w:line="360" w:lineRule="auto"/>
        <w:contextualSpacing/>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¿Actualmente tiene seguro médico?</w:t>
      </w:r>
    </w:p>
    <w:p w14:paraId="17E9F830"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Si _______</w:t>
      </w:r>
    </w:p>
    <w:p w14:paraId="05E2FCEB"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No ______</w:t>
      </w:r>
    </w:p>
    <w:p w14:paraId="700D6EAD"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(Si su respuesta es No, pase a la pregunta 5)</w:t>
      </w:r>
    </w:p>
    <w:p w14:paraId="4E5BE29A"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p>
    <w:p w14:paraId="3610FC3F" w14:textId="77777777" w:rsidR="00F04111" w:rsidRPr="003C66A2" w:rsidRDefault="00F04111" w:rsidP="00F04111">
      <w:pPr>
        <w:pStyle w:val="ListParagraph"/>
        <w:numPr>
          <w:ilvl w:val="0"/>
          <w:numId w:val="82"/>
        </w:numPr>
        <w:spacing w:line="360" w:lineRule="auto"/>
        <w:contextualSpacing/>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¿Con que compañía de seguro médico está asegurado actualmente? (Selección una opción)</w:t>
      </w:r>
    </w:p>
    <w:p w14:paraId="44A9CF9C"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 xml:space="preserve">____PALIG </w:t>
      </w:r>
    </w:p>
    <w:p w14:paraId="418E5B87"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____MAPFRE</w:t>
      </w:r>
    </w:p>
    <w:p w14:paraId="0D5A2B4E"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____ASSA</w:t>
      </w:r>
    </w:p>
    <w:p w14:paraId="573BF9F8"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____Seguros Crefisa</w:t>
      </w:r>
    </w:p>
    <w:p w14:paraId="32F1867F"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____Seguros Equidad</w:t>
      </w:r>
    </w:p>
    <w:p w14:paraId="76C18316"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lastRenderedPageBreak/>
        <w:t>____Seguros Atlántida</w:t>
      </w:r>
    </w:p>
    <w:p w14:paraId="78CED1BC"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____Seguros Davivienda</w:t>
      </w:r>
    </w:p>
    <w:p w14:paraId="3151051F"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____Ficohsa Seguros</w:t>
      </w:r>
    </w:p>
    <w:p w14:paraId="0C3E386D"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____Seguros Continental</w:t>
      </w:r>
    </w:p>
    <w:p w14:paraId="4A076FFC"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____Seguros del País</w:t>
      </w:r>
    </w:p>
    <w:p w14:paraId="03245153"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Otros (especifique) ___________</w:t>
      </w:r>
    </w:p>
    <w:p w14:paraId="23509EB7"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p>
    <w:p w14:paraId="66E5A9D9" w14:textId="77777777" w:rsidR="00F04111" w:rsidRPr="003C66A2" w:rsidRDefault="00F04111" w:rsidP="00F04111">
      <w:pPr>
        <w:pStyle w:val="ListParagraph"/>
        <w:numPr>
          <w:ilvl w:val="0"/>
          <w:numId w:val="82"/>
        </w:numPr>
        <w:spacing w:line="360" w:lineRule="auto"/>
        <w:contextualSpacing/>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¿Ha hecho uso de su seguro médico en los últimos 3 meses?</w:t>
      </w:r>
    </w:p>
    <w:p w14:paraId="13B1D2BC"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Sí_____</w:t>
      </w:r>
      <w:r w:rsidRPr="003C66A2">
        <w:rPr>
          <w:rFonts w:ascii="Times New Roman" w:hAnsi="Times New Roman" w:cs="Times New Roman"/>
          <w:sz w:val="24"/>
          <w:szCs w:val="24"/>
          <w:lang w:val="es-HN"/>
        </w:rPr>
        <w:br/>
        <w:t>No____</w:t>
      </w:r>
    </w:p>
    <w:p w14:paraId="27EE352A"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p>
    <w:p w14:paraId="787A4EF1" w14:textId="77777777" w:rsidR="00F04111" w:rsidRPr="003C66A2" w:rsidRDefault="00F04111" w:rsidP="00F04111">
      <w:pPr>
        <w:pStyle w:val="ListParagraph"/>
        <w:numPr>
          <w:ilvl w:val="0"/>
          <w:numId w:val="82"/>
        </w:numPr>
        <w:spacing w:line="360" w:lineRule="auto"/>
        <w:contextualSpacing/>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¿Cuál es su nivel de satisfacción con su seguro médico?</w:t>
      </w:r>
    </w:p>
    <w:p w14:paraId="073366B8"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____Muy satisfecho</w:t>
      </w:r>
    </w:p>
    <w:p w14:paraId="59F85B5D"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____Satisfecho</w:t>
      </w:r>
    </w:p>
    <w:p w14:paraId="27D5D34E"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____Indiferente</w:t>
      </w:r>
    </w:p>
    <w:p w14:paraId="51182CFA"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____Poco Satisfecho</w:t>
      </w:r>
    </w:p>
    <w:p w14:paraId="27826443"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____Muy Insatisfecho</w:t>
      </w:r>
    </w:p>
    <w:p w14:paraId="504D3854"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p>
    <w:p w14:paraId="3D76CE20" w14:textId="77777777" w:rsidR="00F04111" w:rsidRPr="003C66A2" w:rsidRDefault="00F04111" w:rsidP="00F04111">
      <w:pPr>
        <w:pStyle w:val="ListParagraph"/>
        <w:numPr>
          <w:ilvl w:val="0"/>
          <w:numId w:val="82"/>
        </w:numPr>
        <w:spacing w:line="360" w:lineRule="auto"/>
        <w:contextualSpacing/>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¿Por qué no ha tenido seguro médico? (Respuesta pregunta 1, contesto no)</w:t>
      </w:r>
    </w:p>
    <w:p w14:paraId="11CE72C7" w14:textId="634CC971"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 xml:space="preserve">_____No </w:t>
      </w:r>
      <w:r w:rsidR="003C66A2" w:rsidRPr="003C66A2">
        <w:rPr>
          <w:rFonts w:ascii="Times New Roman" w:hAnsi="Times New Roman" w:cs="Times New Roman"/>
          <w:sz w:val="24"/>
          <w:szCs w:val="24"/>
          <w:lang w:val="es-HN"/>
        </w:rPr>
        <w:t>sé</w:t>
      </w:r>
      <w:r w:rsidRPr="003C66A2">
        <w:rPr>
          <w:rFonts w:ascii="Times New Roman" w:hAnsi="Times New Roman" w:cs="Times New Roman"/>
          <w:sz w:val="24"/>
          <w:szCs w:val="24"/>
          <w:lang w:val="es-HN"/>
        </w:rPr>
        <w:t xml:space="preserve"> cómo obtenerlo</w:t>
      </w:r>
    </w:p>
    <w:p w14:paraId="3815E4E8"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_____No considero que sea necesario tenerlo</w:t>
      </w:r>
    </w:p>
    <w:p w14:paraId="3AFB5CFE"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_____Limitaciones financieras</w:t>
      </w:r>
    </w:p>
    <w:p w14:paraId="582B4567"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_____Restricciones en las coberturas medicas</w:t>
      </w:r>
    </w:p>
    <w:p w14:paraId="0F12650D"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lastRenderedPageBreak/>
        <w:t>Otros (especifique)______________________</w:t>
      </w:r>
    </w:p>
    <w:p w14:paraId="4FBB5506"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p>
    <w:p w14:paraId="60B9B4F3" w14:textId="77777777" w:rsidR="00F04111" w:rsidRPr="003C66A2" w:rsidRDefault="00F04111" w:rsidP="00F04111">
      <w:pPr>
        <w:pStyle w:val="ListParagraph"/>
        <w:numPr>
          <w:ilvl w:val="0"/>
          <w:numId w:val="82"/>
        </w:numPr>
        <w:spacing w:line="360" w:lineRule="auto"/>
        <w:contextualSpacing/>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¿Le gustaría recibir información acerca de seguros médicos? (respuesta 1 si, no)</w:t>
      </w:r>
    </w:p>
    <w:p w14:paraId="4F5FAC16"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____Si (pasa a pregunta 8)</w:t>
      </w:r>
    </w:p>
    <w:p w14:paraId="2459B1B8"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____No (Finaliza la encuesta)</w:t>
      </w:r>
    </w:p>
    <w:p w14:paraId="20039EA3"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p>
    <w:p w14:paraId="45E98EEF" w14:textId="77777777" w:rsidR="00F04111" w:rsidRPr="003C66A2" w:rsidRDefault="00F04111" w:rsidP="00F04111">
      <w:pPr>
        <w:pStyle w:val="ListParagraph"/>
        <w:numPr>
          <w:ilvl w:val="0"/>
          <w:numId w:val="82"/>
        </w:numPr>
        <w:spacing w:line="360" w:lineRule="auto"/>
        <w:contextualSpacing/>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¿Qué tan probable es que adquiera un seguro médico? (respuesta 1 si, no)</w:t>
      </w:r>
    </w:p>
    <w:p w14:paraId="2C1D37C0"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____Muy probable</w:t>
      </w:r>
    </w:p>
    <w:p w14:paraId="77F07AD1"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____Probable</w:t>
      </w:r>
    </w:p>
    <w:p w14:paraId="5FA49B5C"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____Poco probable</w:t>
      </w:r>
    </w:p>
    <w:p w14:paraId="48E906F1"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____Muy poco probable</w:t>
      </w:r>
    </w:p>
    <w:p w14:paraId="2EBC2252"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p>
    <w:p w14:paraId="027D644E" w14:textId="77777777" w:rsidR="00F04111" w:rsidRPr="003C66A2" w:rsidRDefault="00F04111" w:rsidP="00F04111">
      <w:pPr>
        <w:pStyle w:val="ListParagraph"/>
        <w:numPr>
          <w:ilvl w:val="0"/>
          <w:numId w:val="82"/>
        </w:numPr>
        <w:spacing w:line="360" w:lineRule="auto"/>
        <w:contextualSpacing/>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¿De qué forma le gustaría adquirir un seguro médico? (Selección)</w:t>
      </w:r>
    </w:p>
    <w:p w14:paraId="1F7DC6E0" w14:textId="77777777" w:rsidR="00F04111" w:rsidRPr="003C66A2" w:rsidRDefault="00F04111" w:rsidP="00F04111">
      <w:pPr>
        <w:spacing w:line="360" w:lineRule="auto"/>
        <w:ind w:left="720"/>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 xml:space="preserve">____En línea </w:t>
      </w:r>
    </w:p>
    <w:p w14:paraId="37433E3E" w14:textId="77777777" w:rsidR="00F04111" w:rsidRPr="003C66A2" w:rsidRDefault="00F04111" w:rsidP="00F04111">
      <w:pPr>
        <w:spacing w:line="360" w:lineRule="auto"/>
        <w:ind w:left="720"/>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____Atención personalizada</w:t>
      </w:r>
    </w:p>
    <w:p w14:paraId="29B7AA37" w14:textId="77777777" w:rsidR="00F04111" w:rsidRPr="003C66A2" w:rsidRDefault="00F04111" w:rsidP="00F04111">
      <w:pPr>
        <w:spacing w:line="360" w:lineRule="auto"/>
        <w:ind w:left="720"/>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____Ambos</w:t>
      </w:r>
    </w:p>
    <w:p w14:paraId="0609C3B8" w14:textId="77777777" w:rsidR="00F04111" w:rsidRPr="003C66A2" w:rsidRDefault="00F04111" w:rsidP="00F04111">
      <w:pPr>
        <w:spacing w:line="360" w:lineRule="auto"/>
        <w:ind w:left="720"/>
        <w:jc w:val="both"/>
        <w:rPr>
          <w:rFonts w:ascii="Times New Roman" w:hAnsi="Times New Roman" w:cs="Times New Roman"/>
          <w:sz w:val="24"/>
          <w:szCs w:val="24"/>
          <w:lang w:val="es-HN"/>
        </w:rPr>
      </w:pPr>
    </w:p>
    <w:p w14:paraId="3FA6251D" w14:textId="77777777" w:rsidR="00F04111" w:rsidRPr="003C66A2" w:rsidRDefault="00F04111" w:rsidP="00F04111">
      <w:pPr>
        <w:pStyle w:val="ListParagraph"/>
        <w:numPr>
          <w:ilvl w:val="0"/>
          <w:numId w:val="82"/>
        </w:numPr>
        <w:spacing w:line="360" w:lineRule="auto"/>
        <w:contextualSpacing/>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¿Utiliza usted redes sociales?</w:t>
      </w:r>
    </w:p>
    <w:p w14:paraId="63EA9702"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____Si</w:t>
      </w:r>
    </w:p>
    <w:p w14:paraId="39B020E3"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____No (Si su respuesta es no, pase a la pregunta 12)</w:t>
      </w:r>
    </w:p>
    <w:p w14:paraId="34EA734A" w14:textId="77777777" w:rsidR="00F04111" w:rsidRPr="003C66A2" w:rsidRDefault="00F04111" w:rsidP="00F04111">
      <w:pPr>
        <w:spacing w:line="360" w:lineRule="auto"/>
        <w:jc w:val="both"/>
        <w:rPr>
          <w:rFonts w:ascii="Times New Roman" w:hAnsi="Times New Roman" w:cs="Times New Roman"/>
          <w:sz w:val="24"/>
          <w:szCs w:val="24"/>
          <w:lang w:val="es-HN"/>
        </w:rPr>
      </w:pPr>
    </w:p>
    <w:p w14:paraId="2155BB05" w14:textId="77777777" w:rsidR="00F04111" w:rsidRPr="003C66A2" w:rsidRDefault="00F04111" w:rsidP="00F04111">
      <w:pPr>
        <w:pStyle w:val="ListParagraph"/>
        <w:numPr>
          <w:ilvl w:val="0"/>
          <w:numId w:val="82"/>
        </w:numPr>
        <w:spacing w:line="360" w:lineRule="auto"/>
        <w:contextualSpacing/>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 xml:space="preserve">¿Por qué medio busca información de seguro? (selección) </w:t>
      </w:r>
    </w:p>
    <w:p w14:paraId="70F48030" w14:textId="77777777" w:rsidR="00F04111" w:rsidRPr="003C66A2" w:rsidRDefault="00F04111" w:rsidP="00F04111">
      <w:pPr>
        <w:spacing w:line="360" w:lineRule="auto"/>
        <w:ind w:firstLine="720"/>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____Redes Sociales</w:t>
      </w:r>
    </w:p>
    <w:p w14:paraId="6EE69550" w14:textId="77777777" w:rsidR="00F04111" w:rsidRPr="003C66A2" w:rsidRDefault="00F04111" w:rsidP="00F04111">
      <w:pPr>
        <w:spacing w:line="360" w:lineRule="auto"/>
        <w:ind w:firstLine="720"/>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lastRenderedPageBreak/>
        <w:t>____Página web</w:t>
      </w:r>
    </w:p>
    <w:p w14:paraId="1EFB2336" w14:textId="77777777" w:rsidR="00F04111" w:rsidRPr="003C66A2" w:rsidRDefault="00F04111" w:rsidP="00F04111">
      <w:pPr>
        <w:spacing w:line="360" w:lineRule="auto"/>
        <w:ind w:firstLine="720"/>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____Buscadores de internet</w:t>
      </w:r>
    </w:p>
    <w:p w14:paraId="23829FEB" w14:textId="77777777" w:rsidR="00F04111" w:rsidRPr="003C66A2" w:rsidRDefault="00F04111" w:rsidP="00F04111">
      <w:pPr>
        <w:spacing w:line="360" w:lineRule="auto"/>
        <w:ind w:firstLine="720"/>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____Aseguradoras</w:t>
      </w:r>
    </w:p>
    <w:p w14:paraId="653DB0EB" w14:textId="77777777" w:rsidR="00F04111" w:rsidRPr="003C66A2" w:rsidRDefault="00F04111" w:rsidP="00F04111">
      <w:pPr>
        <w:spacing w:line="360" w:lineRule="auto"/>
        <w:ind w:firstLine="720"/>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____Corredurías</w:t>
      </w:r>
    </w:p>
    <w:p w14:paraId="0AB90A35" w14:textId="77777777" w:rsidR="00F04111" w:rsidRPr="003C66A2" w:rsidRDefault="00F04111" w:rsidP="00F04111">
      <w:pPr>
        <w:spacing w:line="360" w:lineRule="auto"/>
        <w:ind w:firstLine="720"/>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Otros (especifique)________________</w:t>
      </w:r>
    </w:p>
    <w:p w14:paraId="77C936C4"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 xml:space="preserve"> </w:t>
      </w:r>
    </w:p>
    <w:p w14:paraId="7D470126" w14:textId="6E32A9F7" w:rsidR="00F04111" w:rsidRPr="003C66A2" w:rsidRDefault="00F04111" w:rsidP="00F04111">
      <w:pPr>
        <w:pStyle w:val="ListParagraph"/>
        <w:numPr>
          <w:ilvl w:val="0"/>
          <w:numId w:val="82"/>
        </w:numPr>
        <w:spacing w:line="360" w:lineRule="auto"/>
        <w:contextualSpacing/>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 xml:space="preserve">¿Qué redes sociales utiliza? (selección múltiple) (respuesta 9 </w:t>
      </w:r>
      <w:r w:rsidR="006503FD" w:rsidRPr="003C66A2">
        <w:rPr>
          <w:rFonts w:ascii="Times New Roman" w:hAnsi="Times New Roman" w:cs="Times New Roman"/>
          <w:sz w:val="24"/>
          <w:szCs w:val="24"/>
          <w:lang w:val="es-HN"/>
        </w:rPr>
        <w:t>sí</w:t>
      </w:r>
      <w:r w:rsidRPr="003C66A2">
        <w:rPr>
          <w:rFonts w:ascii="Times New Roman" w:hAnsi="Times New Roman" w:cs="Times New Roman"/>
          <w:sz w:val="24"/>
          <w:szCs w:val="24"/>
          <w:lang w:val="es-HN"/>
        </w:rPr>
        <w:t>)</w:t>
      </w:r>
    </w:p>
    <w:p w14:paraId="28040A10"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____Instagram</w:t>
      </w:r>
      <w:r w:rsidRPr="003C66A2">
        <w:rPr>
          <w:rFonts w:ascii="Times New Roman" w:hAnsi="Times New Roman" w:cs="Times New Roman"/>
          <w:sz w:val="24"/>
          <w:szCs w:val="24"/>
          <w:lang w:val="es-HN"/>
        </w:rPr>
        <w:br/>
        <w:t>____Facebook</w:t>
      </w:r>
    </w:p>
    <w:p w14:paraId="3E02DA02" w14:textId="7CD8EFB9"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w:t>
      </w:r>
      <w:r w:rsidR="003C66A2" w:rsidRPr="003C66A2">
        <w:rPr>
          <w:rFonts w:ascii="Times New Roman" w:hAnsi="Times New Roman" w:cs="Times New Roman"/>
          <w:sz w:val="24"/>
          <w:szCs w:val="24"/>
          <w:lang w:val="es-HN"/>
        </w:rPr>
        <w:t>WhatsApp</w:t>
      </w:r>
      <w:r w:rsidRPr="003C66A2">
        <w:rPr>
          <w:rFonts w:ascii="Times New Roman" w:hAnsi="Times New Roman" w:cs="Times New Roman"/>
          <w:sz w:val="24"/>
          <w:szCs w:val="24"/>
          <w:lang w:val="es-HN"/>
        </w:rPr>
        <w:br/>
        <w:t>____TikTok</w:t>
      </w:r>
      <w:r w:rsidRPr="003C66A2">
        <w:rPr>
          <w:rFonts w:ascii="Times New Roman" w:hAnsi="Times New Roman" w:cs="Times New Roman"/>
          <w:sz w:val="24"/>
          <w:szCs w:val="24"/>
          <w:lang w:val="es-HN"/>
        </w:rPr>
        <w:br/>
        <w:t>____</w:t>
      </w:r>
      <w:r w:rsidR="003C66A2" w:rsidRPr="003C66A2">
        <w:rPr>
          <w:rFonts w:ascii="Times New Roman" w:hAnsi="Times New Roman" w:cs="Times New Roman"/>
          <w:sz w:val="24"/>
          <w:szCs w:val="24"/>
          <w:lang w:val="es-HN"/>
        </w:rPr>
        <w:t>YouTube</w:t>
      </w:r>
    </w:p>
    <w:p w14:paraId="0E726289" w14:textId="77777777" w:rsidR="00F04111" w:rsidRPr="003C66A2" w:rsidRDefault="00F04111" w:rsidP="00F04111">
      <w:pPr>
        <w:pStyle w:val="ListParagraph"/>
        <w:numPr>
          <w:ilvl w:val="0"/>
          <w:numId w:val="82"/>
        </w:numPr>
        <w:spacing w:line="360" w:lineRule="auto"/>
        <w:contextualSpacing/>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¿Conoce usted de alguna aseguradora que ofrezca seguros médicos?</w:t>
      </w:r>
    </w:p>
    <w:p w14:paraId="553AD325"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 xml:space="preserve">____Si </w:t>
      </w:r>
    </w:p>
    <w:p w14:paraId="4CC3272E"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 xml:space="preserve">____No </w:t>
      </w:r>
    </w:p>
    <w:p w14:paraId="75C2E966"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p>
    <w:p w14:paraId="5180D827" w14:textId="696E0C32" w:rsidR="00F04111" w:rsidRPr="003C66A2" w:rsidRDefault="00F04111" w:rsidP="00F04111">
      <w:pPr>
        <w:pStyle w:val="ListParagraph"/>
        <w:numPr>
          <w:ilvl w:val="0"/>
          <w:numId w:val="82"/>
        </w:numPr>
        <w:spacing w:line="360" w:lineRule="auto"/>
        <w:contextualSpacing/>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 xml:space="preserve">¿Cuáles conoce? (respuesta 12, </w:t>
      </w:r>
      <w:r w:rsidR="006503FD" w:rsidRPr="003C66A2">
        <w:rPr>
          <w:rFonts w:ascii="Times New Roman" w:hAnsi="Times New Roman" w:cs="Times New Roman"/>
          <w:sz w:val="24"/>
          <w:szCs w:val="24"/>
          <w:lang w:val="es-HN"/>
        </w:rPr>
        <w:t>sí</w:t>
      </w:r>
      <w:r w:rsidRPr="003C66A2">
        <w:rPr>
          <w:rFonts w:ascii="Times New Roman" w:hAnsi="Times New Roman" w:cs="Times New Roman"/>
          <w:sz w:val="24"/>
          <w:szCs w:val="24"/>
          <w:lang w:val="es-HN"/>
        </w:rPr>
        <w:t>)</w:t>
      </w:r>
    </w:p>
    <w:p w14:paraId="56F131CC"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 xml:space="preserve">____PALIG </w:t>
      </w:r>
    </w:p>
    <w:p w14:paraId="7E1052F2"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____MAPFRE</w:t>
      </w:r>
    </w:p>
    <w:p w14:paraId="534B0712"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____ASSA</w:t>
      </w:r>
    </w:p>
    <w:p w14:paraId="005B32CE"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____Seguros Crefisa</w:t>
      </w:r>
    </w:p>
    <w:p w14:paraId="45B8C694"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____Seguros Equidad</w:t>
      </w:r>
    </w:p>
    <w:p w14:paraId="5CA6E904"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____Seguros Atlántida</w:t>
      </w:r>
    </w:p>
    <w:p w14:paraId="0A463119"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____Seguros Davivienda</w:t>
      </w:r>
    </w:p>
    <w:p w14:paraId="41D63C1C"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lastRenderedPageBreak/>
        <w:t>____Ficohsa Seguros</w:t>
      </w:r>
    </w:p>
    <w:p w14:paraId="52CCE892"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____Seguros Continental</w:t>
      </w:r>
    </w:p>
    <w:p w14:paraId="1A03002F"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____Seguros del País</w:t>
      </w:r>
    </w:p>
    <w:p w14:paraId="2733CAB3"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Otros (especifique) ___________</w:t>
      </w:r>
    </w:p>
    <w:p w14:paraId="08F3F47B"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p>
    <w:p w14:paraId="11F6CFDE" w14:textId="77777777" w:rsidR="00F04111" w:rsidRPr="003C66A2" w:rsidRDefault="00F04111" w:rsidP="00F04111">
      <w:pPr>
        <w:pStyle w:val="ListParagraph"/>
        <w:numPr>
          <w:ilvl w:val="0"/>
          <w:numId w:val="82"/>
        </w:numPr>
        <w:spacing w:line="360" w:lineRule="auto"/>
        <w:contextualSpacing/>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¿Ha tenido algún seguro médico en el pasado?</w:t>
      </w:r>
    </w:p>
    <w:p w14:paraId="449123D2"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___Si (cual)</w:t>
      </w:r>
    </w:p>
    <w:p w14:paraId="0F17F8E9"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 xml:space="preserve">___No </w:t>
      </w:r>
    </w:p>
    <w:p w14:paraId="25B4B4B3" w14:textId="77777777" w:rsidR="00F04111" w:rsidRPr="003C66A2" w:rsidRDefault="00F04111" w:rsidP="00F04111">
      <w:pPr>
        <w:spacing w:line="360" w:lineRule="auto"/>
        <w:jc w:val="both"/>
        <w:rPr>
          <w:rFonts w:ascii="Times New Roman" w:hAnsi="Times New Roman" w:cs="Times New Roman"/>
          <w:sz w:val="24"/>
          <w:szCs w:val="24"/>
          <w:lang w:val="es-HN"/>
        </w:rPr>
      </w:pPr>
    </w:p>
    <w:p w14:paraId="2084F765" w14:textId="77777777" w:rsidR="00F04111" w:rsidRPr="003C66A2" w:rsidRDefault="00F04111" w:rsidP="00F04111">
      <w:pPr>
        <w:pStyle w:val="ListParagraph"/>
        <w:numPr>
          <w:ilvl w:val="0"/>
          <w:numId w:val="82"/>
        </w:numPr>
        <w:spacing w:line="360" w:lineRule="auto"/>
        <w:contextualSpacing/>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¿Qué factores considera al momento de adquirir un seguro médico? (selección múltiple)</w:t>
      </w:r>
    </w:p>
    <w:p w14:paraId="2813924B"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____Coberturas</w:t>
      </w:r>
    </w:p>
    <w:p w14:paraId="11E00E5B"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____Copago / coaseguro</w:t>
      </w:r>
    </w:p>
    <w:p w14:paraId="5B937AFE"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____Red de servicios médicos</w:t>
      </w:r>
    </w:p>
    <w:p w14:paraId="43E25C7B"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____Precio</w:t>
      </w:r>
    </w:p>
    <w:p w14:paraId="5E02BE56" w14:textId="77777777" w:rsidR="00F04111" w:rsidRPr="003C66A2" w:rsidRDefault="00F04111" w:rsidP="00F04111">
      <w:pPr>
        <w:spacing w:line="360" w:lineRule="auto"/>
        <w:jc w:val="both"/>
        <w:rPr>
          <w:rFonts w:ascii="Times New Roman" w:hAnsi="Times New Roman" w:cs="Times New Roman"/>
          <w:sz w:val="24"/>
          <w:szCs w:val="24"/>
          <w:lang w:val="es-HN"/>
        </w:rPr>
      </w:pPr>
    </w:p>
    <w:p w14:paraId="2A4CD969" w14:textId="77777777" w:rsidR="00F04111" w:rsidRPr="003C66A2" w:rsidRDefault="00F04111" w:rsidP="00F04111">
      <w:pPr>
        <w:pStyle w:val="ListParagraph"/>
        <w:numPr>
          <w:ilvl w:val="0"/>
          <w:numId w:val="82"/>
        </w:numPr>
        <w:spacing w:line="360" w:lineRule="auto"/>
        <w:contextualSpacing/>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 xml:space="preserve">De acuerdo a los siguientes enunciados, ¿Tiene alguna preferencia o necesidad especifica en cuanto a coberturas medicas? (selección múltiple) </w:t>
      </w:r>
    </w:p>
    <w:p w14:paraId="613D67C3" w14:textId="77777777" w:rsidR="00F04111" w:rsidRPr="003C66A2" w:rsidRDefault="00F04111" w:rsidP="00F04111">
      <w:pPr>
        <w:pStyle w:val="ListParagraph"/>
        <w:spacing w:line="360" w:lineRule="auto"/>
        <w:rPr>
          <w:rFonts w:ascii="Times New Roman" w:hAnsi="Times New Roman" w:cs="Times New Roman"/>
          <w:sz w:val="24"/>
          <w:szCs w:val="24"/>
          <w:lang w:val="es-HN"/>
        </w:rPr>
      </w:pPr>
      <w:r w:rsidRPr="003C66A2">
        <w:rPr>
          <w:rFonts w:ascii="Times New Roman" w:hAnsi="Times New Roman" w:cs="Times New Roman"/>
          <w:sz w:val="24"/>
          <w:szCs w:val="24"/>
          <w:lang w:val="es-HN"/>
        </w:rPr>
        <w:t>____Hospitalizaciones</w:t>
      </w:r>
      <w:r w:rsidRPr="003C66A2">
        <w:rPr>
          <w:rFonts w:ascii="Times New Roman" w:hAnsi="Times New Roman" w:cs="Times New Roman"/>
          <w:sz w:val="24"/>
          <w:szCs w:val="24"/>
          <w:lang w:val="es-HN"/>
        </w:rPr>
        <w:br/>
        <w:t>____Farmacias</w:t>
      </w:r>
    </w:p>
    <w:p w14:paraId="0BC27CC9" w14:textId="043B68DC" w:rsidR="00F04111" w:rsidRPr="003C66A2" w:rsidRDefault="00F04111" w:rsidP="00F04111">
      <w:pPr>
        <w:pStyle w:val="ListParagraph"/>
        <w:spacing w:line="360" w:lineRule="auto"/>
        <w:rPr>
          <w:rFonts w:ascii="Times New Roman" w:hAnsi="Times New Roman" w:cs="Times New Roman"/>
          <w:sz w:val="24"/>
          <w:szCs w:val="24"/>
          <w:lang w:val="es-HN"/>
        </w:rPr>
      </w:pPr>
      <w:r w:rsidRPr="003C66A2">
        <w:rPr>
          <w:rFonts w:ascii="Times New Roman" w:hAnsi="Times New Roman" w:cs="Times New Roman"/>
          <w:sz w:val="24"/>
          <w:szCs w:val="24"/>
          <w:lang w:val="es-HN"/>
        </w:rPr>
        <w:t>____</w:t>
      </w:r>
      <w:r w:rsidR="003C66A2" w:rsidRPr="003C66A2">
        <w:rPr>
          <w:rFonts w:ascii="Times New Roman" w:hAnsi="Times New Roman" w:cs="Times New Roman"/>
          <w:sz w:val="24"/>
          <w:szCs w:val="24"/>
          <w:lang w:val="es-HN"/>
        </w:rPr>
        <w:t>Médicos</w:t>
      </w:r>
      <w:r w:rsidRPr="003C66A2">
        <w:rPr>
          <w:rFonts w:ascii="Times New Roman" w:hAnsi="Times New Roman" w:cs="Times New Roman"/>
          <w:sz w:val="24"/>
          <w:szCs w:val="24"/>
          <w:lang w:val="es-HN"/>
        </w:rPr>
        <w:t xml:space="preserve"> Especialistas</w:t>
      </w:r>
      <w:r w:rsidRPr="003C66A2">
        <w:rPr>
          <w:rFonts w:ascii="Times New Roman" w:hAnsi="Times New Roman" w:cs="Times New Roman"/>
          <w:sz w:val="24"/>
          <w:szCs w:val="24"/>
          <w:lang w:val="es-HN"/>
        </w:rPr>
        <w:br/>
        <w:t>____Laboratorios</w:t>
      </w:r>
      <w:r w:rsidRPr="003C66A2">
        <w:rPr>
          <w:rFonts w:ascii="Times New Roman" w:hAnsi="Times New Roman" w:cs="Times New Roman"/>
          <w:sz w:val="24"/>
          <w:szCs w:val="24"/>
          <w:lang w:val="es-HN"/>
        </w:rPr>
        <w:br/>
        <w:t>____Radiología e Imágenes</w:t>
      </w:r>
      <w:r w:rsidRPr="003C66A2">
        <w:rPr>
          <w:rFonts w:ascii="Times New Roman" w:hAnsi="Times New Roman" w:cs="Times New Roman"/>
          <w:sz w:val="24"/>
          <w:szCs w:val="24"/>
          <w:lang w:val="es-HN"/>
        </w:rPr>
        <w:br/>
        <w:t>____Dental</w:t>
      </w:r>
    </w:p>
    <w:p w14:paraId="3F39CF6F" w14:textId="77777777" w:rsidR="00F04111" w:rsidRPr="003C66A2" w:rsidRDefault="00F04111" w:rsidP="00F04111">
      <w:pPr>
        <w:spacing w:line="360" w:lineRule="auto"/>
        <w:jc w:val="both"/>
        <w:rPr>
          <w:rFonts w:ascii="Times New Roman" w:hAnsi="Times New Roman" w:cs="Times New Roman"/>
          <w:sz w:val="24"/>
          <w:szCs w:val="24"/>
          <w:lang w:val="es-HN"/>
        </w:rPr>
      </w:pPr>
    </w:p>
    <w:p w14:paraId="27D7B9CE" w14:textId="77777777" w:rsidR="00F04111" w:rsidRPr="003C66A2" w:rsidRDefault="00F04111" w:rsidP="00F04111">
      <w:pPr>
        <w:pStyle w:val="ListParagraph"/>
        <w:numPr>
          <w:ilvl w:val="0"/>
          <w:numId w:val="82"/>
        </w:numPr>
        <w:spacing w:line="360" w:lineRule="auto"/>
        <w:contextualSpacing/>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¿Cómo calificaría la accesibilidad a los servicios médicos a través de los seguros médicos?</w:t>
      </w:r>
    </w:p>
    <w:tbl>
      <w:tblPr>
        <w:tblStyle w:val="TableGrid"/>
        <w:tblW w:w="0" w:type="auto"/>
        <w:tblInd w:w="720" w:type="dxa"/>
        <w:tblLook w:val="04A0" w:firstRow="1" w:lastRow="0" w:firstColumn="1" w:lastColumn="0" w:noHBand="0" w:noVBand="1"/>
      </w:tblPr>
      <w:tblGrid>
        <w:gridCol w:w="3409"/>
        <w:gridCol w:w="1806"/>
        <w:gridCol w:w="1386"/>
        <w:gridCol w:w="2029"/>
      </w:tblGrid>
      <w:tr w:rsidR="00F04111" w:rsidRPr="003C66A2" w14:paraId="05F1139B" w14:textId="77777777" w:rsidTr="00F04111">
        <w:tc>
          <w:tcPr>
            <w:tcW w:w="3409" w:type="dxa"/>
          </w:tcPr>
          <w:p w14:paraId="19FFDD91" w14:textId="77777777" w:rsidR="00F04111" w:rsidRPr="003C66A2" w:rsidRDefault="00F04111" w:rsidP="00F04111">
            <w:pPr>
              <w:pStyle w:val="ListParagraph"/>
              <w:spacing w:line="360" w:lineRule="auto"/>
              <w:jc w:val="center"/>
              <w:rPr>
                <w:rFonts w:ascii="Times New Roman" w:hAnsi="Times New Roman" w:cs="Times New Roman"/>
                <w:sz w:val="24"/>
                <w:szCs w:val="24"/>
                <w:lang w:val="es-HN"/>
              </w:rPr>
            </w:pPr>
            <w:r w:rsidRPr="003C66A2">
              <w:rPr>
                <w:rFonts w:ascii="Times New Roman" w:hAnsi="Times New Roman" w:cs="Times New Roman"/>
                <w:sz w:val="24"/>
                <w:szCs w:val="24"/>
                <w:lang w:val="es-HN"/>
              </w:rPr>
              <w:lastRenderedPageBreak/>
              <w:t>Descripción</w:t>
            </w:r>
          </w:p>
        </w:tc>
        <w:tc>
          <w:tcPr>
            <w:tcW w:w="1806" w:type="dxa"/>
          </w:tcPr>
          <w:p w14:paraId="07E3D354" w14:textId="77777777" w:rsidR="00F04111" w:rsidRPr="003C66A2" w:rsidRDefault="00F04111" w:rsidP="00F04111">
            <w:pPr>
              <w:pStyle w:val="ListParagraph"/>
              <w:spacing w:line="360" w:lineRule="auto"/>
              <w:jc w:val="center"/>
              <w:rPr>
                <w:rFonts w:ascii="Times New Roman" w:hAnsi="Times New Roman" w:cs="Times New Roman"/>
                <w:sz w:val="24"/>
                <w:szCs w:val="24"/>
                <w:lang w:val="es-HN"/>
              </w:rPr>
            </w:pPr>
            <w:r w:rsidRPr="003C66A2">
              <w:rPr>
                <w:rFonts w:ascii="Times New Roman" w:hAnsi="Times New Roman" w:cs="Times New Roman"/>
                <w:sz w:val="24"/>
                <w:szCs w:val="24"/>
                <w:lang w:val="es-HN"/>
              </w:rPr>
              <w:t>Nada Accesible</w:t>
            </w:r>
          </w:p>
        </w:tc>
        <w:tc>
          <w:tcPr>
            <w:tcW w:w="1386" w:type="dxa"/>
          </w:tcPr>
          <w:p w14:paraId="4A2EF437" w14:textId="77777777" w:rsidR="00F04111" w:rsidRPr="003C66A2" w:rsidRDefault="00F04111" w:rsidP="00F04111">
            <w:pPr>
              <w:pStyle w:val="ListParagraph"/>
              <w:spacing w:line="360" w:lineRule="auto"/>
              <w:jc w:val="center"/>
              <w:rPr>
                <w:rFonts w:ascii="Times New Roman" w:hAnsi="Times New Roman" w:cs="Times New Roman"/>
                <w:sz w:val="24"/>
                <w:szCs w:val="24"/>
                <w:lang w:val="es-HN"/>
              </w:rPr>
            </w:pPr>
            <w:r w:rsidRPr="003C66A2">
              <w:rPr>
                <w:rFonts w:ascii="Times New Roman" w:hAnsi="Times New Roman" w:cs="Times New Roman"/>
                <w:sz w:val="24"/>
                <w:szCs w:val="24"/>
                <w:lang w:val="es-HN"/>
              </w:rPr>
              <w:t>Accesible</w:t>
            </w:r>
          </w:p>
        </w:tc>
        <w:tc>
          <w:tcPr>
            <w:tcW w:w="2029" w:type="dxa"/>
          </w:tcPr>
          <w:p w14:paraId="065BAC63" w14:textId="77777777" w:rsidR="00F04111" w:rsidRPr="003C66A2" w:rsidRDefault="00F04111" w:rsidP="00F04111">
            <w:pPr>
              <w:pStyle w:val="ListParagraph"/>
              <w:spacing w:line="360" w:lineRule="auto"/>
              <w:jc w:val="center"/>
              <w:rPr>
                <w:rFonts w:ascii="Times New Roman" w:hAnsi="Times New Roman" w:cs="Times New Roman"/>
                <w:sz w:val="24"/>
                <w:szCs w:val="24"/>
                <w:lang w:val="es-HN"/>
              </w:rPr>
            </w:pPr>
            <w:r w:rsidRPr="003C66A2">
              <w:rPr>
                <w:rFonts w:ascii="Times New Roman" w:hAnsi="Times New Roman" w:cs="Times New Roman"/>
                <w:sz w:val="24"/>
                <w:szCs w:val="24"/>
                <w:lang w:val="es-HN"/>
              </w:rPr>
              <w:t>Poco Accesible</w:t>
            </w:r>
          </w:p>
        </w:tc>
      </w:tr>
      <w:tr w:rsidR="00F04111" w:rsidRPr="003C66A2" w14:paraId="34CA5FF0" w14:textId="77777777" w:rsidTr="00F04111">
        <w:tc>
          <w:tcPr>
            <w:tcW w:w="3409" w:type="dxa"/>
          </w:tcPr>
          <w:p w14:paraId="0C89D949"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Información de las coberturas</w:t>
            </w:r>
          </w:p>
        </w:tc>
        <w:tc>
          <w:tcPr>
            <w:tcW w:w="1806" w:type="dxa"/>
          </w:tcPr>
          <w:p w14:paraId="1F616CEF"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p>
        </w:tc>
        <w:tc>
          <w:tcPr>
            <w:tcW w:w="1386" w:type="dxa"/>
          </w:tcPr>
          <w:p w14:paraId="779CD521"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p>
        </w:tc>
        <w:tc>
          <w:tcPr>
            <w:tcW w:w="2029" w:type="dxa"/>
          </w:tcPr>
          <w:p w14:paraId="56A937B1"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p>
        </w:tc>
      </w:tr>
      <w:tr w:rsidR="00F04111" w:rsidRPr="00A500FE" w14:paraId="07A97F59" w14:textId="77777777" w:rsidTr="00F04111">
        <w:tc>
          <w:tcPr>
            <w:tcW w:w="3409" w:type="dxa"/>
          </w:tcPr>
          <w:p w14:paraId="52CF3D79"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Uso de red de servicios médicos</w:t>
            </w:r>
          </w:p>
        </w:tc>
        <w:tc>
          <w:tcPr>
            <w:tcW w:w="1806" w:type="dxa"/>
          </w:tcPr>
          <w:p w14:paraId="73762924"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p>
        </w:tc>
        <w:tc>
          <w:tcPr>
            <w:tcW w:w="1386" w:type="dxa"/>
          </w:tcPr>
          <w:p w14:paraId="17153048"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p>
        </w:tc>
        <w:tc>
          <w:tcPr>
            <w:tcW w:w="2029" w:type="dxa"/>
          </w:tcPr>
          <w:p w14:paraId="22EA0AB5"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p>
        </w:tc>
      </w:tr>
      <w:tr w:rsidR="00F04111" w:rsidRPr="00A500FE" w14:paraId="3E5C18FF" w14:textId="77777777" w:rsidTr="00F04111">
        <w:tc>
          <w:tcPr>
            <w:tcW w:w="3409" w:type="dxa"/>
          </w:tcPr>
          <w:p w14:paraId="0C8738A6"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Formulario y documentación de reclamos</w:t>
            </w:r>
          </w:p>
        </w:tc>
        <w:tc>
          <w:tcPr>
            <w:tcW w:w="1806" w:type="dxa"/>
          </w:tcPr>
          <w:p w14:paraId="3A94FE70"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p>
        </w:tc>
        <w:tc>
          <w:tcPr>
            <w:tcW w:w="1386" w:type="dxa"/>
          </w:tcPr>
          <w:p w14:paraId="00F1E921"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p>
        </w:tc>
        <w:tc>
          <w:tcPr>
            <w:tcW w:w="2029" w:type="dxa"/>
          </w:tcPr>
          <w:p w14:paraId="5B8953AE"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p>
        </w:tc>
      </w:tr>
      <w:tr w:rsidR="00F04111" w:rsidRPr="003C66A2" w14:paraId="45AAE831" w14:textId="77777777" w:rsidTr="00F04111">
        <w:tc>
          <w:tcPr>
            <w:tcW w:w="3409" w:type="dxa"/>
          </w:tcPr>
          <w:p w14:paraId="6E37CB52"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Reembolso</w:t>
            </w:r>
          </w:p>
        </w:tc>
        <w:tc>
          <w:tcPr>
            <w:tcW w:w="1806" w:type="dxa"/>
          </w:tcPr>
          <w:p w14:paraId="6D7FFD13"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p>
        </w:tc>
        <w:tc>
          <w:tcPr>
            <w:tcW w:w="1386" w:type="dxa"/>
          </w:tcPr>
          <w:p w14:paraId="621CBE82"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p>
        </w:tc>
        <w:tc>
          <w:tcPr>
            <w:tcW w:w="2029" w:type="dxa"/>
          </w:tcPr>
          <w:p w14:paraId="03C55DC4"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p>
        </w:tc>
      </w:tr>
      <w:tr w:rsidR="00F04111" w:rsidRPr="003C66A2" w14:paraId="0ED6C278" w14:textId="77777777" w:rsidTr="00F04111">
        <w:tc>
          <w:tcPr>
            <w:tcW w:w="3409" w:type="dxa"/>
          </w:tcPr>
          <w:p w14:paraId="489A7E49" w14:textId="0F8C049B"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M</w:t>
            </w:r>
            <w:r w:rsidR="003C66A2">
              <w:rPr>
                <w:rFonts w:ascii="Times New Roman" w:hAnsi="Times New Roman" w:cs="Times New Roman"/>
                <w:sz w:val="24"/>
                <w:szCs w:val="24"/>
                <w:lang w:val="es-HN"/>
              </w:rPr>
              <w:t>é</w:t>
            </w:r>
            <w:r w:rsidRPr="003C66A2">
              <w:rPr>
                <w:rFonts w:ascii="Times New Roman" w:hAnsi="Times New Roman" w:cs="Times New Roman"/>
                <w:sz w:val="24"/>
                <w:szCs w:val="24"/>
                <w:lang w:val="es-HN"/>
              </w:rPr>
              <w:t>todos de pago</w:t>
            </w:r>
          </w:p>
        </w:tc>
        <w:tc>
          <w:tcPr>
            <w:tcW w:w="1806" w:type="dxa"/>
          </w:tcPr>
          <w:p w14:paraId="69EB923B"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p>
        </w:tc>
        <w:tc>
          <w:tcPr>
            <w:tcW w:w="1386" w:type="dxa"/>
          </w:tcPr>
          <w:p w14:paraId="0D55C7DD"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p>
        </w:tc>
        <w:tc>
          <w:tcPr>
            <w:tcW w:w="2029" w:type="dxa"/>
          </w:tcPr>
          <w:p w14:paraId="2EE12860"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p>
        </w:tc>
      </w:tr>
    </w:tbl>
    <w:p w14:paraId="5FEF3608" w14:textId="77777777" w:rsidR="00F04111" w:rsidRPr="003C66A2" w:rsidRDefault="00F04111" w:rsidP="00F04111">
      <w:pPr>
        <w:spacing w:line="360" w:lineRule="auto"/>
        <w:jc w:val="both"/>
        <w:rPr>
          <w:rFonts w:ascii="Times New Roman" w:hAnsi="Times New Roman" w:cs="Times New Roman"/>
          <w:sz w:val="24"/>
          <w:szCs w:val="24"/>
          <w:lang w:val="es-HN"/>
        </w:rPr>
      </w:pPr>
    </w:p>
    <w:p w14:paraId="76F8B2D6" w14:textId="77777777" w:rsidR="00F04111" w:rsidRPr="003C66A2" w:rsidRDefault="00F04111" w:rsidP="00F04111">
      <w:pPr>
        <w:pStyle w:val="ListParagraph"/>
        <w:numPr>
          <w:ilvl w:val="0"/>
          <w:numId w:val="82"/>
        </w:numPr>
        <w:spacing w:line="360" w:lineRule="auto"/>
        <w:contextualSpacing/>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¿Cuál es su percepción de los seguros médicos privados?</w:t>
      </w:r>
    </w:p>
    <w:p w14:paraId="3DF1A518"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_____Muy buena</w:t>
      </w:r>
    </w:p>
    <w:p w14:paraId="7A574C2D"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_____Buena</w:t>
      </w:r>
    </w:p>
    <w:p w14:paraId="02125EFA"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_____Neutral</w:t>
      </w:r>
    </w:p>
    <w:p w14:paraId="15D23D6B"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_____Mala</w:t>
      </w:r>
    </w:p>
    <w:p w14:paraId="3D8AE5E0"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_____Muy mala</w:t>
      </w:r>
    </w:p>
    <w:p w14:paraId="138A6D31" w14:textId="77777777" w:rsidR="00F04111" w:rsidRPr="003C66A2" w:rsidRDefault="00F04111" w:rsidP="00F04111">
      <w:pPr>
        <w:spacing w:line="360" w:lineRule="auto"/>
        <w:jc w:val="both"/>
        <w:rPr>
          <w:rFonts w:ascii="Times New Roman" w:hAnsi="Times New Roman" w:cs="Times New Roman"/>
          <w:sz w:val="24"/>
          <w:szCs w:val="24"/>
          <w:lang w:val="es-HN"/>
        </w:rPr>
      </w:pPr>
    </w:p>
    <w:p w14:paraId="408BBF07"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Datos Demográficos</w:t>
      </w:r>
    </w:p>
    <w:p w14:paraId="4C2C3B4C" w14:textId="77777777" w:rsidR="00F04111" w:rsidRPr="003C66A2" w:rsidRDefault="00F04111" w:rsidP="00F04111">
      <w:pPr>
        <w:spacing w:line="360" w:lineRule="auto"/>
        <w:ind w:firstLine="720"/>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 xml:space="preserve">Edad: </w:t>
      </w:r>
    </w:p>
    <w:p w14:paraId="57EB9E96"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20-30 años</w:t>
      </w:r>
    </w:p>
    <w:p w14:paraId="052FC161"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31-40 años</w:t>
      </w:r>
    </w:p>
    <w:p w14:paraId="141A5466"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41-50 años</w:t>
      </w:r>
    </w:p>
    <w:p w14:paraId="51247C55"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51-60 años</w:t>
      </w:r>
    </w:p>
    <w:p w14:paraId="7FC2BA51"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Más de 60 años</w:t>
      </w:r>
    </w:p>
    <w:p w14:paraId="1D276424"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p>
    <w:p w14:paraId="305CAEE4"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p>
    <w:p w14:paraId="6C72B5C7" w14:textId="1A87615E"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lastRenderedPageBreak/>
        <w:tab/>
        <w:t>Género:</w:t>
      </w:r>
    </w:p>
    <w:p w14:paraId="07B472FB"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Femenino</w:t>
      </w:r>
    </w:p>
    <w:p w14:paraId="30ABB903"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Masculino</w:t>
      </w:r>
    </w:p>
    <w:p w14:paraId="46E579E9" w14:textId="56080252"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ab/>
        <w:t>Ingresos mensuales personales:</w:t>
      </w:r>
    </w:p>
    <w:p w14:paraId="6C82C6F8"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L 10,000 - L 15,000</w:t>
      </w:r>
    </w:p>
    <w:p w14:paraId="70180470"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L 15,001 - L 20,000</w:t>
      </w:r>
    </w:p>
    <w:p w14:paraId="646F2FB3"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L 20,001 – L 25,000</w:t>
      </w:r>
    </w:p>
    <w:p w14:paraId="1885DF57"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 xml:space="preserve">Más de L 25,001 </w:t>
      </w:r>
    </w:p>
    <w:p w14:paraId="62D5C300" w14:textId="0F8F0FEC" w:rsidR="00F04111" w:rsidRPr="003C66A2" w:rsidRDefault="00F04111" w:rsidP="00F04111">
      <w:pPr>
        <w:pStyle w:val="ListParagraph"/>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ab/>
        <w:t>Nivel escolar</w:t>
      </w:r>
    </w:p>
    <w:p w14:paraId="3DA6D242"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Preparatoria</w:t>
      </w:r>
    </w:p>
    <w:p w14:paraId="43DD0019"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Licenciatura</w:t>
      </w:r>
    </w:p>
    <w:p w14:paraId="10599BEC"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Maestría</w:t>
      </w:r>
    </w:p>
    <w:p w14:paraId="58BF623B"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Doctorado</w:t>
      </w:r>
    </w:p>
    <w:p w14:paraId="412865CC" w14:textId="77777777" w:rsidR="00F04111" w:rsidRPr="003C66A2" w:rsidRDefault="00F04111" w:rsidP="00F04111">
      <w:pPr>
        <w:spacing w:line="360" w:lineRule="auto"/>
        <w:jc w:val="both"/>
        <w:rPr>
          <w:rFonts w:ascii="Times New Roman" w:hAnsi="Times New Roman" w:cs="Times New Roman"/>
          <w:sz w:val="24"/>
          <w:szCs w:val="24"/>
          <w:lang w:val="es-HN"/>
        </w:rPr>
      </w:pPr>
    </w:p>
    <w:p w14:paraId="45D62052" w14:textId="77777777" w:rsidR="00F04111" w:rsidRPr="003C66A2" w:rsidRDefault="00F04111" w:rsidP="00F04111">
      <w:pPr>
        <w:spacing w:line="360" w:lineRule="auto"/>
        <w:jc w:val="both"/>
        <w:rPr>
          <w:rFonts w:ascii="Times New Roman" w:hAnsi="Times New Roman" w:cs="Times New Roman"/>
          <w:sz w:val="24"/>
          <w:szCs w:val="24"/>
          <w:lang w:val="es-HN"/>
        </w:rPr>
      </w:pPr>
    </w:p>
    <w:p w14:paraId="42A2C221" w14:textId="77777777" w:rsidR="00F04111" w:rsidRPr="003C66A2" w:rsidRDefault="00F04111" w:rsidP="00F04111">
      <w:pPr>
        <w:spacing w:line="360" w:lineRule="auto"/>
        <w:jc w:val="both"/>
        <w:rPr>
          <w:rFonts w:ascii="Times New Roman" w:hAnsi="Times New Roman" w:cs="Times New Roman"/>
          <w:sz w:val="24"/>
          <w:szCs w:val="24"/>
          <w:lang w:val="es-HN"/>
        </w:rPr>
      </w:pPr>
    </w:p>
    <w:p w14:paraId="78FE4BBE" w14:textId="77777777" w:rsidR="00F04111" w:rsidRPr="003C66A2" w:rsidRDefault="00F04111" w:rsidP="00F04111">
      <w:pPr>
        <w:spacing w:line="360" w:lineRule="auto"/>
        <w:jc w:val="both"/>
        <w:rPr>
          <w:rFonts w:ascii="Times New Roman" w:hAnsi="Times New Roman" w:cs="Times New Roman"/>
          <w:sz w:val="24"/>
          <w:szCs w:val="24"/>
          <w:lang w:val="es-HN"/>
        </w:rPr>
      </w:pPr>
    </w:p>
    <w:p w14:paraId="4EACBD78"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br w:type="page"/>
      </w:r>
    </w:p>
    <w:p w14:paraId="3001964A" w14:textId="70C238A0" w:rsidR="00F04111" w:rsidRPr="003C66A2" w:rsidRDefault="003C66A2" w:rsidP="003C66A2">
      <w:pPr>
        <w:pStyle w:val="Heading2"/>
        <w:rPr>
          <w:rFonts w:cs="Times New Roman"/>
          <w:szCs w:val="24"/>
          <w:lang w:val="es-HN"/>
        </w:rPr>
      </w:pPr>
      <w:bookmarkStart w:id="259" w:name="_Toc166702153"/>
      <w:r w:rsidRPr="003C66A2">
        <w:rPr>
          <w:rFonts w:cs="Times New Roman"/>
          <w:szCs w:val="24"/>
          <w:lang w:val="es-HN"/>
        </w:rPr>
        <w:lastRenderedPageBreak/>
        <w:t>ANEXO 4: GUIÓN ENTREVISTA A EXPERTO GERENTE TÉCNICO DE PERSONAS ASSA SEGUROS</w:t>
      </w:r>
      <w:bookmarkEnd w:id="259"/>
      <w:r w:rsidRPr="003C66A2">
        <w:rPr>
          <w:rFonts w:cs="Times New Roman"/>
          <w:szCs w:val="24"/>
          <w:lang w:val="es-HN"/>
        </w:rPr>
        <w:t xml:space="preserve"> </w:t>
      </w:r>
    </w:p>
    <w:p w14:paraId="53ED91C3" w14:textId="1F18AAFE" w:rsidR="00F04111" w:rsidRPr="003C66A2" w:rsidRDefault="00F04111" w:rsidP="00F04111">
      <w:pPr>
        <w:spacing w:line="360" w:lineRule="auto"/>
        <w:jc w:val="both"/>
        <w:rPr>
          <w:rFonts w:ascii="Times New Roman" w:hAnsi="Times New Roman" w:cs="Times New Roman"/>
          <w:b/>
          <w:sz w:val="24"/>
          <w:szCs w:val="24"/>
          <w:lang w:val="es-HN"/>
        </w:rPr>
      </w:pPr>
      <w:r w:rsidRPr="003C66A2">
        <w:rPr>
          <w:rFonts w:ascii="Times New Roman" w:hAnsi="Times New Roman" w:cs="Times New Roman"/>
          <w:b/>
          <w:sz w:val="24"/>
          <w:szCs w:val="24"/>
          <w:lang w:val="es-HN"/>
        </w:rPr>
        <w:t xml:space="preserve">ENTREVISTA A GERENTE TÉCNICO DE PERSONAS </w:t>
      </w:r>
      <w:r w:rsidR="004231B4" w:rsidRPr="003C66A2">
        <w:rPr>
          <w:rFonts w:ascii="Times New Roman" w:hAnsi="Times New Roman" w:cs="Times New Roman"/>
          <w:b/>
          <w:sz w:val="24"/>
          <w:szCs w:val="24"/>
          <w:lang w:val="es-HN"/>
        </w:rPr>
        <w:t>DE ASSA SEGUROS</w:t>
      </w:r>
      <w:r w:rsidRPr="003C66A2">
        <w:rPr>
          <w:rFonts w:ascii="Times New Roman" w:hAnsi="Times New Roman" w:cs="Times New Roman"/>
          <w:b/>
          <w:sz w:val="24"/>
          <w:szCs w:val="24"/>
          <w:lang w:val="es-HN"/>
        </w:rPr>
        <w:t xml:space="preserve"> </w:t>
      </w:r>
    </w:p>
    <w:p w14:paraId="5BFDD8A1" w14:textId="2859D690"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ab/>
        <w:t>El objetivo de la entrevista es conocer la opinión profesional y obtener información importante de los conocimientos y experiencias de una persona capacitada en el sector de seguros médicos.</w:t>
      </w:r>
    </w:p>
    <w:p w14:paraId="346C7CD1" w14:textId="4EBE554C"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ab/>
        <w:t>Datos Generales:</w:t>
      </w:r>
    </w:p>
    <w:p w14:paraId="40FD4015" w14:textId="26B6E6A5"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 xml:space="preserve">Nombre del Entrevistado: </w:t>
      </w:r>
      <w:r w:rsidR="003C66A2" w:rsidRPr="003C66A2">
        <w:rPr>
          <w:rFonts w:ascii="Times New Roman" w:hAnsi="Times New Roman" w:cs="Times New Roman"/>
          <w:sz w:val="24"/>
          <w:szCs w:val="24"/>
          <w:lang w:val="es-HN"/>
        </w:rPr>
        <w:t>José</w:t>
      </w:r>
      <w:r w:rsidRPr="003C66A2">
        <w:rPr>
          <w:rFonts w:ascii="Times New Roman" w:hAnsi="Times New Roman" w:cs="Times New Roman"/>
          <w:sz w:val="24"/>
          <w:szCs w:val="24"/>
          <w:lang w:val="es-HN"/>
        </w:rPr>
        <w:t xml:space="preserve"> Almendares</w:t>
      </w:r>
    </w:p>
    <w:p w14:paraId="4E903D85"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Profesión: Lic. Comercio internacional</w:t>
      </w:r>
    </w:p>
    <w:p w14:paraId="0E94F3A2"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Cargo: Gerente seguro de personas</w:t>
      </w:r>
    </w:p>
    <w:p w14:paraId="035338F0"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Antigüedad en la empresa: 6 años</w:t>
      </w:r>
    </w:p>
    <w:p w14:paraId="0C4B8814" w14:textId="27C5654A"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Fecha de entrevista   01/03/2024</w:t>
      </w:r>
    </w:p>
    <w:p w14:paraId="48B02289" w14:textId="77777777" w:rsidR="00F04111" w:rsidRPr="003C66A2" w:rsidRDefault="00F04111" w:rsidP="00F04111">
      <w:pPr>
        <w:pStyle w:val="ListParagraph"/>
        <w:numPr>
          <w:ilvl w:val="0"/>
          <w:numId w:val="83"/>
        </w:numPr>
        <w:spacing w:line="360" w:lineRule="auto"/>
        <w:contextualSpacing/>
        <w:jc w:val="both"/>
        <w:rPr>
          <w:rFonts w:ascii="Times New Roman" w:hAnsi="Times New Roman" w:cs="Times New Roman"/>
          <w:b/>
          <w:sz w:val="24"/>
          <w:szCs w:val="24"/>
          <w:lang w:val="es-HN"/>
        </w:rPr>
      </w:pPr>
      <w:r w:rsidRPr="003C66A2">
        <w:rPr>
          <w:rFonts w:ascii="Times New Roman" w:hAnsi="Times New Roman" w:cs="Times New Roman"/>
          <w:b/>
          <w:sz w:val="24"/>
          <w:szCs w:val="24"/>
          <w:lang w:val="es-HN"/>
        </w:rPr>
        <w:t>¿Cuánto tiempo ha trabajado en la industria de seguros médicos?</w:t>
      </w:r>
    </w:p>
    <w:p w14:paraId="2829AF3F"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Desde hace 25 años trabajo en la industria de seguros médicos.</w:t>
      </w:r>
    </w:p>
    <w:p w14:paraId="6234D6AE" w14:textId="77777777" w:rsidR="00F04111" w:rsidRPr="003C66A2" w:rsidRDefault="00F04111" w:rsidP="00F04111">
      <w:pPr>
        <w:pStyle w:val="ListParagraph"/>
        <w:numPr>
          <w:ilvl w:val="0"/>
          <w:numId w:val="83"/>
        </w:numPr>
        <w:spacing w:line="360" w:lineRule="auto"/>
        <w:contextualSpacing/>
        <w:jc w:val="both"/>
        <w:rPr>
          <w:rFonts w:ascii="Times New Roman" w:hAnsi="Times New Roman" w:cs="Times New Roman"/>
          <w:b/>
          <w:sz w:val="24"/>
          <w:szCs w:val="24"/>
          <w:lang w:val="es-HN"/>
        </w:rPr>
      </w:pPr>
      <w:r w:rsidRPr="003C66A2">
        <w:rPr>
          <w:rFonts w:ascii="Times New Roman" w:hAnsi="Times New Roman" w:cs="Times New Roman"/>
          <w:b/>
          <w:sz w:val="24"/>
          <w:szCs w:val="24"/>
          <w:lang w:val="es-HN"/>
        </w:rPr>
        <w:t>¿Cuáles cree que son los desafíos más importantes que enfrenta la comercialización de seguros médicos en la actualidad?</w:t>
      </w:r>
    </w:p>
    <w:p w14:paraId="201CC667"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a) La poca cultura en seguros de la población, no ven el seguro médico como una necesidad.</w:t>
      </w:r>
    </w:p>
    <w:p w14:paraId="0AF41432" w14:textId="099EDCC1"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 xml:space="preserve">b) El poder adquisitivo y el nivel de pobreza del país hace que la mayoría de </w:t>
      </w:r>
      <w:r w:rsidR="003C66A2" w:rsidRPr="003C66A2">
        <w:rPr>
          <w:rFonts w:ascii="Times New Roman" w:hAnsi="Times New Roman" w:cs="Times New Roman"/>
          <w:sz w:val="24"/>
          <w:szCs w:val="24"/>
          <w:lang w:val="es-HN"/>
        </w:rPr>
        <w:t>las personas</w:t>
      </w:r>
      <w:r w:rsidRPr="003C66A2">
        <w:rPr>
          <w:rFonts w:ascii="Times New Roman" w:hAnsi="Times New Roman" w:cs="Times New Roman"/>
          <w:sz w:val="24"/>
          <w:szCs w:val="24"/>
          <w:lang w:val="es-HN"/>
        </w:rPr>
        <w:t xml:space="preserve"> destinen sus recursos a las necesidades básicas de la población y no a un seguro médico.</w:t>
      </w:r>
    </w:p>
    <w:p w14:paraId="50B76D2C"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 xml:space="preserve">c) Costos de los servicios médicos mediante el canal de seguro, lo que provocan el encarecimiento de las primas del seguro médico. </w:t>
      </w:r>
    </w:p>
    <w:p w14:paraId="27E414DE" w14:textId="77777777" w:rsidR="00F04111" w:rsidRPr="003C66A2" w:rsidRDefault="00F04111" w:rsidP="00F04111">
      <w:pPr>
        <w:pStyle w:val="ListParagraph"/>
        <w:numPr>
          <w:ilvl w:val="0"/>
          <w:numId w:val="83"/>
        </w:numPr>
        <w:spacing w:line="360" w:lineRule="auto"/>
        <w:contextualSpacing/>
        <w:jc w:val="both"/>
        <w:rPr>
          <w:rFonts w:ascii="Times New Roman" w:hAnsi="Times New Roman" w:cs="Times New Roman"/>
          <w:b/>
          <w:sz w:val="24"/>
          <w:szCs w:val="24"/>
          <w:lang w:val="es-HN"/>
        </w:rPr>
      </w:pPr>
      <w:r w:rsidRPr="003C66A2">
        <w:rPr>
          <w:rFonts w:ascii="Times New Roman" w:hAnsi="Times New Roman" w:cs="Times New Roman"/>
          <w:b/>
          <w:sz w:val="24"/>
          <w:szCs w:val="24"/>
          <w:lang w:val="es-HN"/>
        </w:rPr>
        <w:t>¿Cómo ve la evolución de los seguros médicos en los próximos años?</w:t>
      </w:r>
    </w:p>
    <w:p w14:paraId="740140FE" w14:textId="02E6EE84" w:rsidR="00F04111" w:rsidRPr="003C66A2" w:rsidRDefault="00FE1097" w:rsidP="00FE1097">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ab/>
      </w:r>
      <w:r w:rsidR="00F04111" w:rsidRPr="003C66A2">
        <w:rPr>
          <w:rFonts w:ascii="Times New Roman" w:hAnsi="Times New Roman" w:cs="Times New Roman"/>
          <w:sz w:val="24"/>
          <w:szCs w:val="24"/>
          <w:lang w:val="es-HN"/>
        </w:rPr>
        <w:t xml:space="preserve">Los canales de comunicación digital están abriendo la brecha para que la información de los seguros tenga mayor cobertura, al mismo tiempo, la pandemia del COVID 19, dejó al descubierto la precariedad de los servicios de salud pública, en ese sentido esperamos que haya </w:t>
      </w:r>
      <w:r w:rsidR="00F04111" w:rsidRPr="003C66A2">
        <w:rPr>
          <w:rFonts w:ascii="Times New Roman" w:hAnsi="Times New Roman" w:cs="Times New Roman"/>
          <w:sz w:val="24"/>
          <w:szCs w:val="24"/>
          <w:lang w:val="es-HN"/>
        </w:rPr>
        <w:lastRenderedPageBreak/>
        <w:t>una mayor orientación a la compra de seguro, logrando una mayor penetración, con relación a los porcentajes de crecimiento de los últimos años, porcentaje que ronda entre el 12 al 13%.</w:t>
      </w:r>
    </w:p>
    <w:p w14:paraId="6F2740E3" w14:textId="4A67B623" w:rsidR="00F04111" w:rsidRPr="003C66A2" w:rsidRDefault="00FE1097" w:rsidP="00FE1097">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ab/>
      </w:r>
      <w:r w:rsidR="00F04111" w:rsidRPr="003C66A2">
        <w:rPr>
          <w:rFonts w:ascii="Times New Roman" w:hAnsi="Times New Roman" w:cs="Times New Roman"/>
          <w:sz w:val="24"/>
          <w:szCs w:val="24"/>
          <w:lang w:val="es-HN"/>
        </w:rPr>
        <w:t xml:space="preserve">Con relación a las coberturas, se está viendo una pequeña evolución de los seguros a   enfocarse a la prevención, incluyendo coberturas más allá de las coberturas tradicionales con enfoque curativo. Pudiendo enfocar productos específicos para ciertas necesidades a ciertos nichos de mercado. En cuanto a los canales de venta, se verá una mayor penetración en los canales digitales para poder penetrar en la generación Z, cuya orientación para la compra de productos y servicios.   </w:t>
      </w:r>
    </w:p>
    <w:p w14:paraId="4FF144F7" w14:textId="77777777" w:rsidR="00F04111" w:rsidRPr="003C66A2" w:rsidRDefault="00F04111" w:rsidP="00F04111">
      <w:pPr>
        <w:pStyle w:val="ListParagraph"/>
        <w:numPr>
          <w:ilvl w:val="0"/>
          <w:numId w:val="83"/>
        </w:numPr>
        <w:spacing w:line="360" w:lineRule="auto"/>
        <w:contextualSpacing/>
        <w:jc w:val="both"/>
        <w:rPr>
          <w:rFonts w:ascii="Times New Roman" w:hAnsi="Times New Roman" w:cs="Times New Roman"/>
          <w:b/>
          <w:sz w:val="24"/>
          <w:szCs w:val="24"/>
          <w:lang w:val="es-HN"/>
        </w:rPr>
      </w:pPr>
      <w:r w:rsidRPr="003C66A2">
        <w:rPr>
          <w:rFonts w:ascii="Times New Roman" w:hAnsi="Times New Roman" w:cs="Times New Roman"/>
          <w:b/>
          <w:sz w:val="24"/>
          <w:szCs w:val="24"/>
          <w:lang w:val="es-HN"/>
        </w:rPr>
        <w:t>¿Cuáles son las políticas clave en los seguros médicos que la aseguradora implementa para garantizar la satisfacción del cliente?</w:t>
      </w:r>
    </w:p>
    <w:p w14:paraId="75EFA559" w14:textId="0F5A6843" w:rsidR="00F04111" w:rsidRPr="003C66A2" w:rsidRDefault="00FE1097" w:rsidP="00FE1097">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ab/>
      </w:r>
      <w:r w:rsidR="00F04111" w:rsidRPr="003C66A2">
        <w:rPr>
          <w:rFonts w:ascii="Times New Roman" w:hAnsi="Times New Roman" w:cs="Times New Roman"/>
          <w:sz w:val="24"/>
          <w:szCs w:val="24"/>
          <w:lang w:val="es-HN"/>
        </w:rPr>
        <w:t xml:space="preserve">Definir bien las coberturas y condiciones al momento de la emisión y suscripción de la póliza, para evitar conflicto al momento del reclamo. </w:t>
      </w:r>
      <w:r w:rsidR="003C66A2" w:rsidRPr="003C66A2">
        <w:rPr>
          <w:rFonts w:ascii="Times New Roman" w:hAnsi="Times New Roman" w:cs="Times New Roman"/>
          <w:sz w:val="24"/>
          <w:szCs w:val="24"/>
          <w:lang w:val="es-HN"/>
        </w:rPr>
        <w:t>Así</w:t>
      </w:r>
      <w:r w:rsidR="00F04111" w:rsidRPr="003C66A2">
        <w:rPr>
          <w:rFonts w:ascii="Times New Roman" w:hAnsi="Times New Roman" w:cs="Times New Roman"/>
          <w:sz w:val="24"/>
          <w:szCs w:val="24"/>
          <w:lang w:val="es-HN"/>
        </w:rPr>
        <w:t xml:space="preserve"> como habilitar canales de servicios y comunicaciones eficientes para garantizar el acceso de los asegurados a los servicios contratados.</w:t>
      </w:r>
    </w:p>
    <w:p w14:paraId="05A73D93" w14:textId="77777777" w:rsidR="00F04111" w:rsidRPr="003C66A2" w:rsidRDefault="00F04111" w:rsidP="00F04111">
      <w:pPr>
        <w:pStyle w:val="ListParagraph"/>
        <w:numPr>
          <w:ilvl w:val="0"/>
          <w:numId w:val="83"/>
        </w:numPr>
        <w:spacing w:line="360" w:lineRule="auto"/>
        <w:contextualSpacing/>
        <w:jc w:val="both"/>
        <w:rPr>
          <w:rFonts w:ascii="Times New Roman" w:hAnsi="Times New Roman" w:cs="Times New Roman"/>
          <w:b/>
          <w:sz w:val="24"/>
          <w:szCs w:val="24"/>
          <w:lang w:val="es-HN"/>
        </w:rPr>
      </w:pPr>
      <w:r w:rsidRPr="003C66A2">
        <w:rPr>
          <w:rFonts w:ascii="Times New Roman" w:hAnsi="Times New Roman" w:cs="Times New Roman"/>
          <w:b/>
          <w:sz w:val="24"/>
          <w:szCs w:val="24"/>
          <w:lang w:val="es-HN"/>
        </w:rPr>
        <w:t>¿Qué estrategias utiliza la aseguradora para evaluar y gestionar el riesgo en los seguros médicos de manera efectiva?</w:t>
      </w:r>
    </w:p>
    <w:p w14:paraId="7BF1D5CA" w14:textId="4A8650E3" w:rsidR="00F04111" w:rsidRPr="003C66A2" w:rsidRDefault="00FE1097" w:rsidP="00F04111">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ab/>
      </w:r>
      <w:r w:rsidR="00F04111" w:rsidRPr="003C66A2">
        <w:rPr>
          <w:rFonts w:ascii="Times New Roman" w:hAnsi="Times New Roman" w:cs="Times New Roman"/>
          <w:sz w:val="24"/>
          <w:szCs w:val="24"/>
          <w:lang w:val="es-HN"/>
        </w:rPr>
        <w:t>Un análisis detallado de la experiencia siniestral del grupo a asegurar, aplicar pruebas de asegurabilidad, solicitar informes y/o exámenes médicos, aplicar periodos de espera para preexistencias.</w:t>
      </w:r>
    </w:p>
    <w:p w14:paraId="07A398BA" w14:textId="77777777" w:rsidR="00F04111" w:rsidRPr="003C66A2" w:rsidRDefault="00F04111" w:rsidP="00F04111">
      <w:pPr>
        <w:pStyle w:val="ListParagraph"/>
        <w:numPr>
          <w:ilvl w:val="0"/>
          <w:numId w:val="83"/>
        </w:numPr>
        <w:spacing w:line="360" w:lineRule="auto"/>
        <w:contextualSpacing/>
        <w:jc w:val="both"/>
        <w:rPr>
          <w:rFonts w:ascii="Times New Roman" w:hAnsi="Times New Roman" w:cs="Times New Roman"/>
          <w:b/>
          <w:sz w:val="24"/>
          <w:szCs w:val="24"/>
          <w:lang w:val="es-HN"/>
        </w:rPr>
      </w:pPr>
      <w:r w:rsidRPr="003C66A2">
        <w:rPr>
          <w:rFonts w:ascii="Times New Roman" w:hAnsi="Times New Roman" w:cs="Times New Roman"/>
          <w:b/>
          <w:sz w:val="24"/>
          <w:szCs w:val="24"/>
          <w:lang w:val="es-HN"/>
        </w:rPr>
        <w:t>¿Qué iniciativas de innovación ha implementado la aseguradora recientemente para mejorar la experiencia del cliente?</w:t>
      </w:r>
    </w:p>
    <w:p w14:paraId="2A26D23E" w14:textId="5D169447" w:rsidR="00F04111" w:rsidRPr="003C66A2" w:rsidRDefault="00FE1097" w:rsidP="00FE1097">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ab/>
      </w:r>
      <w:r w:rsidR="00F04111" w:rsidRPr="003C66A2">
        <w:rPr>
          <w:rFonts w:ascii="Times New Roman" w:hAnsi="Times New Roman" w:cs="Times New Roman"/>
          <w:sz w:val="24"/>
          <w:szCs w:val="24"/>
          <w:lang w:val="es-HN"/>
        </w:rPr>
        <w:t xml:space="preserve">APP para consultas y </w:t>
      </w:r>
      <w:r w:rsidR="003C66A2" w:rsidRPr="003C66A2">
        <w:rPr>
          <w:rFonts w:ascii="Times New Roman" w:hAnsi="Times New Roman" w:cs="Times New Roman"/>
          <w:sz w:val="24"/>
          <w:szCs w:val="24"/>
          <w:lang w:val="es-HN"/>
        </w:rPr>
        <w:t>autoservicio</w:t>
      </w:r>
      <w:r w:rsidR="00F04111" w:rsidRPr="003C66A2">
        <w:rPr>
          <w:rFonts w:ascii="Times New Roman" w:hAnsi="Times New Roman" w:cs="Times New Roman"/>
          <w:sz w:val="24"/>
          <w:szCs w:val="24"/>
          <w:lang w:val="es-HN"/>
        </w:rPr>
        <w:t xml:space="preserve"> por parte del asegurado, metodologías agiles, para la entrega temprana de valor al asegurado, sistematización de redes de proveedores y automatización en alimentación de bases de datos.</w:t>
      </w:r>
    </w:p>
    <w:p w14:paraId="2E5C509E" w14:textId="77777777" w:rsidR="00F04111" w:rsidRPr="003C66A2" w:rsidRDefault="00F04111" w:rsidP="00F04111">
      <w:pPr>
        <w:pStyle w:val="ListParagraph"/>
        <w:numPr>
          <w:ilvl w:val="0"/>
          <w:numId w:val="83"/>
        </w:numPr>
        <w:spacing w:line="360" w:lineRule="auto"/>
        <w:contextualSpacing/>
        <w:jc w:val="both"/>
        <w:rPr>
          <w:rFonts w:ascii="Times New Roman" w:hAnsi="Times New Roman" w:cs="Times New Roman"/>
          <w:b/>
          <w:sz w:val="24"/>
          <w:szCs w:val="24"/>
          <w:lang w:val="es-HN"/>
        </w:rPr>
      </w:pPr>
      <w:r w:rsidRPr="003C66A2">
        <w:rPr>
          <w:rFonts w:ascii="Times New Roman" w:hAnsi="Times New Roman" w:cs="Times New Roman"/>
          <w:b/>
          <w:sz w:val="24"/>
          <w:szCs w:val="24"/>
          <w:lang w:val="es-HN"/>
        </w:rPr>
        <w:t>¿Cuál es la estrategia tiene la aseguradora para mantener relaciones sólidas y duraderas con los clientes de seguros médicos?</w:t>
      </w:r>
    </w:p>
    <w:p w14:paraId="268D8ACD" w14:textId="31A74E6D" w:rsidR="00F04111" w:rsidRPr="003C66A2" w:rsidRDefault="00FE1097" w:rsidP="00FE1097">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lastRenderedPageBreak/>
        <w:tab/>
      </w:r>
      <w:r w:rsidR="00F04111" w:rsidRPr="003C66A2">
        <w:rPr>
          <w:rFonts w:ascii="Times New Roman" w:hAnsi="Times New Roman" w:cs="Times New Roman"/>
          <w:sz w:val="24"/>
          <w:szCs w:val="24"/>
          <w:lang w:val="es-HN"/>
        </w:rPr>
        <w:t>Presentación de propuestas de seguros, consistentes en su relación costos / beneficios, cumplir con los acuerdos de servicios establecidas con los clientes, aplicar metodologías y herramientas tecnológicas para mejorar la experiencia del cliente.</w:t>
      </w:r>
    </w:p>
    <w:p w14:paraId="1FF73A55" w14:textId="77777777" w:rsidR="00F04111" w:rsidRPr="003C66A2" w:rsidRDefault="00F04111" w:rsidP="00F04111">
      <w:pPr>
        <w:pStyle w:val="ListParagraph"/>
        <w:numPr>
          <w:ilvl w:val="0"/>
          <w:numId w:val="83"/>
        </w:numPr>
        <w:spacing w:before="100" w:beforeAutospacing="1" w:after="100" w:afterAutospacing="1" w:line="360" w:lineRule="auto"/>
        <w:contextualSpacing/>
        <w:jc w:val="both"/>
        <w:rPr>
          <w:rFonts w:ascii="Times New Roman" w:eastAsia="Times New Roman" w:hAnsi="Times New Roman" w:cs="Times New Roman"/>
          <w:b/>
          <w:sz w:val="24"/>
          <w:szCs w:val="24"/>
          <w:lang w:val="es-HN"/>
        </w:rPr>
      </w:pPr>
      <w:r w:rsidRPr="003C66A2">
        <w:rPr>
          <w:rFonts w:ascii="Times New Roman" w:eastAsia="Times New Roman" w:hAnsi="Times New Roman" w:cs="Times New Roman"/>
          <w:b/>
          <w:sz w:val="24"/>
          <w:szCs w:val="24"/>
          <w:lang w:val="es-HN"/>
        </w:rPr>
        <w:t>¿Cuáles considera que son los principales desafíos para la aseguradora para llegar a nuevos clientes?</w:t>
      </w:r>
    </w:p>
    <w:p w14:paraId="2982AAEC" w14:textId="12868082" w:rsidR="00F04111" w:rsidRPr="003C66A2" w:rsidRDefault="00F04111" w:rsidP="00F04111">
      <w:pPr>
        <w:pStyle w:val="ListParagraph"/>
        <w:spacing w:before="100" w:beforeAutospacing="1" w:after="100" w:afterAutospacing="1" w:line="360" w:lineRule="auto"/>
        <w:contextualSpacing/>
        <w:jc w:val="both"/>
        <w:rPr>
          <w:rFonts w:ascii="Times New Roman" w:eastAsia="Times New Roman" w:hAnsi="Times New Roman" w:cs="Times New Roman"/>
          <w:b/>
          <w:sz w:val="24"/>
          <w:szCs w:val="24"/>
          <w:lang w:val="es-HN"/>
        </w:rPr>
      </w:pPr>
      <w:r w:rsidRPr="003C66A2">
        <w:rPr>
          <w:rFonts w:ascii="Times New Roman" w:eastAsia="Times New Roman" w:hAnsi="Times New Roman" w:cs="Times New Roman"/>
          <w:b/>
          <w:sz w:val="24"/>
          <w:szCs w:val="24"/>
          <w:lang w:val="es-HN"/>
        </w:rPr>
        <w:tab/>
      </w:r>
      <w:r w:rsidRPr="003C66A2">
        <w:rPr>
          <w:rFonts w:ascii="Times New Roman" w:eastAsia="Times New Roman" w:hAnsi="Times New Roman" w:cs="Times New Roman"/>
          <w:sz w:val="24"/>
          <w:szCs w:val="24"/>
          <w:lang w:val="es-HN"/>
        </w:rPr>
        <w:t xml:space="preserve">Los niveles de desempleo, baja inversión nacional y extranjera, competencia desleal y por debajo de parámetros técnicos. </w:t>
      </w:r>
    </w:p>
    <w:p w14:paraId="14E3D623" w14:textId="77777777" w:rsidR="00F04111" w:rsidRPr="003C66A2" w:rsidRDefault="00F04111" w:rsidP="00F04111">
      <w:pPr>
        <w:pStyle w:val="ListParagraph"/>
        <w:numPr>
          <w:ilvl w:val="0"/>
          <w:numId w:val="83"/>
        </w:numPr>
        <w:spacing w:before="100" w:beforeAutospacing="1" w:after="100" w:afterAutospacing="1" w:line="360" w:lineRule="auto"/>
        <w:contextualSpacing/>
        <w:jc w:val="both"/>
        <w:rPr>
          <w:rFonts w:ascii="Times New Roman" w:eastAsia="Times New Roman" w:hAnsi="Times New Roman" w:cs="Times New Roman"/>
          <w:b/>
          <w:sz w:val="24"/>
          <w:szCs w:val="24"/>
          <w:lang w:val="es-HN"/>
        </w:rPr>
      </w:pPr>
      <w:r w:rsidRPr="003C66A2">
        <w:rPr>
          <w:rFonts w:ascii="Times New Roman" w:eastAsia="Times New Roman" w:hAnsi="Times New Roman" w:cs="Times New Roman"/>
          <w:b/>
          <w:sz w:val="24"/>
          <w:szCs w:val="24"/>
          <w:lang w:val="es-HN"/>
        </w:rPr>
        <w:t>¿Qué oportunidades de crecimiento o expansión ve para la comercialización de seguros médicos en el futuro cercano?</w:t>
      </w:r>
    </w:p>
    <w:p w14:paraId="039AAB40" w14:textId="77777777" w:rsidR="00F04111" w:rsidRPr="003C66A2" w:rsidRDefault="00F04111" w:rsidP="00F04111">
      <w:pPr>
        <w:spacing w:before="100" w:beforeAutospacing="1" w:after="100" w:afterAutospacing="1" w:line="360" w:lineRule="auto"/>
        <w:ind w:left="360" w:firstLine="360"/>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 xml:space="preserve">Para lograr un mayor crecimiento y penetración, se deben: </w:t>
      </w:r>
    </w:p>
    <w:p w14:paraId="5FA86202" w14:textId="77777777" w:rsidR="00F04111" w:rsidRPr="003C66A2" w:rsidRDefault="00F04111" w:rsidP="00F04111">
      <w:pPr>
        <w:spacing w:before="100" w:beforeAutospacing="1" w:after="100" w:afterAutospacing="1" w:line="360" w:lineRule="auto"/>
        <w:ind w:left="360" w:firstLine="360"/>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 xml:space="preserve">a) Desarrollar estrategias de venta a través de canales digitales y canales masivos </w:t>
      </w:r>
    </w:p>
    <w:p w14:paraId="59C4C390" w14:textId="77777777" w:rsidR="00F04111" w:rsidRPr="003C66A2" w:rsidRDefault="00F04111" w:rsidP="00F04111">
      <w:pPr>
        <w:spacing w:before="100" w:beforeAutospacing="1" w:after="100" w:afterAutospacing="1" w:line="360" w:lineRule="auto"/>
        <w:ind w:left="360" w:firstLine="360"/>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 xml:space="preserve">b) Desarrollo de productos para necesidades específicas de ciertos nichos de mercado. </w:t>
      </w:r>
    </w:p>
    <w:p w14:paraId="6C8F472C" w14:textId="77777777" w:rsidR="00F04111" w:rsidRPr="003C66A2" w:rsidRDefault="00F04111" w:rsidP="00F04111">
      <w:pPr>
        <w:spacing w:before="100" w:beforeAutospacing="1" w:after="100" w:afterAutospacing="1" w:line="360" w:lineRule="auto"/>
        <w:ind w:left="360" w:firstLine="360"/>
        <w:jc w:val="both"/>
        <w:rPr>
          <w:rFonts w:ascii="Times New Roman" w:eastAsia="Times New Roman" w:hAnsi="Times New Roman" w:cs="Times New Roman"/>
          <w:sz w:val="24"/>
          <w:szCs w:val="24"/>
          <w:lang w:val="es-HN"/>
        </w:rPr>
      </w:pPr>
      <w:r w:rsidRPr="003C66A2">
        <w:rPr>
          <w:rFonts w:ascii="Times New Roman" w:hAnsi="Times New Roman" w:cs="Times New Roman"/>
          <w:sz w:val="24"/>
          <w:szCs w:val="24"/>
          <w:lang w:val="es-HN"/>
        </w:rPr>
        <w:t>c) masificación de las coberturas de seguros.</w:t>
      </w:r>
    </w:p>
    <w:p w14:paraId="4FAA5759" w14:textId="77777777" w:rsidR="00F04111" w:rsidRPr="003C66A2" w:rsidRDefault="00F04111" w:rsidP="00F04111">
      <w:pPr>
        <w:spacing w:line="360" w:lineRule="auto"/>
        <w:ind w:left="360"/>
        <w:jc w:val="both"/>
        <w:rPr>
          <w:rFonts w:ascii="Times New Roman" w:hAnsi="Times New Roman" w:cs="Times New Roman"/>
          <w:sz w:val="24"/>
          <w:szCs w:val="24"/>
          <w:lang w:val="es-HN"/>
        </w:rPr>
      </w:pPr>
    </w:p>
    <w:p w14:paraId="54E5CE9E" w14:textId="77777777" w:rsidR="00F04111" w:rsidRPr="003C66A2" w:rsidRDefault="00F04111" w:rsidP="00F04111">
      <w:pPr>
        <w:spacing w:line="360" w:lineRule="auto"/>
        <w:ind w:left="360"/>
        <w:jc w:val="both"/>
        <w:rPr>
          <w:rFonts w:ascii="Times New Roman" w:hAnsi="Times New Roman" w:cs="Times New Roman"/>
          <w:sz w:val="24"/>
          <w:szCs w:val="24"/>
          <w:lang w:val="es-HN"/>
        </w:rPr>
      </w:pPr>
    </w:p>
    <w:p w14:paraId="0F3462B6" w14:textId="77777777" w:rsidR="00F04111" w:rsidRPr="003C66A2" w:rsidRDefault="00F04111" w:rsidP="00F04111">
      <w:pPr>
        <w:spacing w:line="360" w:lineRule="auto"/>
        <w:ind w:left="360"/>
        <w:jc w:val="both"/>
        <w:rPr>
          <w:rFonts w:ascii="Times New Roman" w:hAnsi="Times New Roman" w:cs="Times New Roman"/>
          <w:sz w:val="24"/>
          <w:szCs w:val="24"/>
          <w:lang w:val="es-HN"/>
        </w:rPr>
      </w:pPr>
    </w:p>
    <w:p w14:paraId="67BB9564" w14:textId="77777777" w:rsidR="00F04111" w:rsidRPr="003C66A2" w:rsidRDefault="00F04111" w:rsidP="00F04111">
      <w:pPr>
        <w:spacing w:line="360" w:lineRule="auto"/>
        <w:ind w:left="360"/>
        <w:jc w:val="both"/>
        <w:rPr>
          <w:rFonts w:ascii="Times New Roman" w:hAnsi="Times New Roman" w:cs="Times New Roman"/>
          <w:sz w:val="24"/>
          <w:szCs w:val="24"/>
          <w:lang w:val="es-HN"/>
        </w:rPr>
      </w:pPr>
    </w:p>
    <w:p w14:paraId="225EFCCA" w14:textId="77777777" w:rsidR="00F04111" w:rsidRPr="003C66A2" w:rsidRDefault="00F04111" w:rsidP="00F04111">
      <w:pPr>
        <w:spacing w:line="360" w:lineRule="auto"/>
        <w:ind w:left="360"/>
        <w:jc w:val="both"/>
        <w:rPr>
          <w:rFonts w:ascii="Times New Roman" w:hAnsi="Times New Roman" w:cs="Times New Roman"/>
          <w:sz w:val="24"/>
          <w:szCs w:val="24"/>
          <w:lang w:val="es-HN"/>
        </w:rPr>
      </w:pPr>
    </w:p>
    <w:p w14:paraId="31149498" w14:textId="77777777" w:rsidR="00F04111" w:rsidRPr="003C66A2" w:rsidRDefault="00F04111" w:rsidP="00F04111">
      <w:pPr>
        <w:spacing w:line="360" w:lineRule="auto"/>
        <w:ind w:left="360"/>
        <w:jc w:val="both"/>
        <w:rPr>
          <w:rFonts w:ascii="Times New Roman" w:hAnsi="Times New Roman" w:cs="Times New Roman"/>
          <w:sz w:val="24"/>
          <w:szCs w:val="24"/>
          <w:lang w:val="es-HN"/>
        </w:rPr>
      </w:pPr>
    </w:p>
    <w:p w14:paraId="7D95626F" w14:textId="77777777" w:rsidR="00F04111" w:rsidRPr="003C66A2" w:rsidRDefault="00F04111" w:rsidP="00F04111">
      <w:pPr>
        <w:spacing w:line="360" w:lineRule="auto"/>
        <w:ind w:left="360"/>
        <w:jc w:val="both"/>
        <w:rPr>
          <w:rFonts w:ascii="Times New Roman" w:hAnsi="Times New Roman" w:cs="Times New Roman"/>
          <w:sz w:val="24"/>
          <w:szCs w:val="24"/>
          <w:lang w:val="es-HN"/>
        </w:rPr>
      </w:pPr>
    </w:p>
    <w:p w14:paraId="66EE26A5" w14:textId="77777777" w:rsidR="00F04111" w:rsidRPr="003C66A2" w:rsidRDefault="00F04111" w:rsidP="00F04111">
      <w:pPr>
        <w:spacing w:line="360" w:lineRule="auto"/>
        <w:ind w:left="360"/>
        <w:jc w:val="both"/>
        <w:rPr>
          <w:rFonts w:ascii="Times New Roman" w:hAnsi="Times New Roman" w:cs="Times New Roman"/>
          <w:sz w:val="24"/>
          <w:szCs w:val="24"/>
          <w:lang w:val="es-HN"/>
        </w:rPr>
      </w:pPr>
    </w:p>
    <w:p w14:paraId="594D7E8D" w14:textId="77777777" w:rsidR="00F04111" w:rsidRPr="003C66A2" w:rsidRDefault="00F04111" w:rsidP="00F04111">
      <w:pPr>
        <w:spacing w:line="360" w:lineRule="auto"/>
        <w:ind w:left="360"/>
        <w:jc w:val="both"/>
        <w:rPr>
          <w:rFonts w:ascii="Times New Roman" w:hAnsi="Times New Roman" w:cs="Times New Roman"/>
          <w:sz w:val="24"/>
          <w:szCs w:val="24"/>
          <w:lang w:val="es-HN"/>
        </w:rPr>
      </w:pPr>
    </w:p>
    <w:p w14:paraId="0CFCD5AC" w14:textId="77777777" w:rsidR="00F04111" w:rsidRPr="003C66A2" w:rsidRDefault="00F04111" w:rsidP="00F04111">
      <w:pPr>
        <w:spacing w:line="360" w:lineRule="auto"/>
        <w:ind w:left="360"/>
        <w:jc w:val="both"/>
        <w:rPr>
          <w:rFonts w:ascii="Times New Roman" w:hAnsi="Times New Roman" w:cs="Times New Roman"/>
          <w:sz w:val="24"/>
          <w:szCs w:val="24"/>
          <w:lang w:val="es-HN"/>
        </w:rPr>
      </w:pPr>
    </w:p>
    <w:p w14:paraId="0B611D5D" w14:textId="3B9461BF" w:rsidR="004231B4" w:rsidRPr="003C66A2" w:rsidRDefault="003C66A2" w:rsidP="003C66A2">
      <w:pPr>
        <w:pStyle w:val="Heading2"/>
        <w:rPr>
          <w:rFonts w:cs="Times New Roman"/>
          <w:szCs w:val="24"/>
          <w:lang w:val="es-HN"/>
        </w:rPr>
      </w:pPr>
      <w:bookmarkStart w:id="260" w:name="_Toc166702154"/>
      <w:r w:rsidRPr="003C66A2">
        <w:rPr>
          <w:rFonts w:cs="Times New Roman"/>
          <w:szCs w:val="24"/>
          <w:lang w:val="es-HN"/>
        </w:rPr>
        <w:lastRenderedPageBreak/>
        <w:t>ANEXO 5: GUIÓN ENTREVISTA A EXPERTO CORREDOR DE SEGUROS</w:t>
      </w:r>
      <w:bookmarkEnd w:id="260"/>
      <w:r w:rsidRPr="003C66A2">
        <w:rPr>
          <w:rFonts w:cs="Times New Roman"/>
          <w:szCs w:val="24"/>
          <w:lang w:val="es-HN"/>
        </w:rPr>
        <w:t xml:space="preserve"> </w:t>
      </w:r>
    </w:p>
    <w:p w14:paraId="791BA8AC" w14:textId="313534B1" w:rsidR="00F04111" w:rsidRPr="003C66A2" w:rsidRDefault="00F04111" w:rsidP="00F04111">
      <w:pPr>
        <w:spacing w:line="360" w:lineRule="auto"/>
        <w:jc w:val="both"/>
        <w:rPr>
          <w:rFonts w:ascii="Times New Roman" w:hAnsi="Times New Roman" w:cs="Times New Roman"/>
          <w:b/>
          <w:sz w:val="24"/>
          <w:szCs w:val="24"/>
          <w:lang w:val="es-HN"/>
        </w:rPr>
      </w:pPr>
      <w:r w:rsidRPr="003C66A2">
        <w:rPr>
          <w:rFonts w:ascii="Times New Roman" w:hAnsi="Times New Roman" w:cs="Times New Roman"/>
          <w:b/>
          <w:sz w:val="24"/>
          <w:szCs w:val="24"/>
          <w:lang w:val="es-HN"/>
        </w:rPr>
        <w:t>ENT</w:t>
      </w:r>
      <w:r w:rsidR="004231B4" w:rsidRPr="003C66A2">
        <w:rPr>
          <w:rFonts w:ascii="Times New Roman" w:hAnsi="Times New Roman" w:cs="Times New Roman"/>
          <w:b/>
          <w:sz w:val="24"/>
          <w:szCs w:val="24"/>
          <w:lang w:val="es-HN"/>
        </w:rPr>
        <w:t>REVISTA A CORREDOR DE SEGUROS MÉ</w:t>
      </w:r>
      <w:r w:rsidRPr="003C66A2">
        <w:rPr>
          <w:rFonts w:ascii="Times New Roman" w:hAnsi="Times New Roman" w:cs="Times New Roman"/>
          <w:b/>
          <w:sz w:val="24"/>
          <w:szCs w:val="24"/>
          <w:lang w:val="es-HN"/>
        </w:rPr>
        <w:t xml:space="preserve">DICOS PRIVADOS </w:t>
      </w:r>
    </w:p>
    <w:p w14:paraId="0FDF300A" w14:textId="100087F7" w:rsidR="00F04111" w:rsidRPr="003C66A2" w:rsidRDefault="00FE1097" w:rsidP="00F04111">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ab/>
      </w:r>
      <w:r w:rsidR="00F04111" w:rsidRPr="003C66A2">
        <w:rPr>
          <w:rFonts w:ascii="Times New Roman" w:hAnsi="Times New Roman" w:cs="Times New Roman"/>
          <w:sz w:val="24"/>
          <w:szCs w:val="24"/>
          <w:lang w:val="es-HN"/>
        </w:rPr>
        <w:t>Objetivo: El objetivo de la entrevista es conocer la opinión profesional y obtener información importante de los conocimientos y experiencias de una persona en el área de ventas de seguros médicos a travé</w:t>
      </w:r>
      <w:r w:rsidR="004231B4" w:rsidRPr="003C66A2">
        <w:rPr>
          <w:rFonts w:ascii="Times New Roman" w:hAnsi="Times New Roman" w:cs="Times New Roman"/>
          <w:sz w:val="24"/>
          <w:szCs w:val="24"/>
          <w:lang w:val="es-HN"/>
        </w:rPr>
        <w:t>s de una correduría de seguros.</w:t>
      </w:r>
    </w:p>
    <w:p w14:paraId="0042970D"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Datos Generales:</w:t>
      </w:r>
    </w:p>
    <w:p w14:paraId="15A96FAB"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Nombre del Entrevistado: Dinora Yamileth Murillo Zelaya</w:t>
      </w:r>
    </w:p>
    <w:p w14:paraId="202DB177" w14:textId="6E7A03D6"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 xml:space="preserve">Profesión: </w:t>
      </w:r>
      <w:r w:rsidR="003C66A2" w:rsidRPr="003C66A2">
        <w:rPr>
          <w:rFonts w:ascii="Times New Roman" w:hAnsi="Times New Roman" w:cs="Times New Roman"/>
          <w:sz w:val="24"/>
          <w:szCs w:val="24"/>
          <w:lang w:val="es-HN"/>
        </w:rPr>
        <w:t>Lic.</w:t>
      </w:r>
      <w:r w:rsidRPr="003C66A2">
        <w:rPr>
          <w:rFonts w:ascii="Times New Roman" w:hAnsi="Times New Roman" w:cs="Times New Roman"/>
          <w:sz w:val="24"/>
          <w:szCs w:val="24"/>
          <w:lang w:val="es-HN"/>
        </w:rPr>
        <w:t xml:space="preserve"> Gerencia de Negocios</w:t>
      </w:r>
    </w:p>
    <w:p w14:paraId="13FDE8DF" w14:textId="1E34AF91"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 xml:space="preserve">Cargo: </w:t>
      </w:r>
      <w:r w:rsidR="003C66A2" w:rsidRPr="003C66A2">
        <w:rPr>
          <w:rFonts w:ascii="Times New Roman" w:hAnsi="Times New Roman" w:cs="Times New Roman"/>
          <w:sz w:val="24"/>
          <w:szCs w:val="24"/>
          <w:lang w:val="es-HN"/>
        </w:rPr>
        <w:t>jefe</w:t>
      </w:r>
      <w:r w:rsidRPr="003C66A2">
        <w:rPr>
          <w:rFonts w:ascii="Times New Roman" w:hAnsi="Times New Roman" w:cs="Times New Roman"/>
          <w:sz w:val="24"/>
          <w:szCs w:val="24"/>
          <w:lang w:val="es-HN"/>
        </w:rPr>
        <w:t xml:space="preserve"> </w:t>
      </w:r>
      <w:r w:rsidR="003C66A2">
        <w:rPr>
          <w:rFonts w:ascii="Times New Roman" w:hAnsi="Times New Roman" w:cs="Times New Roman"/>
          <w:sz w:val="24"/>
          <w:szCs w:val="24"/>
          <w:lang w:val="es-HN"/>
        </w:rPr>
        <w:t>c</w:t>
      </w:r>
      <w:r w:rsidRPr="003C66A2">
        <w:rPr>
          <w:rFonts w:ascii="Times New Roman" w:hAnsi="Times New Roman" w:cs="Times New Roman"/>
          <w:sz w:val="24"/>
          <w:szCs w:val="24"/>
          <w:lang w:val="es-HN"/>
        </w:rPr>
        <w:t>omercial de Asegurame</w:t>
      </w:r>
    </w:p>
    <w:p w14:paraId="0EDB795F"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Experiencia: 19 años</w:t>
      </w:r>
    </w:p>
    <w:p w14:paraId="70558A76" w14:textId="550CF1C1" w:rsidR="00F04111" w:rsidRPr="003C66A2" w:rsidRDefault="00175730"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Fecha de entrevista: 12/03/2023</w:t>
      </w:r>
    </w:p>
    <w:p w14:paraId="1CADD724" w14:textId="77777777" w:rsidR="00F04111" w:rsidRPr="003C66A2" w:rsidRDefault="00F04111" w:rsidP="00F04111">
      <w:pPr>
        <w:pStyle w:val="ListParagraph"/>
        <w:numPr>
          <w:ilvl w:val="0"/>
          <w:numId w:val="84"/>
        </w:numPr>
        <w:spacing w:line="360" w:lineRule="auto"/>
        <w:contextualSpacing/>
        <w:jc w:val="both"/>
        <w:rPr>
          <w:rFonts w:ascii="Times New Roman" w:hAnsi="Times New Roman" w:cs="Times New Roman"/>
          <w:b/>
          <w:sz w:val="24"/>
          <w:szCs w:val="24"/>
          <w:lang w:val="es-HN"/>
        </w:rPr>
      </w:pPr>
      <w:r w:rsidRPr="003C66A2">
        <w:rPr>
          <w:rFonts w:ascii="Times New Roman" w:hAnsi="Times New Roman" w:cs="Times New Roman"/>
          <w:b/>
          <w:sz w:val="24"/>
          <w:szCs w:val="24"/>
          <w:lang w:val="es-HN"/>
        </w:rPr>
        <w:t>¿Cuál es su experiencia en la industria de seguro médicos?</w:t>
      </w:r>
    </w:p>
    <w:p w14:paraId="542346BC" w14:textId="771E2320" w:rsidR="00F04111" w:rsidRPr="003C66A2" w:rsidRDefault="00FE1097" w:rsidP="00FE1097">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ab/>
      </w:r>
      <w:r w:rsidR="00F04111" w:rsidRPr="003C66A2">
        <w:rPr>
          <w:rFonts w:ascii="Times New Roman" w:hAnsi="Times New Roman" w:cs="Times New Roman"/>
          <w:sz w:val="24"/>
          <w:szCs w:val="24"/>
          <w:lang w:val="es-HN"/>
        </w:rPr>
        <w:t>El seguro si ha revolucionado bastante, ahora hay más interés en las personas en contratar un seguro, la pandemia vino ayudar y hacer conciencia que es necesario tener un seguro, debido a que en su momento no había donde asistir y se preocuparon por tener uno, las empresas lo han brindado como beneficio extra  a sus empleados y otras como obligación patronal al saber que el IHHSS no funciona para cubrir las necesidades de salud a sus colaboradores, existen desde las empresas que el costo lo asumen ellas directamente y se lo dan gratis a sus empleados y otras pagan una parte (50 % del valor o más) y el resto lo paga el empleado a través de una deducción de planilla.</w:t>
      </w:r>
    </w:p>
    <w:p w14:paraId="65E3C160" w14:textId="4A57B1A4" w:rsidR="00F04111" w:rsidRPr="003C66A2" w:rsidRDefault="00FE1097" w:rsidP="00FE1097">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ab/>
      </w:r>
      <w:r w:rsidR="00F04111" w:rsidRPr="003C66A2">
        <w:rPr>
          <w:rFonts w:ascii="Times New Roman" w:hAnsi="Times New Roman" w:cs="Times New Roman"/>
          <w:sz w:val="24"/>
          <w:szCs w:val="24"/>
          <w:lang w:val="es-HN"/>
        </w:rPr>
        <w:t>En los seguros individuales el hombre joven tiene más conciencia de contratar su seguro, en su cartera de clientes tiene más hombres jóvenes que mujeres jóvenes, las mujeres de su cartera de clientes que tiene es porque ya tienen hijos o están casadas. El hombre tiene un mayor cuidado y más consciente de su salud, la mujer hasta que más se enferma busca un seguro. Rango de compra de seguro médico en hombres es de 20 a 30 años. El seguro médico para el hombre es más barato que para las mujeres.</w:t>
      </w:r>
    </w:p>
    <w:p w14:paraId="6D7E6148" w14:textId="77777777" w:rsidR="00F04111" w:rsidRPr="003C66A2" w:rsidRDefault="00F04111" w:rsidP="00F04111">
      <w:pPr>
        <w:pStyle w:val="ListParagraph"/>
        <w:numPr>
          <w:ilvl w:val="0"/>
          <w:numId w:val="84"/>
        </w:numPr>
        <w:spacing w:line="360" w:lineRule="auto"/>
        <w:contextualSpacing/>
        <w:jc w:val="both"/>
        <w:rPr>
          <w:rFonts w:ascii="Times New Roman" w:hAnsi="Times New Roman" w:cs="Times New Roman"/>
          <w:b/>
          <w:sz w:val="24"/>
          <w:szCs w:val="24"/>
          <w:lang w:val="es-HN"/>
        </w:rPr>
      </w:pPr>
      <w:r w:rsidRPr="003C66A2">
        <w:rPr>
          <w:rFonts w:ascii="Times New Roman" w:hAnsi="Times New Roman" w:cs="Times New Roman"/>
          <w:b/>
          <w:sz w:val="24"/>
          <w:szCs w:val="24"/>
          <w:lang w:val="es-HN"/>
        </w:rPr>
        <w:lastRenderedPageBreak/>
        <w:t xml:space="preserve">¿Cómo ayuda a un cliente a escoger su seguro médico adecuado para sus necesidades específicas? </w:t>
      </w:r>
    </w:p>
    <w:p w14:paraId="1A95DF98" w14:textId="20BB9474" w:rsidR="00F04111" w:rsidRPr="003C66A2" w:rsidRDefault="00FE1097" w:rsidP="00FE1097">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ab/>
      </w:r>
      <w:r w:rsidR="00F04111" w:rsidRPr="003C66A2">
        <w:rPr>
          <w:rFonts w:ascii="Times New Roman" w:hAnsi="Times New Roman" w:cs="Times New Roman"/>
          <w:sz w:val="24"/>
          <w:szCs w:val="24"/>
          <w:lang w:val="es-HN"/>
        </w:rPr>
        <w:t>Inicialmente la persona se ira por el precio, desde el momento que cotizan lo primero es el precio por ejemplo MAPFRE tiene el precio más bajo, los clientes se van por lo más barato, se le dice al cliente que beneficios tiene el seguro, que el primer año el seguro cubrirá emergencias o accidentes. El tema de maternidad debe cumplir con tiempos establecidos, se le da ejemplo de lo que no cubre y no tiene por lo que hay de varios precios, consulto también cuál es su estado de salud, de que es lo más frecuente de lo que se enferma y para resal</w:t>
      </w:r>
      <w:r w:rsidR="004231B4" w:rsidRPr="003C66A2">
        <w:rPr>
          <w:rFonts w:ascii="Times New Roman" w:hAnsi="Times New Roman" w:cs="Times New Roman"/>
          <w:sz w:val="24"/>
          <w:szCs w:val="24"/>
          <w:lang w:val="es-HN"/>
        </w:rPr>
        <w:t xml:space="preserve">tar que es lo que le conviene. </w:t>
      </w:r>
    </w:p>
    <w:p w14:paraId="18CF222B" w14:textId="77777777" w:rsidR="00FE1097" w:rsidRDefault="00F04111" w:rsidP="00FE1097">
      <w:pPr>
        <w:pStyle w:val="ListParagraph"/>
        <w:numPr>
          <w:ilvl w:val="0"/>
          <w:numId w:val="84"/>
        </w:numPr>
        <w:spacing w:line="360" w:lineRule="auto"/>
        <w:contextualSpacing/>
        <w:jc w:val="both"/>
        <w:rPr>
          <w:rFonts w:ascii="Times New Roman" w:hAnsi="Times New Roman" w:cs="Times New Roman"/>
          <w:b/>
          <w:sz w:val="24"/>
          <w:szCs w:val="24"/>
          <w:lang w:val="es-HN"/>
        </w:rPr>
      </w:pPr>
      <w:r w:rsidRPr="003C66A2">
        <w:rPr>
          <w:rFonts w:ascii="Times New Roman" w:hAnsi="Times New Roman" w:cs="Times New Roman"/>
          <w:b/>
          <w:sz w:val="24"/>
          <w:szCs w:val="24"/>
          <w:lang w:val="es-HN"/>
        </w:rPr>
        <w:t xml:space="preserve">¿Qué aspectos de un seguro médico son </w:t>
      </w:r>
      <w:r w:rsidR="003C66A2" w:rsidRPr="003C66A2">
        <w:rPr>
          <w:rFonts w:ascii="Times New Roman" w:hAnsi="Times New Roman" w:cs="Times New Roman"/>
          <w:b/>
          <w:sz w:val="24"/>
          <w:szCs w:val="24"/>
          <w:lang w:val="es-HN"/>
        </w:rPr>
        <w:t>más</w:t>
      </w:r>
      <w:r w:rsidRPr="003C66A2">
        <w:rPr>
          <w:rFonts w:ascii="Times New Roman" w:hAnsi="Times New Roman" w:cs="Times New Roman"/>
          <w:b/>
          <w:sz w:val="24"/>
          <w:szCs w:val="24"/>
          <w:lang w:val="es-HN"/>
        </w:rPr>
        <w:t xml:space="preserve"> importante para los clientes en base a su experiencia?</w:t>
      </w:r>
    </w:p>
    <w:p w14:paraId="0A3E1D2F" w14:textId="58C5604B" w:rsidR="00F04111" w:rsidRPr="00FE1097" w:rsidRDefault="00FE1097" w:rsidP="00FE1097">
      <w:pPr>
        <w:pStyle w:val="ListParagraph"/>
        <w:spacing w:line="360" w:lineRule="auto"/>
        <w:contextualSpacing/>
        <w:jc w:val="both"/>
        <w:rPr>
          <w:rFonts w:ascii="Times New Roman" w:hAnsi="Times New Roman" w:cs="Times New Roman"/>
          <w:b/>
          <w:sz w:val="24"/>
          <w:szCs w:val="24"/>
          <w:lang w:val="es-HN"/>
        </w:rPr>
      </w:pPr>
      <w:r>
        <w:rPr>
          <w:rFonts w:ascii="Times New Roman" w:hAnsi="Times New Roman" w:cs="Times New Roman"/>
          <w:sz w:val="24"/>
          <w:szCs w:val="24"/>
          <w:lang w:val="es-HN"/>
        </w:rPr>
        <w:tab/>
      </w:r>
      <w:r w:rsidR="00F04111" w:rsidRPr="00FE1097">
        <w:rPr>
          <w:rFonts w:ascii="Times New Roman" w:hAnsi="Times New Roman" w:cs="Times New Roman"/>
          <w:sz w:val="24"/>
          <w:szCs w:val="24"/>
          <w:lang w:val="es-HN"/>
        </w:rPr>
        <w:t xml:space="preserve">Los aspectos más importantes para los clientes es la red de proveedores y las coberturas (limites) que los seguros tengan limites considerables en caso de una emergencia. Ha paso un fenómeno, las aseguradoras para los seguros individuales, aunque tengan red, los médicos se han salido </w:t>
      </w:r>
      <w:r w:rsidR="003C66A2" w:rsidRPr="00FE1097">
        <w:rPr>
          <w:rFonts w:ascii="Times New Roman" w:hAnsi="Times New Roman" w:cs="Times New Roman"/>
          <w:sz w:val="24"/>
          <w:szCs w:val="24"/>
          <w:lang w:val="es-HN"/>
        </w:rPr>
        <w:t>porque</w:t>
      </w:r>
      <w:r w:rsidR="00F04111" w:rsidRPr="00FE1097">
        <w:rPr>
          <w:rFonts w:ascii="Times New Roman" w:hAnsi="Times New Roman" w:cs="Times New Roman"/>
          <w:sz w:val="24"/>
          <w:szCs w:val="24"/>
          <w:lang w:val="es-HN"/>
        </w:rPr>
        <w:t xml:space="preserve"> ellos quieren que el paciente pague el 100% y el paciente reembolse con la aseguradora. Las aseguradoras le dan su red de farmacia, laboratorio, radiología, pero al momento de usarla le deniegan, por ejemplo, en las farmacias le pueden denegar comprar por red </w:t>
      </w:r>
      <w:r w:rsidR="002D7466" w:rsidRPr="00FE1097">
        <w:rPr>
          <w:rFonts w:ascii="Times New Roman" w:hAnsi="Times New Roman" w:cs="Times New Roman"/>
          <w:sz w:val="24"/>
          <w:szCs w:val="24"/>
          <w:lang w:val="es-HN"/>
        </w:rPr>
        <w:t>porque</w:t>
      </w:r>
      <w:r w:rsidR="00F04111" w:rsidRPr="00FE1097">
        <w:rPr>
          <w:rFonts w:ascii="Times New Roman" w:hAnsi="Times New Roman" w:cs="Times New Roman"/>
          <w:sz w:val="24"/>
          <w:szCs w:val="24"/>
          <w:lang w:val="es-HN"/>
        </w:rPr>
        <w:t xml:space="preserve"> el medicamento tenga algún componente activo natural y le indican que compre y someta a reembolso o que el límite es muy bajo y debe ser de un valor mínimo pa</w:t>
      </w:r>
      <w:r w:rsidR="004231B4" w:rsidRPr="00FE1097">
        <w:rPr>
          <w:rFonts w:ascii="Times New Roman" w:hAnsi="Times New Roman" w:cs="Times New Roman"/>
          <w:sz w:val="24"/>
          <w:szCs w:val="24"/>
          <w:lang w:val="es-HN"/>
        </w:rPr>
        <w:t xml:space="preserve">ra comprar en red de farmacia. </w:t>
      </w:r>
    </w:p>
    <w:p w14:paraId="0BF23918" w14:textId="77777777" w:rsidR="00F04111" w:rsidRPr="003C66A2" w:rsidRDefault="00F04111" w:rsidP="00F04111">
      <w:pPr>
        <w:pStyle w:val="ListParagraph"/>
        <w:numPr>
          <w:ilvl w:val="0"/>
          <w:numId w:val="84"/>
        </w:numPr>
        <w:spacing w:line="360" w:lineRule="auto"/>
        <w:contextualSpacing/>
        <w:jc w:val="both"/>
        <w:rPr>
          <w:rFonts w:ascii="Times New Roman" w:hAnsi="Times New Roman" w:cs="Times New Roman"/>
          <w:b/>
          <w:sz w:val="24"/>
          <w:szCs w:val="24"/>
          <w:lang w:val="es-HN"/>
        </w:rPr>
      </w:pPr>
      <w:r w:rsidRPr="003C66A2">
        <w:rPr>
          <w:rFonts w:ascii="Times New Roman" w:hAnsi="Times New Roman" w:cs="Times New Roman"/>
          <w:b/>
          <w:sz w:val="24"/>
          <w:szCs w:val="24"/>
          <w:lang w:val="es-HN"/>
        </w:rPr>
        <w:t>¿Cómo se mantiene actualizado en cuento a los cambios en las políticas y regulaciones de seguros médicos?</w:t>
      </w:r>
    </w:p>
    <w:p w14:paraId="15FEFEB0" w14:textId="2DB9A2D7" w:rsidR="00F04111" w:rsidRDefault="00FE1097" w:rsidP="00F04111">
      <w:pPr>
        <w:pStyle w:val="ListParagraph"/>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ab/>
      </w:r>
      <w:r w:rsidR="00F04111" w:rsidRPr="003C66A2">
        <w:rPr>
          <w:rFonts w:ascii="Times New Roman" w:hAnsi="Times New Roman" w:cs="Times New Roman"/>
          <w:sz w:val="24"/>
          <w:szCs w:val="24"/>
          <w:lang w:val="es-HN"/>
        </w:rPr>
        <w:t xml:space="preserve">Anualmente las aseguradoras actualizan los cotizadores, todos los seguros médicos cambian tarifa cada año ya sea por costo de vida o por siniestralidad. Actualizan vía correo los cotizadores con los nuevos precios. Las condiciones de renovación la aseguradora le manda a decir el cliente cuales son las nuevas condiciones para el año. Por </w:t>
      </w:r>
      <w:r w:rsidR="00175730" w:rsidRPr="003C66A2">
        <w:rPr>
          <w:rFonts w:ascii="Times New Roman" w:hAnsi="Times New Roman" w:cs="Times New Roman"/>
          <w:sz w:val="24"/>
          <w:szCs w:val="24"/>
          <w:lang w:val="es-HN"/>
        </w:rPr>
        <w:t>ejemplo,</w:t>
      </w:r>
      <w:r w:rsidR="00F04111" w:rsidRPr="003C66A2">
        <w:rPr>
          <w:rFonts w:ascii="Times New Roman" w:hAnsi="Times New Roman" w:cs="Times New Roman"/>
          <w:sz w:val="24"/>
          <w:szCs w:val="24"/>
          <w:lang w:val="es-HN"/>
        </w:rPr>
        <w:t xml:space="preserve"> PALIG en diciembre envía el nuevo cotizar del año siguiente, MAPFRE lo actualiza en su plataforma, la ventaja es que son productos “enlatados”</w:t>
      </w:r>
      <w:r w:rsidR="004231B4" w:rsidRPr="003C66A2">
        <w:rPr>
          <w:rFonts w:ascii="Times New Roman" w:hAnsi="Times New Roman" w:cs="Times New Roman"/>
          <w:sz w:val="24"/>
          <w:szCs w:val="24"/>
          <w:lang w:val="es-HN"/>
        </w:rPr>
        <w:t xml:space="preserve"> cambian condiciones generales.</w:t>
      </w:r>
    </w:p>
    <w:p w14:paraId="45A8E368" w14:textId="77777777" w:rsidR="00FE1097" w:rsidRPr="003C66A2" w:rsidRDefault="00FE1097" w:rsidP="00F04111">
      <w:pPr>
        <w:pStyle w:val="ListParagraph"/>
        <w:spacing w:line="360" w:lineRule="auto"/>
        <w:jc w:val="both"/>
        <w:rPr>
          <w:rFonts w:ascii="Times New Roman" w:hAnsi="Times New Roman" w:cs="Times New Roman"/>
          <w:sz w:val="24"/>
          <w:szCs w:val="24"/>
          <w:lang w:val="es-HN"/>
        </w:rPr>
      </w:pPr>
    </w:p>
    <w:p w14:paraId="727D5238" w14:textId="77777777" w:rsidR="00F04111" w:rsidRPr="003C66A2" w:rsidRDefault="00F04111" w:rsidP="00F04111">
      <w:pPr>
        <w:pStyle w:val="ListParagraph"/>
        <w:numPr>
          <w:ilvl w:val="0"/>
          <w:numId w:val="84"/>
        </w:numPr>
        <w:spacing w:line="360" w:lineRule="auto"/>
        <w:contextualSpacing/>
        <w:jc w:val="both"/>
        <w:rPr>
          <w:rFonts w:ascii="Times New Roman" w:hAnsi="Times New Roman" w:cs="Times New Roman"/>
          <w:b/>
          <w:sz w:val="24"/>
          <w:szCs w:val="24"/>
          <w:lang w:val="es-HN"/>
        </w:rPr>
      </w:pPr>
      <w:r w:rsidRPr="003C66A2">
        <w:rPr>
          <w:rFonts w:ascii="Times New Roman" w:hAnsi="Times New Roman" w:cs="Times New Roman"/>
          <w:b/>
          <w:sz w:val="24"/>
          <w:szCs w:val="24"/>
          <w:lang w:val="es-HN"/>
        </w:rPr>
        <w:lastRenderedPageBreak/>
        <w:t>¿Cuál considera que es el canal de ventas efectivo para comercializar seguros médicos?</w:t>
      </w:r>
    </w:p>
    <w:p w14:paraId="4CC81598" w14:textId="0855DEC4" w:rsidR="00F04111" w:rsidRPr="003C66A2" w:rsidRDefault="00FE1097" w:rsidP="00F04111">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ab/>
      </w:r>
      <w:r w:rsidR="00F04111" w:rsidRPr="003C66A2">
        <w:rPr>
          <w:rFonts w:ascii="Times New Roman" w:hAnsi="Times New Roman" w:cs="Times New Roman"/>
          <w:sz w:val="24"/>
          <w:szCs w:val="24"/>
          <w:lang w:val="es-HN"/>
        </w:rPr>
        <w:t xml:space="preserve">El canal para captar los clientes debe ser online (página web o redes sociales) pero para venta se debe asesorar vía llamada, WhatsApp o persona a persona, los clientes que se cierran en la correduría </w:t>
      </w:r>
      <w:r w:rsidR="003C66A2" w:rsidRPr="003C66A2">
        <w:rPr>
          <w:rFonts w:ascii="Times New Roman" w:hAnsi="Times New Roman" w:cs="Times New Roman"/>
          <w:sz w:val="24"/>
          <w:szCs w:val="24"/>
          <w:lang w:val="es-HN"/>
        </w:rPr>
        <w:t>son</w:t>
      </w:r>
      <w:r w:rsidR="00F04111" w:rsidRPr="003C66A2">
        <w:rPr>
          <w:rFonts w:ascii="Times New Roman" w:hAnsi="Times New Roman" w:cs="Times New Roman"/>
          <w:sz w:val="24"/>
          <w:szCs w:val="24"/>
          <w:lang w:val="es-HN"/>
        </w:rPr>
        <w:t xml:space="preserve"> por llamada y por mensaje. Las personas preguntan por llamada todas sus dudas y puede tardarse una llamada entre 15 minutos a 1 hora, adicional se chatea por </w:t>
      </w:r>
      <w:r w:rsidR="003C66A2" w:rsidRPr="003C66A2">
        <w:rPr>
          <w:rFonts w:ascii="Times New Roman" w:hAnsi="Times New Roman" w:cs="Times New Roman"/>
          <w:sz w:val="24"/>
          <w:szCs w:val="24"/>
          <w:lang w:val="es-HN"/>
        </w:rPr>
        <w:t>WhatsApp</w:t>
      </w:r>
      <w:r w:rsidR="00F04111" w:rsidRPr="003C66A2">
        <w:rPr>
          <w:rFonts w:ascii="Times New Roman" w:hAnsi="Times New Roman" w:cs="Times New Roman"/>
          <w:sz w:val="24"/>
          <w:szCs w:val="24"/>
          <w:lang w:val="es-HN"/>
        </w:rPr>
        <w:t xml:space="preserve">, al menos se mantiene chateando con 30 personas al </w:t>
      </w:r>
      <w:r w:rsidR="003C66A2" w:rsidRPr="003C66A2">
        <w:rPr>
          <w:rFonts w:ascii="Times New Roman" w:hAnsi="Times New Roman" w:cs="Times New Roman"/>
          <w:sz w:val="24"/>
          <w:szCs w:val="24"/>
          <w:lang w:val="es-HN"/>
        </w:rPr>
        <w:t>día</w:t>
      </w:r>
      <w:r w:rsidR="00F04111" w:rsidRPr="003C66A2">
        <w:rPr>
          <w:rFonts w:ascii="Times New Roman" w:hAnsi="Times New Roman" w:cs="Times New Roman"/>
          <w:sz w:val="24"/>
          <w:szCs w:val="24"/>
          <w:lang w:val="es-HN"/>
        </w:rPr>
        <w:t xml:space="preserve"> (clientes nuevos, existentes y prospectos). Una estrategia es dejar todo por escrito ya que se le olvida todo y al momento de consultar nuevamente se le reenvía la información que se había dado, de esta manera se evita molestia porque no se le indico desde inicio del seguro.</w:t>
      </w:r>
    </w:p>
    <w:p w14:paraId="32F14DBF" w14:textId="77777777" w:rsidR="00F04111" w:rsidRPr="003C66A2" w:rsidRDefault="00F04111" w:rsidP="00F04111">
      <w:pPr>
        <w:pStyle w:val="ListParagraph"/>
        <w:numPr>
          <w:ilvl w:val="0"/>
          <w:numId w:val="84"/>
        </w:numPr>
        <w:spacing w:line="360" w:lineRule="auto"/>
        <w:contextualSpacing/>
        <w:jc w:val="both"/>
        <w:rPr>
          <w:rFonts w:ascii="Times New Roman" w:hAnsi="Times New Roman" w:cs="Times New Roman"/>
          <w:b/>
          <w:sz w:val="24"/>
          <w:szCs w:val="24"/>
          <w:lang w:val="es-HN"/>
        </w:rPr>
      </w:pPr>
      <w:r w:rsidRPr="003C66A2">
        <w:rPr>
          <w:rFonts w:ascii="Times New Roman" w:hAnsi="Times New Roman" w:cs="Times New Roman"/>
          <w:b/>
          <w:sz w:val="24"/>
          <w:szCs w:val="24"/>
          <w:lang w:val="es-HN"/>
        </w:rPr>
        <w:t>¿</w:t>
      </w:r>
      <w:r w:rsidRPr="003C66A2">
        <w:rPr>
          <w:rFonts w:ascii="Times New Roman" w:eastAsia="Times New Roman" w:hAnsi="Times New Roman" w:cs="Times New Roman"/>
          <w:b/>
          <w:sz w:val="24"/>
          <w:szCs w:val="24"/>
          <w:lang w:val="es-HN"/>
        </w:rPr>
        <w:t>Qué oportunidades de crecimiento o expansión ve para la comercialización de seguros médicos en el futuro cercano?</w:t>
      </w:r>
    </w:p>
    <w:p w14:paraId="6E4076F2" w14:textId="217E0D80" w:rsidR="00F04111" w:rsidRPr="003C66A2" w:rsidRDefault="00FE1097" w:rsidP="00F04111">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ab/>
      </w:r>
      <w:r w:rsidR="00F04111" w:rsidRPr="003C66A2">
        <w:rPr>
          <w:rFonts w:ascii="Times New Roman" w:hAnsi="Times New Roman" w:cs="Times New Roman"/>
          <w:sz w:val="24"/>
          <w:szCs w:val="24"/>
          <w:lang w:val="es-HN"/>
        </w:rPr>
        <w:t xml:space="preserve">Concientizar al cliente, la desventaja de los asesores de corredurías es que no tienen el control, dependen de las aseguradoras. Por ejemplo, muchos asegurados no aplican porque tienen preexistencias, su edad no es elegible y </w:t>
      </w:r>
      <w:r w:rsidR="003C66A2" w:rsidRPr="003C66A2">
        <w:rPr>
          <w:rFonts w:ascii="Times New Roman" w:hAnsi="Times New Roman" w:cs="Times New Roman"/>
          <w:sz w:val="24"/>
          <w:szCs w:val="24"/>
          <w:lang w:val="es-HN"/>
        </w:rPr>
        <w:t>sobre todo</w:t>
      </w:r>
      <w:r w:rsidR="00F04111" w:rsidRPr="003C66A2">
        <w:rPr>
          <w:rFonts w:ascii="Times New Roman" w:hAnsi="Times New Roman" w:cs="Times New Roman"/>
          <w:sz w:val="24"/>
          <w:szCs w:val="24"/>
          <w:lang w:val="es-HN"/>
        </w:rPr>
        <w:t xml:space="preserve"> que las personas buscan seguros hasta que tienen una enfermedad, no buscan seguros por prevención y protección de salud. Se debe trabajar en la información al paciente, es decir que se les indique que cosas cubren antes de cotizar seguros para que el cliente para que el cliente no se moleste si no es elegible y dejen de buscar seguro médico, o piensen que los seguros no sirven. </w:t>
      </w:r>
    </w:p>
    <w:p w14:paraId="3A200498" w14:textId="6AA39954" w:rsidR="00F04111" w:rsidRPr="003C66A2" w:rsidRDefault="00FE1097" w:rsidP="00F04111">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ab/>
      </w:r>
      <w:r w:rsidR="00F04111" w:rsidRPr="003C66A2">
        <w:rPr>
          <w:rFonts w:ascii="Times New Roman" w:hAnsi="Times New Roman" w:cs="Times New Roman"/>
          <w:sz w:val="24"/>
          <w:szCs w:val="24"/>
          <w:lang w:val="es-HN"/>
        </w:rPr>
        <w:t xml:space="preserve">Las aseguradoras deben actualizar para vender, el mercado de personas joven quiere todo digital, la mayoría de </w:t>
      </w:r>
      <w:r w:rsidR="003C66A2" w:rsidRPr="003C66A2">
        <w:rPr>
          <w:rFonts w:ascii="Times New Roman" w:hAnsi="Times New Roman" w:cs="Times New Roman"/>
          <w:sz w:val="24"/>
          <w:szCs w:val="24"/>
          <w:lang w:val="es-HN"/>
        </w:rPr>
        <w:t>las aseguradoras</w:t>
      </w:r>
      <w:r w:rsidR="00F04111" w:rsidRPr="003C66A2">
        <w:rPr>
          <w:rFonts w:ascii="Times New Roman" w:hAnsi="Times New Roman" w:cs="Times New Roman"/>
          <w:sz w:val="24"/>
          <w:szCs w:val="24"/>
          <w:lang w:val="es-HN"/>
        </w:rPr>
        <w:t xml:space="preserve"> aun no tienen solicitud para llenar digital, se debe imprimir y pedir al cliente que llene la información manual, y eso vuelve tedioso y complicado para los clientes. Si quieren crecer deben </w:t>
      </w:r>
      <w:r w:rsidR="003C66A2" w:rsidRPr="003C66A2">
        <w:rPr>
          <w:rFonts w:ascii="Times New Roman" w:hAnsi="Times New Roman" w:cs="Times New Roman"/>
          <w:sz w:val="24"/>
          <w:szCs w:val="24"/>
          <w:lang w:val="es-HN"/>
        </w:rPr>
        <w:t>comenzar a</w:t>
      </w:r>
      <w:r w:rsidR="00F04111" w:rsidRPr="003C66A2">
        <w:rPr>
          <w:rFonts w:ascii="Times New Roman" w:hAnsi="Times New Roman" w:cs="Times New Roman"/>
          <w:sz w:val="24"/>
          <w:szCs w:val="24"/>
          <w:lang w:val="es-HN"/>
        </w:rPr>
        <w:t xml:space="preserve"> hacer plataformas con </w:t>
      </w:r>
      <w:r w:rsidR="006503FD" w:rsidRPr="003C66A2">
        <w:rPr>
          <w:rFonts w:ascii="Times New Roman" w:hAnsi="Times New Roman" w:cs="Times New Roman"/>
          <w:sz w:val="24"/>
          <w:szCs w:val="24"/>
          <w:lang w:val="es-HN"/>
        </w:rPr>
        <w:t>más información</w:t>
      </w:r>
      <w:r w:rsidR="00F04111" w:rsidRPr="003C66A2">
        <w:rPr>
          <w:rFonts w:ascii="Times New Roman" w:hAnsi="Times New Roman" w:cs="Times New Roman"/>
          <w:sz w:val="24"/>
          <w:szCs w:val="24"/>
          <w:lang w:val="es-HN"/>
        </w:rPr>
        <w:t>, porque son actualmente muy complejas.</w:t>
      </w:r>
    </w:p>
    <w:p w14:paraId="795D1D99" w14:textId="77777777" w:rsidR="00F04111" w:rsidRPr="003C66A2" w:rsidRDefault="00F04111" w:rsidP="00F04111">
      <w:pPr>
        <w:spacing w:line="360" w:lineRule="auto"/>
        <w:jc w:val="both"/>
        <w:rPr>
          <w:rFonts w:ascii="Times New Roman" w:hAnsi="Times New Roman" w:cs="Times New Roman"/>
          <w:sz w:val="24"/>
          <w:szCs w:val="24"/>
          <w:lang w:val="es-HN"/>
        </w:rPr>
      </w:pPr>
    </w:p>
    <w:p w14:paraId="04456362" w14:textId="6BFB7854" w:rsidR="00F04111" w:rsidRPr="003C66A2" w:rsidRDefault="00F04111" w:rsidP="00F04111">
      <w:pPr>
        <w:spacing w:line="360" w:lineRule="auto"/>
        <w:jc w:val="both"/>
        <w:rPr>
          <w:rFonts w:ascii="Times New Roman" w:hAnsi="Times New Roman" w:cs="Times New Roman"/>
          <w:sz w:val="24"/>
          <w:szCs w:val="24"/>
          <w:lang w:val="es-HN"/>
        </w:rPr>
      </w:pPr>
    </w:p>
    <w:p w14:paraId="29441FCF" w14:textId="686CE9D3" w:rsidR="004231B4" w:rsidRPr="003C66A2" w:rsidRDefault="004231B4" w:rsidP="00F04111">
      <w:pPr>
        <w:spacing w:line="360" w:lineRule="auto"/>
        <w:jc w:val="both"/>
        <w:rPr>
          <w:rFonts w:ascii="Times New Roman" w:hAnsi="Times New Roman" w:cs="Times New Roman"/>
          <w:sz w:val="24"/>
          <w:szCs w:val="24"/>
          <w:lang w:val="es-HN"/>
        </w:rPr>
      </w:pPr>
    </w:p>
    <w:p w14:paraId="35532BA7" w14:textId="77777777" w:rsidR="004231B4" w:rsidRPr="003C66A2" w:rsidRDefault="004231B4" w:rsidP="00F04111">
      <w:pPr>
        <w:spacing w:line="360" w:lineRule="auto"/>
        <w:jc w:val="both"/>
        <w:rPr>
          <w:rFonts w:ascii="Times New Roman" w:hAnsi="Times New Roman" w:cs="Times New Roman"/>
          <w:sz w:val="24"/>
          <w:szCs w:val="24"/>
          <w:lang w:val="es-HN"/>
        </w:rPr>
      </w:pPr>
    </w:p>
    <w:p w14:paraId="53B1C5F3" w14:textId="1D9DD92D" w:rsidR="004231B4" w:rsidRPr="003C66A2" w:rsidRDefault="003C66A2" w:rsidP="003C66A2">
      <w:pPr>
        <w:pStyle w:val="Heading2"/>
        <w:rPr>
          <w:rFonts w:cs="Times New Roman"/>
          <w:szCs w:val="24"/>
          <w:lang w:val="es-HN"/>
        </w:rPr>
      </w:pPr>
      <w:bookmarkStart w:id="261" w:name="_Toc166702155"/>
      <w:r w:rsidRPr="003C66A2">
        <w:rPr>
          <w:rFonts w:cs="Times New Roman"/>
          <w:szCs w:val="24"/>
          <w:lang w:val="es-HN"/>
        </w:rPr>
        <w:lastRenderedPageBreak/>
        <w:t>ANEXO 6: GUIÓN ENTREVISTA A EXPERTO CORREDOR DE SEGUROS</w:t>
      </w:r>
      <w:bookmarkEnd w:id="261"/>
      <w:r w:rsidRPr="003C66A2">
        <w:rPr>
          <w:rFonts w:cs="Times New Roman"/>
          <w:szCs w:val="24"/>
          <w:lang w:val="es-HN"/>
        </w:rPr>
        <w:t xml:space="preserve"> </w:t>
      </w:r>
    </w:p>
    <w:p w14:paraId="6603EFCA" w14:textId="77777777" w:rsidR="004231B4" w:rsidRPr="003C66A2" w:rsidRDefault="004231B4" w:rsidP="004231B4">
      <w:pPr>
        <w:spacing w:line="360" w:lineRule="auto"/>
        <w:jc w:val="both"/>
        <w:rPr>
          <w:rFonts w:ascii="Times New Roman" w:hAnsi="Times New Roman" w:cs="Times New Roman"/>
          <w:b/>
          <w:sz w:val="24"/>
          <w:szCs w:val="24"/>
          <w:lang w:val="es-HN"/>
        </w:rPr>
      </w:pPr>
      <w:r w:rsidRPr="003C66A2">
        <w:rPr>
          <w:rFonts w:ascii="Times New Roman" w:hAnsi="Times New Roman" w:cs="Times New Roman"/>
          <w:b/>
          <w:sz w:val="24"/>
          <w:szCs w:val="24"/>
          <w:lang w:val="es-HN"/>
        </w:rPr>
        <w:t xml:space="preserve">ENTREVISTA A CORREDOR DE SEGUROS MÉDICOS PRIVADOS </w:t>
      </w:r>
    </w:p>
    <w:p w14:paraId="418B86F7" w14:textId="24D2E727" w:rsidR="004231B4" w:rsidRPr="003C66A2" w:rsidRDefault="004231B4"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ab/>
        <w:t>Objetivo: El objetivo de la entrevista es conocer la opinión de un experto y obtener información importante de los conocimientos y experiencias de una persona en el área de ventas de seguros médicos a través de una correduría de seguros.</w:t>
      </w:r>
    </w:p>
    <w:p w14:paraId="7502502F" w14:textId="19D2A834"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Datos Generales:</w:t>
      </w:r>
    </w:p>
    <w:p w14:paraId="74CB1401"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 xml:space="preserve">Nombre del Entrevistado: Juan Luis Franco </w:t>
      </w:r>
    </w:p>
    <w:p w14:paraId="2DCB7129"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Profesión: Licencia en Contaduría Pública</w:t>
      </w:r>
    </w:p>
    <w:p w14:paraId="70C1030A"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Cargo: Gerente técnico en Correduría Andina</w:t>
      </w:r>
    </w:p>
    <w:p w14:paraId="379E8BF9"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Experiencia: 20 años</w:t>
      </w:r>
    </w:p>
    <w:p w14:paraId="5882BE7E" w14:textId="35D3D471"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Fecha de entrevi</w:t>
      </w:r>
      <w:r w:rsidR="00175730" w:rsidRPr="003C66A2">
        <w:rPr>
          <w:rFonts w:ascii="Times New Roman" w:hAnsi="Times New Roman" w:cs="Times New Roman"/>
          <w:sz w:val="24"/>
          <w:szCs w:val="24"/>
          <w:lang w:val="es-HN"/>
        </w:rPr>
        <w:t>sta: 01/03/2023</w:t>
      </w:r>
    </w:p>
    <w:p w14:paraId="2AD2C429" w14:textId="77777777" w:rsidR="00F04111" w:rsidRPr="003C66A2" w:rsidRDefault="00F04111" w:rsidP="00F04111">
      <w:pPr>
        <w:pStyle w:val="ListParagraph"/>
        <w:numPr>
          <w:ilvl w:val="0"/>
          <w:numId w:val="86"/>
        </w:numPr>
        <w:spacing w:line="360" w:lineRule="auto"/>
        <w:contextualSpacing/>
        <w:jc w:val="both"/>
        <w:rPr>
          <w:rFonts w:ascii="Times New Roman" w:hAnsi="Times New Roman" w:cs="Times New Roman"/>
          <w:b/>
          <w:sz w:val="24"/>
          <w:szCs w:val="24"/>
          <w:lang w:val="es-HN"/>
        </w:rPr>
      </w:pPr>
      <w:r w:rsidRPr="003C66A2">
        <w:rPr>
          <w:rFonts w:ascii="Times New Roman" w:hAnsi="Times New Roman" w:cs="Times New Roman"/>
          <w:b/>
          <w:sz w:val="24"/>
          <w:szCs w:val="24"/>
          <w:lang w:val="es-HN"/>
        </w:rPr>
        <w:t>¿Cuál es su experiencia en la industria de seguro médicos?</w:t>
      </w:r>
    </w:p>
    <w:p w14:paraId="6B34B666" w14:textId="325C95FA" w:rsidR="0026734F" w:rsidRPr="003C66A2" w:rsidRDefault="0026734F" w:rsidP="0026734F">
      <w:pPr>
        <w:pStyle w:val="TextoPrincipal"/>
        <w:spacing w:line="360" w:lineRule="auto"/>
        <w:ind w:firstLine="0"/>
      </w:pPr>
      <w:r w:rsidRPr="003C66A2">
        <w:tab/>
        <w:t>Tiene 20 años de experiencia en el sector seguros médicos a través de las corredurías de seguros, desempeñando actualmente su puesto como gerente técnico de la Correduría Andina, liderando su equipo de asesores de seguros para diferentes empresas y personas que tienen seguros médicos con las diferentes compañías de seguros en el Distrito Central.</w:t>
      </w:r>
    </w:p>
    <w:p w14:paraId="4A39CC10" w14:textId="77777777" w:rsidR="00F04111" w:rsidRPr="003C66A2" w:rsidRDefault="00F04111" w:rsidP="00F04111">
      <w:pPr>
        <w:pStyle w:val="ListParagraph"/>
        <w:numPr>
          <w:ilvl w:val="0"/>
          <w:numId w:val="86"/>
        </w:numPr>
        <w:spacing w:line="360" w:lineRule="auto"/>
        <w:contextualSpacing/>
        <w:jc w:val="both"/>
        <w:rPr>
          <w:rFonts w:ascii="Times New Roman" w:hAnsi="Times New Roman" w:cs="Times New Roman"/>
          <w:b/>
          <w:sz w:val="24"/>
          <w:szCs w:val="24"/>
          <w:lang w:val="es-HN"/>
        </w:rPr>
      </w:pPr>
      <w:r w:rsidRPr="003C66A2">
        <w:rPr>
          <w:rFonts w:ascii="Times New Roman" w:hAnsi="Times New Roman" w:cs="Times New Roman"/>
          <w:b/>
          <w:sz w:val="24"/>
          <w:szCs w:val="24"/>
          <w:lang w:val="es-HN"/>
        </w:rPr>
        <w:t xml:space="preserve">¿Cómo ayuda a un cliente a escoger su seguro médico adecuado para sus necesidades específicas? </w:t>
      </w:r>
    </w:p>
    <w:p w14:paraId="593230E9" w14:textId="50C85876" w:rsidR="00F04111" w:rsidRDefault="00FE1097" w:rsidP="00FE1097">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ab/>
      </w:r>
      <w:r w:rsidR="00F04111" w:rsidRPr="003C66A2">
        <w:rPr>
          <w:rFonts w:ascii="Times New Roman" w:hAnsi="Times New Roman" w:cs="Times New Roman"/>
          <w:sz w:val="24"/>
          <w:szCs w:val="24"/>
          <w:lang w:val="es-HN"/>
        </w:rPr>
        <w:t>Primero se parte de la capacidad o del nivel de ingresos que tengan la persona, ya que el mercado cuenta desde ofertas accesibles o hasta lo más sofisticado, se mide el grupo familiar y el lugar donde vive. Edad, si trabaja o no es muy relevante.</w:t>
      </w:r>
      <w:r w:rsidR="00F04111" w:rsidRPr="003C66A2">
        <w:rPr>
          <w:rFonts w:ascii="Times New Roman" w:hAnsi="Times New Roman" w:cs="Times New Roman"/>
          <w:sz w:val="24"/>
          <w:szCs w:val="24"/>
          <w:lang w:val="es-HN"/>
        </w:rPr>
        <w:br/>
        <w:t xml:space="preserve">Si es empresa cual es la necesidad y visión que tenga el empleador, que tanta cobertura y cuantos es la capacidad de la empresa para pagar en primas, siempre se recomienda un seguro de vida para cubrir la responsabilidad patronal. </w:t>
      </w:r>
    </w:p>
    <w:p w14:paraId="30F69503" w14:textId="77777777" w:rsidR="00FE1097" w:rsidRPr="003C66A2" w:rsidRDefault="00FE1097" w:rsidP="00FE1097">
      <w:pPr>
        <w:spacing w:line="360" w:lineRule="auto"/>
        <w:jc w:val="both"/>
        <w:rPr>
          <w:rFonts w:ascii="Times New Roman" w:hAnsi="Times New Roman" w:cs="Times New Roman"/>
          <w:sz w:val="24"/>
          <w:szCs w:val="24"/>
          <w:lang w:val="es-HN"/>
        </w:rPr>
      </w:pPr>
    </w:p>
    <w:p w14:paraId="758B3215" w14:textId="192A9D7E" w:rsidR="00F04111" w:rsidRPr="003C66A2" w:rsidRDefault="00F04111" w:rsidP="00F04111">
      <w:pPr>
        <w:pStyle w:val="ListParagraph"/>
        <w:numPr>
          <w:ilvl w:val="0"/>
          <w:numId w:val="86"/>
        </w:numPr>
        <w:spacing w:line="360" w:lineRule="auto"/>
        <w:contextualSpacing/>
        <w:jc w:val="both"/>
        <w:rPr>
          <w:rFonts w:ascii="Times New Roman" w:hAnsi="Times New Roman" w:cs="Times New Roman"/>
          <w:b/>
          <w:sz w:val="24"/>
          <w:szCs w:val="24"/>
          <w:lang w:val="es-HN"/>
        </w:rPr>
      </w:pPr>
      <w:r w:rsidRPr="003C66A2">
        <w:rPr>
          <w:rFonts w:ascii="Times New Roman" w:hAnsi="Times New Roman" w:cs="Times New Roman"/>
          <w:b/>
          <w:sz w:val="24"/>
          <w:szCs w:val="24"/>
          <w:lang w:val="es-HN"/>
        </w:rPr>
        <w:lastRenderedPageBreak/>
        <w:t xml:space="preserve">¿Qué aspectos de un seguro médico son </w:t>
      </w:r>
      <w:r w:rsidR="006503FD" w:rsidRPr="003C66A2">
        <w:rPr>
          <w:rFonts w:ascii="Times New Roman" w:hAnsi="Times New Roman" w:cs="Times New Roman"/>
          <w:b/>
          <w:sz w:val="24"/>
          <w:szCs w:val="24"/>
          <w:lang w:val="es-HN"/>
        </w:rPr>
        <w:t>más</w:t>
      </w:r>
      <w:r w:rsidRPr="003C66A2">
        <w:rPr>
          <w:rFonts w:ascii="Times New Roman" w:hAnsi="Times New Roman" w:cs="Times New Roman"/>
          <w:b/>
          <w:sz w:val="24"/>
          <w:szCs w:val="24"/>
          <w:lang w:val="es-HN"/>
        </w:rPr>
        <w:t xml:space="preserve"> importante para los clientes en base a su experiencia?</w:t>
      </w:r>
    </w:p>
    <w:p w14:paraId="780D4EDB" w14:textId="08A782CE" w:rsidR="00F04111" w:rsidRPr="003C66A2" w:rsidRDefault="00FE1097" w:rsidP="00FE1097">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ab/>
      </w:r>
      <w:r w:rsidR="00F04111" w:rsidRPr="003C66A2">
        <w:rPr>
          <w:rFonts w:ascii="Times New Roman" w:hAnsi="Times New Roman" w:cs="Times New Roman"/>
          <w:sz w:val="24"/>
          <w:szCs w:val="24"/>
          <w:lang w:val="es-HN"/>
        </w:rPr>
        <w:t xml:space="preserve">En primer lugar, el precio y deducibles, después cuales son las redes de proveedores con las que cuentan las aseguradoras, el tema de maternidad también es importante en gran parte de la población. Aplica para ambos, tanto </w:t>
      </w:r>
      <w:r w:rsidR="004231B4" w:rsidRPr="003C66A2">
        <w:rPr>
          <w:rFonts w:ascii="Times New Roman" w:hAnsi="Times New Roman" w:cs="Times New Roman"/>
          <w:sz w:val="24"/>
          <w:szCs w:val="24"/>
          <w:lang w:val="es-HN"/>
        </w:rPr>
        <w:t>individual</w:t>
      </w:r>
      <w:r w:rsidR="00F04111" w:rsidRPr="003C66A2">
        <w:rPr>
          <w:rFonts w:ascii="Times New Roman" w:hAnsi="Times New Roman" w:cs="Times New Roman"/>
          <w:sz w:val="24"/>
          <w:szCs w:val="24"/>
          <w:lang w:val="es-HN"/>
        </w:rPr>
        <w:t xml:space="preserve"> como para las empresas.</w:t>
      </w:r>
    </w:p>
    <w:p w14:paraId="319711E2" w14:textId="77777777" w:rsidR="00F04111" w:rsidRPr="003C66A2" w:rsidRDefault="00F04111" w:rsidP="00F04111">
      <w:pPr>
        <w:pStyle w:val="ListParagraph"/>
        <w:numPr>
          <w:ilvl w:val="0"/>
          <w:numId w:val="86"/>
        </w:numPr>
        <w:spacing w:line="360" w:lineRule="auto"/>
        <w:contextualSpacing/>
        <w:jc w:val="both"/>
        <w:rPr>
          <w:rFonts w:ascii="Times New Roman" w:hAnsi="Times New Roman" w:cs="Times New Roman"/>
          <w:b/>
          <w:sz w:val="24"/>
          <w:szCs w:val="24"/>
          <w:lang w:val="es-HN"/>
        </w:rPr>
      </w:pPr>
      <w:r w:rsidRPr="003C66A2">
        <w:rPr>
          <w:rFonts w:ascii="Times New Roman" w:hAnsi="Times New Roman" w:cs="Times New Roman"/>
          <w:b/>
          <w:sz w:val="24"/>
          <w:szCs w:val="24"/>
          <w:lang w:val="es-HN"/>
        </w:rPr>
        <w:t>¿Cómo se mantiene actualizado en cuento a los cambios en las políticas y regulaciones de seguros médicos?</w:t>
      </w:r>
    </w:p>
    <w:p w14:paraId="0F0CD3C8" w14:textId="5A9B10B2" w:rsidR="00F04111" w:rsidRPr="003C66A2" w:rsidRDefault="00FE1097" w:rsidP="00FE1097">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ab/>
      </w:r>
      <w:r w:rsidR="00F04111" w:rsidRPr="003C66A2">
        <w:rPr>
          <w:rFonts w:ascii="Times New Roman" w:hAnsi="Times New Roman" w:cs="Times New Roman"/>
          <w:sz w:val="24"/>
          <w:szCs w:val="24"/>
          <w:lang w:val="es-HN"/>
        </w:rPr>
        <w:t xml:space="preserve">Mediante capacitaciones y la experiencia del </w:t>
      </w:r>
      <w:r w:rsidR="006503FD" w:rsidRPr="003C66A2">
        <w:rPr>
          <w:rFonts w:ascii="Times New Roman" w:hAnsi="Times New Roman" w:cs="Times New Roman"/>
          <w:sz w:val="24"/>
          <w:szCs w:val="24"/>
          <w:lang w:val="es-HN"/>
        </w:rPr>
        <w:t>día</w:t>
      </w:r>
      <w:r w:rsidR="00F04111" w:rsidRPr="003C66A2">
        <w:rPr>
          <w:rFonts w:ascii="Times New Roman" w:hAnsi="Times New Roman" w:cs="Times New Roman"/>
          <w:sz w:val="24"/>
          <w:szCs w:val="24"/>
          <w:lang w:val="es-HN"/>
        </w:rPr>
        <w:t xml:space="preserve"> a </w:t>
      </w:r>
      <w:r w:rsidR="006503FD" w:rsidRPr="003C66A2">
        <w:rPr>
          <w:rFonts w:ascii="Times New Roman" w:hAnsi="Times New Roman" w:cs="Times New Roman"/>
          <w:sz w:val="24"/>
          <w:szCs w:val="24"/>
          <w:lang w:val="es-HN"/>
        </w:rPr>
        <w:t>día</w:t>
      </w:r>
      <w:r w:rsidR="00F04111" w:rsidRPr="003C66A2">
        <w:rPr>
          <w:rFonts w:ascii="Times New Roman" w:hAnsi="Times New Roman" w:cs="Times New Roman"/>
          <w:sz w:val="24"/>
          <w:szCs w:val="24"/>
          <w:lang w:val="es-HN"/>
        </w:rPr>
        <w:t xml:space="preserve">, las mismas aseguradoras se encargan de dar las comunicaciones de los cambios, políticas o regulaciones. Si hay un cambio radical en el mercado se hace a través de la CADA y si es cambio de la </w:t>
      </w:r>
      <w:r w:rsidR="004231B4" w:rsidRPr="003C66A2">
        <w:rPr>
          <w:rFonts w:ascii="Times New Roman" w:hAnsi="Times New Roman" w:cs="Times New Roman"/>
          <w:sz w:val="24"/>
          <w:szCs w:val="24"/>
          <w:lang w:val="es-HN"/>
        </w:rPr>
        <w:t xml:space="preserve">póliza lo hace la aseguradora. </w:t>
      </w:r>
    </w:p>
    <w:p w14:paraId="0A2F2D23" w14:textId="77777777" w:rsidR="0026734F" w:rsidRPr="003C66A2" w:rsidRDefault="00F04111" w:rsidP="0026734F">
      <w:pPr>
        <w:pStyle w:val="ListParagraph"/>
        <w:numPr>
          <w:ilvl w:val="0"/>
          <w:numId w:val="86"/>
        </w:numPr>
        <w:spacing w:line="360" w:lineRule="auto"/>
        <w:contextualSpacing/>
        <w:jc w:val="both"/>
        <w:rPr>
          <w:rFonts w:ascii="Times New Roman" w:hAnsi="Times New Roman" w:cs="Times New Roman"/>
          <w:b/>
          <w:sz w:val="24"/>
          <w:szCs w:val="24"/>
          <w:lang w:val="es-HN"/>
        </w:rPr>
      </w:pPr>
      <w:r w:rsidRPr="003C66A2">
        <w:rPr>
          <w:rFonts w:ascii="Times New Roman" w:hAnsi="Times New Roman" w:cs="Times New Roman"/>
          <w:b/>
          <w:sz w:val="24"/>
          <w:szCs w:val="24"/>
          <w:lang w:val="es-HN"/>
        </w:rPr>
        <w:t>¿Cuál considera que es el canal de ventas efectivo para comercializar seguros médicos?</w:t>
      </w:r>
    </w:p>
    <w:p w14:paraId="43057F38" w14:textId="1D9D35A1" w:rsidR="00F04111" w:rsidRPr="003C66A2" w:rsidRDefault="0026734F" w:rsidP="0026734F">
      <w:pPr>
        <w:pStyle w:val="ListParagraph"/>
        <w:spacing w:line="360" w:lineRule="auto"/>
        <w:contextualSpacing/>
        <w:jc w:val="both"/>
        <w:rPr>
          <w:rFonts w:ascii="Times New Roman" w:hAnsi="Times New Roman" w:cs="Times New Roman"/>
          <w:sz w:val="24"/>
          <w:szCs w:val="24"/>
          <w:lang w:val="es-HN"/>
        </w:rPr>
      </w:pPr>
      <w:r w:rsidRPr="003C66A2">
        <w:rPr>
          <w:rFonts w:ascii="Times New Roman" w:hAnsi="Times New Roman" w:cs="Times New Roman"/>
          <w:b/>
          <w:sz w:val="24"/>
          <w:szCs w:val="24"/>
          <w:lang w:val="es-HN"/>
        </w:rPr>
        <w:tab/>
      </w:r>
      <w:r w:rsidRPr="003C66A2">
        <w:rPr>
          <w:rFonts w:ascii="Times New Roman" w:hAnsi="Times New Roman" w:cs="Times New Roman"/>
          <w:sz w:val="24"/>
          <w:szCs w:val="24"/>
          <w:lang w:val="es-HN"/>
        </w:rPr>
        <w:t>El canal más efectivo para vender seguros médicos es el contacto personal de asesor-cliente ha sido así durante muchos años y permanece siendo el preferido por los clientes, de la misma manera es para el caso de las empresas. En la actualidad se debe implementar herramientas digitales para llegar a más clientes.</w:t>
      </w:r>
    </w:p>
    <w:p w14:paraId="44EE7018" w14:textId="77777777" w:rsidR="00F04111" w:rsidRPr="003C66A2" w:rsidRDefault="00F04111" w:rsidP="00F04111">
      <w:pPr>
        <w:pStyle w:val="ListParagraph"/>
        <w:numPr>
          <w:ilvl w:val="0"/>
          <w:numId w:val="86"/>
        </w:numPr>
        <w:spacing w:line="360" w:lineRule="auto"/>
        <w:contextualSpacing/>
        <w:jc w:val="both"/>
        <w:rPr>
          <w:rFonts w:ascii="Times New Roman" w:hAnsi="Times New Roman" w:cs="Times New Roman"/>
          <w:b/>
          <w:sz w:val="24"/>
          <w:szCs w:val="24"/>
          <w:lang w:val="es-HN"/>
        </w:rPr>
      </w:pPr>
      <w:r w:rsidRPr="003C66A2">
        <w:rPr>
          <w:rFonts w:ascii="Times New Roman" w:hAnsi="Times New Roman" w:cs="Times New Roman"/>
          <w:b/>
          <w:sz w:val="24"/>
          <w:szCs w:val="24"/>
          <w:lang w:val="es-HN"/>
        </w:rPr>
        <w:t>¿</w:t>
      </w:r>
      <w:r w:rsidRPr="003C66A2">
        <w:rPr>
          <w:rFonts w:ascii="Times New Roman" w:eastAsia="Times New Roman" w:hAnsi="Times New Roman" w:cs="Times New Roman"/>
          <w:b/>
          <w:sz w:val="24"/>
          <w:szCs w:val="24"/>
          <w:lang w:val="es-HN"/>
        </w:rPr>
        <w:t>Qué oportunidades de crecimiento o expansión ve para la comercialización de seguros médicos en el futuro cercano?</w:t>
      </w:r>
    </w:p>
    <w:p w14:paraId="0A4F2004" w14:textId="374ACDE8" w:rsidR="00F04111" w:rsidRPr="003C66A2" w:rsidRDefault="0026734F"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ab/>
        <w:t xml:space="preserve">Se debe implementar herramientas digitales que permitan llega a nuevos clientes, después de la pandemia las personas usan las páginas web, es una oportunidad para las aseguradoras, todas deben emigrara a la digitalización, sin embargo, se debe mantener la atención personalizada porque ayuda aclarar dudas sobre los seguros. </w:t>
      </w:r>
    </w:p>
    <w:p w14:paraId="188BDE05" w14:textId="77777777" w:rsidR="00F04111" w:rsidRPr="003C66A2" w:rsidRDefault="00F04111" w:rsidP="00F04111">
      <w:pPr>
        <w:spacing w:line="360" w:lineRule="auto"/>
        <w:jc w:val="both"/>
        <w:rPr>
          <w:rFonts w:ascii="Times New Roman" w:hAnsi="Times New Roman" w:cs="Times New Roman"/>
          <w:sz w:val="24"/>
          <w:szCs w:val="24"/>
          <w:lang w:val="es-HN"/>
        </w:rPr>
      </w:pPr>
    </w:p>
    <w:p w14:paraId="48D131DE" w14:textId="77777777" w:rsidR="00F04111" w:rsidRPr="003C66A2" w:rsidRDefault="00F04111" w:rsidP="00F04111">
      <w:pPr>
        <w:spacing w:line="360" w:lineRule="auto"/>
        <w:jc w:val="both"/>
        <w:rPr>
          <w:rFonts w:ascii="Times New Roman" w:hAnsi="Times New Roman" w:cs="Times New Roman"/>
          <w:sz w:val="24"/>
          <w:szCs w:val="24"/>
          <w:lang w:val="es-HN"/>
        </w:rPr>
      </w:pPr>
    </w:p>
    <w:p w14:paraId="1C72F980"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p>
    <w:p w14:paraId="01DA73E7" w14:textId="77777777" w:rsidR="00F04111" w:rsidRPr="003C66A2" w:rsidRDefault="00F04111" w:rsidP="00F04111">
      <w:pPr>
        <w:pStyle w:val="ListParagraph"/>
        <w:spacing w:line="360" w:lineRule="auto"/>
        <w:jc w:val="both"/>
        <w:rPr>
          <w:rFonts w:ascii="Times New Roman" w:hAnsi="Times New Roman" w:cs="Times New Roman"/>
          <w:sz w:val="24"/>
          <w:szCs w:val="24"/>
          <w:lang w:val="es-HN"/>
        </w:rPr>
      </w:pPr>
    </w:p>
    <w:p w14:paraId="296695F6" w14:textId="4F527291" w:rsidR="004231B4" w:rsidRPr="003C66A2" w:rsidRDefault="006503FD" w:rsidP="006503FD">
      <w:pPr>
        <w:pStyle w:val="Heading2"/>
        <w:rPr>
          <w:rFonts w:cs="Times New Roman"/>
          <w:szCs w:val="24"/>
          <w:lang w:val="es-HN"/>
        </w:rPr>
      </w:pPr>
      <w:bookmarkStart w:id="262" w:name="_Toc166702156"/>
      <w:r w:rsidRPr="003C66A2">
        <w:rPr>
          <w:rFonts w:cs="Times New Roman"/>
          <w:szCs w:val="24"/>
          <w:lang w:val="es-HN"/>
        </w:rPr>
        <w:lastRenderedPageBreak/>
        <w:t>ANEXO 7: GUIÓN ENTREVISTA ASESOR DE REGULACIÓN DE SEGUROS MÉDICOS</w:t>
      </w:r>
      <w:bookmarkEnd w:id="262"/>
      <w:r w:rsidRPr="003C66A2">
        <w:rPr>
          <w:rFonts w:cs="Times New Roman"/>
          <w:szCs w:val="24"/>
          <w:lang w:val="es-HN"/>
        </w:rPr>
        <w:t xml:space="preserve"> </w:t>
      </w:r>
    </w:p>
    <w:p w14:paraId="33A0B29F" w14:textId="15BB6237" w:rsidR="00F04111" w:rsidRPr="003C66A2" w:rsidRDefault="004231B4" w:rsidP="00F04111">
      <w:pPr>
        <w:spacing w:line="360" w:lineRule="auto"/>
        <w:jc w:val="both"/>
        <w:rPr>
          <w:rFonts w:ascii="Times New Roman" w:hAnsi="Times New Roman" w:cs="Times New Roman"/>
          <w:b/>
          <w:sz w:val="24"/>
          <w:szCs w:val="24"/>
          <w:lang w:val="es-HN"/>
        </w:rPr>
      </w:pPr>
      <w:r w:rsidRPr="003C66A2">
        <w:rPr>
          <w:rFonts w:ascii="Times New Roman" w:hAnsi="Times New Roman" w:cs="Times New Roman"/>
          <w:b/>
          <w:sz w:val="24"/>
          <w:szCs w:val="24"/>
          <w:lang w:val="es-HN"/>
        </w:rPr>
        <w:t>ENTREVISTA ASESOR DE REGULACIÓN SEGUROS MÉ</w:t>
      </w:r>
      <w:r w:rsidR="00F04111" w:rsidRPr="003C66A2">
        <w:rPr>
          <w:rFonts w:ascii="Times New Roman" w:hAnsi="Times New Roman" w:cs="Times New Roman"/>
          <w:b/>
          <w:sz w:val="24"/>
          <w:szCs w:val="24"/>
          <w:lang w:val="es-HN"/>
        </w:rPr>
        <w:t>DICOS</w:t>
      </w:r>
    </w:p>
    <w:p w14:paraId="36F15188" w14:textId="410D3520" w:rsidR="00F04111" w:rsidRPr="003C66A2" w:rsidRDefault="00A0659C"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ab/>
      </w:r>
      <w:r w:rsidR="00F04111" w:rsidRPr="003C66A2">
        <w:rPr>
          <w:rFonts w:ascii="Times New Roman" w:hAnsi="Times New Roman" w:cs="Times New Roman"/>
          <w:sz w:val="24"/>
          <w:szCs w:val="24"/>
          <w:lang w:val="es-HN"/>
        </w:rPr>
        <w:t>Objetivo: El objetivo de la entrevista es conocer la opinión profesional y obtener información importante de los conocimientos y experiencias de una persona que supervisa desde el ente regulador de las aseguradoras.</w:t>
      </w:r>
    </w:p>
    <w:p w14:paraId="62D1AB17"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Datos Generales:</w:t>
      </w:r>
    </w:p>
    <w:p w14:paraId="209D85A5" w14:textId="4DB5F24E"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 xml:space="preserve">Nombre del Entrevistado: Elia Brigith </w:t>
      </w:r>
      <w:r w:rsidR="004231B4" w:rsidRPr="003C66A2">
        <w:rPr>
          <w:rFonts w:ascii="Times New Roman" w:hAnsi="Times New Roman" w:cs="Times New Roman"/>
          <w:sz w:val="24"/>
          <w:szCs w:val="24"/>
          <w:lang w:val="es-HN"/>
        </w:rPr>
        <w:t>Zaldívar</w:t>
      </w:r>
      <w:r w:rsidRPr="003C66A2">
        <w:rPr>
          <w:rFonts w:ascii="Times New Roman" w:hAnsi="Times New Roman" w:cs="Times New Roman"/>
          <w:sz w:val="24"/>
          <w:szCs w:val="24"/>
          <w:lang w:val="es-HN"/>
        </w:rPr>
        <w:t xml:space="preserve"> </w:t>
      </w:r>
      <w:r w:rsidR="006503FD" w:rsidRPr="003C66A2">
        <w:rPr>
          <w:rFonts w:ascii="Times New Roman" w:hAnsi="Times New Roman" w:cs="Times New Roman"/>
          <w:sz w:val="24"/>
          <w:szCs w:val="24"/>
          <w:lang w:val="es-HN"/>
        </w:rPr>
        <w:t>Mejía</w:t>
      </w:r>
    </w:p>
    <w:p w14:paraId="561CE12F"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Profesión: Ingeniera en Sistemas</w:t>
      </w:r>
    </w:p>
    <w:p w14:paraId="2CF7A48A"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Cargo: Examinar de riesgos de seguros en CNBS</w:t>
      </w:r>
    </w:p>
    <w:p w14:paraId="336FFB28"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Antigüedad en la empresa: 7 años</w:t>
      </w:r>
    </w:p>
    <w:p w14:paraId="6A02E9C5" w14:textId="77777777" w:rsidR="00F04111" w:rsidRPr="003C66A2" w:rsidRDefault="00F04111" w:rsidP="00F04111">
      <w:pPr>
        <w:spacing w:line="360" w:lineRule="auto"/>
        <w:jc w:val="both"/>
        <w:rPr>
          <w:rFonts w:ascii="Times New Roman" w:hAnsi="Times New Roman" w:cs="Times New Roman"/>
          <w:sz w:val="24"/>
          <w:szCs w:val="24"/>
          <w:lang w:val="es-HN"/>
        </w:rPr>
      </w:pPr>
      <w:r w:rsidRPr="003C66A2">
        <w:rPr>
          <w:rFonts w:ascii="Times New Roman" w:hAnsi="Times New Roman" w:cs="Times New Roman"/>
          <w:sz w:val="24"/>
          <w:szCs w:val="24"/>
          <w:lang w:val="es-HN"/>
        </w:rPr>
        <w:t>Fecha de entrevista: 13/03/2024</w:t>
      </w:r>
    </w:p>
    <w:p w14:paraId="0CCF2C45" w14:textId="77777777" w:rsidR="00F04111" w:rsidRPr="003C66A2" w:rsidRDefault="00F04111" w:rsidP="00F04111">
      <w:pPr>
        <w:pStyle w:val="ListParagraph"/>
        <w:numPr>
          <w:ilvl w:val="0"/>
          <w:numId w:val="85"/>
        </w:numPr>
        <w:spacing w:line="360" w:lineRule="auto"/>
        <w:contextualSpacing/>
        <w:jc w:val="both"/>
        <w:rPr>
          <w:rFonts w:ascii="Times New Roman" w:hAnsi="Times New Roman" w:cs="Times New Roman"/>
          <w:b/>
          <w:sz w:val="24"/>
          <w:szCs w:val="24"/>
          <w:lang w:val="es-HN"/>
        </w:rPr>
      </w:pPr>
      <w:r w:rsidRPr="003C66A2">
        <w:rPr>
          <w:rFonts w:ascii="Times New Roman" w:hAnsi="Times New Roman" w:cs="Times New Roman"/>
          <w:b/>
          <w:sz w:val="24"/>
          <w:szCs w:val="24"/>
          <w:lang w:val="es-HN"/>
        </w:rPr>
        <w:t>¿Cuánto tiempo ha estado laborando en la Comisión Nacional de Bancos y Seguros?</w:t>
      </w:r>
    </w:p>
    <w:p w14:paraId="02E216A8" w14:textId="57AA6FA0" w:rsidR="00F04111" w:rsidRPr="003C66A2" w:rsidRDefault="00FE1097" w:rsidP="00F04111">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ab/>
      </w:r>
      <w:r w:rsidR="00F04111" w:rsidRPr="003C66A2">
        <w:rPr>
          <w:rFonts w:ascii="Times New Roman" w:hAnsi="Times New Roman" w:cs="Times New Roman"/>
          <w:sz w:val="24"/>
          <w:szCs w:val="24"/>
          <w:lang w:val="es-HN"/>
        </w:rPr>
        <w:t>Hace siete años inicio su trabajo como examinador de riesgos de seguros, lo que me ha permitido poder conocer la evolución de los seguros en los últimos años, desde antes de la pandemia covid19 y después de retomar la normalidad en las empresas. Actualmente son 13 personas de su equipo en el departamento de seguros.</w:t>
      </w:r>
    </w:p>
    <w:p w14:paraId="368BD85D" w14:textId="77777777" w:rsidR="00F04111" w:rsidRPr="003C66A2" w:rsidRDefault="00F04111" w:rsidP="00F04111">
      <w:pPr>
        <w:pStyle w:val="ListParagraph"/>
        <w:numPr>
          <w:ilvl w:val="0"/>
          <w:numId w:val="85"/>
        </w:numPr>
        <w:spacing w:line="360" w:lineRule="auto"/>
        <w:contextualSpacing/>
        <w:jc w:val="both"/>
        <w:rPr>
          <w:rFonts w:ascii="Times New Roman" w:hAnsi="Times New Roman" w:cs="Times New Roman"/>
          <w:b/>
          <w:sz w:val="24"/>
          <w:szCs w:val="24"/>
          <w:lang w:val="es-HN"/>
        </w:rPr>
      </w:pPr>
      <w:r w:rsidRPr="003C66A2">
        <w:rPr>
          <w:rFonts w:ascii="Times New Roman" w:hAnsi="Times New Roman" w:cs="Times New Roman"/>
          <w:b/>
          <w:sz w:val="24"/>
          <w:szCs w:val="24"/>
          <w:lang w:val="es-HN"/>
        </w:rPr>
        <w:t>¿Cuál cree que son los desafíos más importantes que enfrentan las aseguradoras que ofrecen seguros médicos en la actualidad?</w:t>
      </w:r>
    </w:p>
    <w:p w14:paraId="2DF83D82" w14:textId="53BB36FE" w:rsidR="00F04111" w:rsidRPr="003C66A2" w:rsidRDefault="00FE1097" w:rsidP="00F04111">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ab/>
      </w:r>
      <w:r w:rsidR="00F04111" w:rsidRPr="003C66A2">
        <w:rPr>
          <w:rFonts w:ascii="Times New Roman" w:hAnsi="Times New Roman" w:cs="Times New Roman"/>
          <w:sz w:val="24"/>
          <w:szCs w:val="24"/>
          <w:lang w:val="es-HN"/>
        </w:rPr>
        <w:t xml:space="preserve">Los desafíos más importantes hoy en </w:t>
      </w:r>
      <w:r w:rsidR="006503FD" w:rsidRPr="003C66A2">
        <w:rPr>
          <w:rFonts w:ascii="Times New Roman" w:hAnsi="Times New Roman" w:cs="Times New Roman"/>
          <w:sz w:val="24"/>
          <w:szCs w:val="24"/>
          <w:lang w:val="es-HN"/>
        </w:rPr>
        <w:t>día</w:t>
      </w:r>
      <w:r w:rsidR="00F04111" w:rsidRPr="003C66A2">
        <w:rPr>
          <w:rFonts w:ascii="Times New Roman" w:hAnsi="Times New Roman" w:cs="Times New Roman"/>
          <w:sz w:val="24"/>
          <w:szCs w:val="24"/>
          <w:lang w:val="es-HN"/>
        </w:rPr>
        <w:t xml:space="preserve"> para las aseguradoras es tener automatización y autogestión. Ya que necesitan implementar portales de autoservicio que permitan a sus clientes solicitar cambios en sus pólizas, aumento de máximos vitalicios, gestionar sus reclamos y reembolso, pre certificaciones sin necesidad de recurrir a un agente de seguros o de la misma aseguradora. De esta manera serán más eficientes y transparente con las solicitudes de sus clientes y las resoluciones a cada caso según lo establecido.</w:t>
      </w:r>
    </w:p>
    <w:p w14:paraId="275C66EA" w14:textId="77777777" w:rsidR="00F04111" w:rsidRPr="003C66A2" w:rsidRDefault="00F04111" w:rsidP="00F04111">
      <w:pPr>
        <w:pStyle w:val="ListParagraph"/>
        <w:numPr>
          <w:ilvl w:val="0"/>
          <w:numId w:val="85"/>
        </w:numPr>
        <w:spacing w:line="360" w:lineRule="auto"/>
        <w:contextualSpacing/>
        <w:jc w:val="both"/>
        <w:rPr>
          <w:rFonts w:ascii="Times New Roman" w:hAnsi="Times New Roman" w:cs="Times New Roman"/>
          <w:sz w:val="24"/>
          <w:szCs w:val="24"/>
          <w:lang w:val="es-HN"/>
        </w:rPr>
      </w:pPr>
      <w:r w:rsidRPr="003C66A2">
        <w:rPr>
          <w:rFonts w:ascii="Times New Roman" w:hAnsi="Times New Roman" w:cs="Times New Roman"/>
          <w:b/>
          <w:sz w:val="24"/>
          <w:szCs w:val="24"/>
          <w:lang w:val="es-HN"/>
        </w:rPr>
        <w:lastRenderedPageBreak/>
        <w:t>¿Cuáles son las políticas clave que las aseguradoras deben implementar para garantizar a sus clientes de seguros médicos?</w:t>
      </w:r>
    </w:p>
    <w:p w14:paraId="1EE4EBD0" w14:textId="770420E6" w:rsidR="00F04111" w:rsidRPr="003C66A2" w:rsidRDefault="00FE1097" w:rsidP="00F04111">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ab/>
      </w:r>
      <w:r w:rsidR="00F04111" w:rsidRPr="003C66A2">
        <w:rPr>
          <w:rFonts w:ascii="Times New Roman" w:hAnsi="Times New Roman" w:cs="Times New Roman"/>
          <w:sz w:val="24"/>
          <w:szCs w:val="24"/>
          <w:lang w:val="es-HN"/>
        </w:rPr>
        <w:t xml:space="preserve">Las aseguradoras deben implementar políticas que garanticen la transparencia de sus aumentos por siniestralidad </w:t>
      </w:r>
      <w:r w:rsidR="006503FD" w:rsidRPr="003C66A2">
        <w:rPr>
          <w:rFonts w:ascii="Times New Roman" w:hAnsi="Times New Roman" w:cs="Times New Roman"/>
          <w:sz w:val="24"/>
          <w:szCs w:val="24"/>
          <w:lang w:val="es-HN"/>
        </w:rPr>
        <w:t>de acuerdo con</w:t>
      </w:r>
      <w:r w:rsidR="00F04111" w:rsidRPr="003C66A2">
        <w:rPr>
          <w:rFonts w:ascii="Times New Roman" w:hAnsi="Times New Roman" w:cs="Times New Roman"/>
          <w:sz w:val="24"/>
          <w:szCs w:val="24"/>
          <w:lang w:val="es-HN"/>
        </w:rPr>
        <w:t xml:space="preserve"> lo establecido y lo razonable, también es crucial garantizar la protección de los datos de los pacientes, ya que se recibe información personal de los clientes que debe ser manejada correctamente para no ser objeto de fraudes o suplantación de terceros.</w:t>
      </w:r>
    </w:p>
    <w:p w14:paraId="4F374502" w14:textId="77777777" w:rsidR="00F04111" w:rsidRPr="003C66A2" w:rsidRDefault="00F04111" w:rsidP="00F04111">
      <w:pPr>
        <w:pStyle w:val="ListParagraph"/>
        <w:numPr>
          <w:ilvl w:val="0"/>
          <w:numId w:val="85"/>
        </w:numPr>
        <w:spacing w:line="360" w:lineRule="auto"/>
        <w:contextualSpacing/>
        <w:jc w:val="both"/>
        <w:rPr>
          <w:rFonts w:ascii="Times New Roman" w:hAnsi="Times New Roman" w:cs="Times New Roman"/>
          <w:b/>
          <w:sz w:val="24"/>
          <w:szCs w:val="24"/>
          <w:lang w:val="es-HN"/>
        </w:rPr>
      </w:pPr>
      <w:r w:rsidRPr="003C66A2">
        <w:rPr>
          <w:rFonts w:ascii="Times New Roman" w:hAnsi="Times New Roman" w:cs="Times New Roman"/>
          <w:b/>
          <w:sz w:val="24"/>
          <w:szCs w:val="24"/>
          <w:lang w:val="es-HN"/>
        </w:rPr>
        <w:t>¿Cómo observa la evolución de las aseguradoras en los próximos años comercializando seguros médicos?</w:t>
      </w:r>
    </w:p>
    <w:p w14:paraId="165F2B48" w14:textId="570B8BA7" w:rsidR="00F04111" w:rsidRPr="003C66A2" w:rsidRDefault="00FE1097" w:rsidP="00F04111">
      <w:pPr>
        <w:spacing w:before="100" w:beforeAutospacing="1" w:after="100" w:afterAutospacing="1" w:line="360" w:lineRule="auto"/>
        <w:jc w:val="both"/>
        <w:rPr>
          <w:rFonts w:ascii="Times New Roman" w:eastAsia="Times New Roman" w:hAnsi="Times New Roman" w:cs="Times New Roman"/>
          <w:sz w:val="24"/>
          <w:szCs w:val="24"/>
          <w:lang w:val="es-HN"/>
        </w:rPr>
      </w:pPr>
      <w:r>
        <w:rPr>
          <w:rFonts w:ascii="Times New Roman" w:eastAsia="Times New Roman" w:hAnsi="Times New Roman" w:cs="Times New Roman"/>
          <w:sz w:val="24"/>
          <w:szCs w:val="24"/>
          <w:lang w:val="es-HN"/>
        </w:rPr>
        <w:tab/>
      </w:r>
      <w:r w:rsidR="00F04111" w:rsidRPr="003C66A2">
        <w:rPr>
          <w:rFonts w:ascii="Times New Roman" w:eastAsia="Times New Roman" w:hAnsi="Times New Roman" w:cs="Times New Roman"/>
          <w:sz w:val="24"/>
          <w:szCs w:val="24"/>
          <w:lang w:val="es-HN"/>
        </w:rPr>
        <w:t>Ha sido una evolución lenta, por el nivel de sensibilidad del mercado que manejan no se ha logrado implementar o cambiar su forma de operar, comercializar y adaptarse al mercado cambiante que se tiene en Honduras.</w:t>
      </w:r>
    </w:p>
    <w:p w14:paraId="5C0C1C8E" w14:textId="77777777" w:rsidR="00F04111" w:rsidRPr="003C66A2" w:rsidRDefault="00F04111" w:rsidP="00F04111">
      <w:pPr>
        <w:pStyle w:val="ListParagraph"/>
        <w:numPr>
          <w:ilvl w:val="0"/>
          <w:numId w:val="85"/>
        </w:numPr>
        <w:spacing w:before="100" w:beforeAutospacing="1" w:after="100" w:afterAutospacing="1" w:line="360" w:lineRule="auto"/>
        <w:contextualSpacing/>
        <w:jc w:val="both"/>
        <w:rPr>
          <w:rFonts w:ascii="Times New Roman" w:eastAsia="Times New Roman" w:hAnsi="Times New Roman" w:cs="Times New Roman"/>
          <w:b/>
          <w:sz w:val="24"/>
          <w:szCs w:val="24"/>
          <w:lang w:val="es-HN"/>
        </w:rPr>
      </w:pPr>
      <w:r w:rsidRPr="003C66A2">
        <w:rPr>
          <w:rFonts w:ascii="Times New Roman" w:eastAsia="Times New Roman" w:hAnsi="Times New Roman" w:cs="Times New Roman"/>
          <w:b/>
          <w:sz w:val="24"/>
          <w:szCs w:val="24"/>
          <w:lang w:val="es-HN"/>
        </w:rPr>
        <w:t>¿Cuáles considera que son los principales desafíos para las aseguradoras en la actualidad?</w:t>
      </w:r>
    </w:p>
    <w:p w14:paraId="57B064A7" w14:textId="1D62AC74" w:rsidR="00F04111" w:rsidRPr="003C66A2" w:rsidRDefault="00FE1097" w:rsidP="00F04111">
      <w:pPr>
        <w:spacing w:line="360" w:lineRule="auto"/>
        <w:jc w:val="both"/>
        <w:rPr>
          <w:rFonts w:ascii="Times New Roman" w:eastAsia="Times New Roman" w:hAnsi="Times New Roman" w:cs="Times New Roman"/>
          <w:sz w:val="24"/>
          <w:szCs w:val="24"/>
          <w:lang w:val="es-HN"/>
        </w:rPr>
      </w:pPr>
      <w:r>
        <w:rPr>
          <w:rFonts w:ascii="Times New Roman" w:eastAsia="Times New Roman" w:hAnsi="Times New Roman" w:cs="Times New Roman"/>
          <w:sz w:val="24"/>
          <w:szCs w:val="24"/>
          <w:lang w:val="es-HN"/>
        </w:rPr>
        <w:tab/>
      </w:r>
      <w:r w:rsidR="00F04111" w:rsidRPr="003C66A2">
        <w:rPr>
          <w:rFonts w:ascii="Times New Roman" w:eastAsia="Times New Roman" w:hAnsi="Times New Roman" w:cs="Times New Roman"/>
          <w:sz w:val="24"/>
          <w:szCs w:val="24"/>
          <w:lang w:val="es-HN"/>
        </w:rPr>
        <w:t>Los principales desafíos incluyen la competencia en el mercado, la gestión eficiente de los riesgos y la adaptación a las nuevas tecnologías que se está dando continuamente, la satisfacción al cliente, cumplir con las expectativas de la compra y mantener esos clientes en las renovaciones anuales, integrar otros servicios complementarios o beneficios adicionales para abarcar o ingresar a nuevos clientes.</w:t>
      </w:r>
    </w:p>
    <w:p w14:paraId="2512382E" w14:textId="77777777" w:rsidR="00F04111" w:rsidRPr="003C66A2" w:rsidRDefault="00F04111" w:rsidP="00F04111">
      <w:pPr>
        <w:pStyle w:val="ListParagraph"/>
        <w:numPr>
          <w:ilvl w:val="0"/>
          <w:numId w:val="85"/>
        </w:numPr>
        <w:spacing w:before="100" w:beforeAutospacing="1" w:after="100" w:afterAutospacing="1" w:line="360" w:lineRule="auto"/>
        <w:contextualSpacing/>
        <w:jc w:val="both"/>
        <w:rPr>
          <w:rFonts w:ascii="Times New Roman" w:hAnsi="Times New Roman" w:cs="Times New Roman"/>
          <w:b/>
          <w:sz w:val="24"/>
          <w:szCs w:val="24"/>
          <w:lang w:val="es-HN"/>
        </w:rPr>
      </w:pPr>
      <w:r w:rsidRPr="003C66A2">
        <w:rPr>
          <w:rFonts w:ascii="Times New Roman" w:eastAsia="Times New Roman" w:hAnsi="Times New Roman" w:cs="Times New Roman"/>
          <w:b/>
          <w:sz w:val="24"/>
          <w:szCs w:val="24"/>
          <w:lang w:val="es-HN"/>
        </w:rPr>
        <w:t>¿Qué oportunidades de crecimiento o expansión ve la CNBS en los seguros médicos?</w:t>
      </w:r>
    </w:p>
    <w:p w14:paraId="47020A90" w14:textId="78447B0A" w:rsidR="00F04111" w:rsidRDefault="00FE1097" w:rsidP="00F04111">
      <w:pPr>
        <w:spacing w:before="100" w:beforeAutospacing="1" w:after="100" w:afterAutospacing="1"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ab/>
      </w:r>
      <w:r w:rsidR="00F04111" w:rsidRPr="003C66A2">
        <w:rPr>
          <w:rFonts w:ascii="Times New Roman" w:hAnsi="Times New Roman" w:cs="Times New Roman"/>
          <w:sz w:val="24"/>
          <w:szCs w:val="24"/>
          <w:lang w:val="es-HN"/>
        </w:rPr>
        <w:t>Mejorar la regulación para fomentar la innovación y la competencia en el sector de seguros médicos, así como el fortalecimiento de la protección de los datos y la ciberseguridad para las instituciones de seguros.</w:t>
      </w:r>
    </w:p>
    <w:p w14:paraId="7631265E" w14:textId="1B7548BA" w:rsidR="00FE1097" w:rsidRDefault="00FE1097" w:rsidP="00F04111">
      <w:pPr>
        <w:spacing w:before="100" w:beforeAutospacing="1" w:after="100" w:afterAutospacing="1" w:line="360" w:lineRule="auto"/>
        <w:jc w:val="both"/>
        <w:rPr>
          <w:rFonts w:ascii="Times New Roman" w:hAnsi="Times New Roman" w:cs="Times New Roman"/>
          <w:sz w:val="24"/>
          <w:szCs w:val="24"/>
          <w:lang w:val="es-HN"/>
        </w:rPr>
      </w:pPr>
    </w:p>
    <w:p w14:paraId="7D73D651" w14:textId="77777777" w:rsidR="00FE1097" w:rsidRPr="003C66A2" w:rsidRDefault="00FE1097" w:rsidP="00F04111">
      <w:pPr>
        <w:spacing w:before="100" w:beforeAutospacing="1" w:after="100" w:afterAutospacing="1" w:line="360" w:lineRule="auto"/>
        <w:jc w:val="both"/>
        <w:rPr>
          <w:rFonts w:ascii="Times New Roman" w:hAnsi="Times New Roman" w:cs="Times New Roman"/>
          <w:sz w:val="24"/>
          <w:szCs w:val="24"/>
          <w:lang w:val="es-HN"/>
        </w:rPr>
      </w:pPr>
    </w:p>
    <w:p w14:paraId="345C0596" w14:textId="77777777" w:rsidR="00F04111" w:rsidRPr="003C66A2" w:rsidRDefault="00F04111" w:rsidP="00F04111">
      <w:pPr>
        <w:pStyle w:val="ListParagraph"/>
        <w:numPr>
          <w:ilvl w:val="0"/>
          <w:numId w:val="85"/>
        </w:numPr>
        <w:spacing w:line="360" w:lineRule="auto"/>
        <w:contextualSpacing/>
        <w:jc w:val="both"/>
        <w:rPr>
          <w:rFonts w:ascii="Times New Roman" w:hAnsi="Times New Roman" w:cs="Times New Roman"/>
          <w:b/>
          <w:sz w:val="24"/>
          <w:szCs w:val="24"/>
          <w:lang w:val="es-HN"/>
        </w:rPr>
      </w:pPr>
      <w:r w:rsidRPr="003C66A2">
        <w:rPr>
          <w:rFonts w:ascii="Times New Roman" w:hAnsi="Times New Roman" w:cs="Times New Roman"/>
          <w:b/>
          <w:sz w:val="24"/>
          <w:szCs w:val="24"/>
          <w:lang w:val="es-HN"/>
        </w:rPr>
        <w:lastRenderedPageBreak/>
        <w:t>¿Qué iniciativas de innovación ha implementado la CNBS para las aseguradoras?</w:t>
      </w:r>
    </w:p>
    <w:p w14:paraId="494F2C13" w14:textId="32CAF057" w:rsidR="00F04111" w:rsidRPr="003C66A2" w:rsidRDefault="00FE1097" w:rsidP="00F04111">
      <w:pPr>
        <w:spacing w:before="100" w:beforeAutospacing="1" w:after="100" w:afterAutospacing="1"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ab/>
      </w:r>
      <w:r w:rsidR="00F04111" w:rsidRPr="003C66A2">
        <w:rPr>
          <w:rFonts w:ascii="Times New Roman" w:hAnsi="Times New Roman" w:cs="Times New Roman"/>
          <w:sz w:val="24"/>
          <w:szCs w:val="24"/>
          <w:lang w:val="es-HN"/>
        </w:rPr>
        <w:t xml:space="preserve">La CNBS ha implementado en sector asegurador el SESIR financiero que le dará a todas las instituciones como bancos, aseguradoras, institutos de previsión </w:t>
      </w:r>
      <w:r w:rsidR="006503FD" w:rsidRPr="003C66A2">
        <w:rPr>
          <w:rFonts w:ascii="Times New Roman" w:hAnsi="Times New Roman" w:cs="Times New Roman"/>
          <w:sz w:val="24"/>
          <w:szCs w:val="24"/>
          <w:lang w:val="es-HN"/>
        </w:rPr>
        <w:t>etc.</w:t>
      </w:r>
      <w:r w:rsidR="00F04111" w:rsidRPr="003C66A2">
        <w:rPr>
          <w:rFonts w:ascii="Times New Roman" w:hAnsi="Times New Roman" w:cs="Times New Roman"/>
          <w:sz w:val="24"/>
          <w:szCs w:val="24"/>
          <w:lang w:val="es-HN"/>
        </w:rPr>
        <w:t>, para ayudar a proteger la información sensible que tienen de sus clientes, en caso de alguna afectación de fraude cibernético que puede afectar a la empresa, por ejemplo números de cuenta para hacer pagos de reembolsos, que puedan perder sus clientes, se busca depositar confianza en el usuario que sienta la seguridad de invertir en la compra de seguro médico.</w:t>
      </w:r>
    </w:p>
    <w:p w14:paraId="5117BB06" w14:textId="4D5933B0" w:rsidR="00AA35F5" w:rsidRPr="003C66A2" w:rsidRDefault="00AA35F5" w:rsidP="00AA35F5">
      <w:pPr>
        <w:pStyle w:val="TextoPrincipal"/>
        <w:ind w:firstLine="0"/>
      </w:pPr>
    </w:p>
    <w:p w14:paraId="7220B71C" w14:textId="65727336" w:rsidR="006A2A55" w:rsidRPr="003C66A2" w:rsidRDefault="006A2A55" w:rsidP="00AA35F5">
      <w:pPr>
        <w:pStyle w:val="TextoPrincipal"/>
        <w:ind w:firstLine="0"/>
      </w:pPr>
    </w:p>
    <w:p w14:paraId="72BAD6F3" w14:textId="67D1D4DE" w:rsidR="006A2A55" w:rsidRPr="003C66A2" w:rsidRDefault="006A2A55" w:rsidP="00AA35F5">
      <w:pPr>
        <w:pStyle w:val="TextoPrincipal"/>
        <w:ind w:firstLine="0"/>
      </w:pPr>
    </w:p>
    <w:p w14:paraId="77E0391D" w14:textId="738BE549" w:rsidR="006A2A55" w:rsidRPr="003C66A2" w:rsidRDefault="006A2A55" w:rsidP="00AA35F5">
      <w:pPr>
        <w:pStyle w:val="TextoPrincipal"/>
        <w:ind w:firstLine="0"/>
      </w:pPr>
    </w:p>
    <w:p w14:paraId="58E810C9" w14:textId="7EDCB900" w:rsidR="006A2A55" w:rsidRPr="003C66A2" w:rsidRDefault="006A2A55" w:rsidP="00AA35F5">
      <w:pPr>
        <w:pStyle w:val="TextoPrincipal"/>
        <w:ind w:firstLine="0"/>
      </w:pPr>
    </w:p>
    <w:p w14:paraId="74B23008" w14:textId="71B91C63" w:rsidR="006A2A55" w:rsidRPr="003C66A2" w:rsidRDefault="006A2A55" w:rsidP="00AA35F5">
      <w:pPr>
        <w:pStyle w:val="TextoPrincipal"/>
        <w:ind w:firstLine="0"/>
      </w:pPr>
    </w:p>
    <w:p w14:paraId="6582EDEF" w14:textId="4335182B" w:rsidR="006A2A55" w:rsidRPr="003C66A2" w:rsidRDefault="006A2A55" w:rsidP="00AA35F5">
      <w:pPr>
        <w:pStyle w:val="TextoPrincipal"/>
        <w:ind w:firstLine="0"/>
      </w:pPr>
    </w:p>
    <w:p w14:paraId="79609BD8" w14:textId="2A8C6100" w:rsidR="006A2A55" w:rsidRPr="003C66A2" w:rsidRDefault="006A2A55" w:rsidP="00AA35F5">
      <w:pPr>
        <w:pStyle w:val="TextoPrincipal"/>
        <w:ind w:firstLine="0"/>
      </w:pPr>
    </w:p>
    <w:sectPr w:rsidR="006A2A55" w:rsidRPr="003C66A2" w:rsidSect="00295C4A">
      <w:pgSz w:w="12240" w:h="15840" w:code="1"/>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B747BD9" w14:textId="77777777" w:rsidR="00390D10" w:rsidRDefault="00390D10" w:rsidP="002313B9">
      <w:r>
        <w:separator/>
      </w:r>
    </w:p>
    <w:p w14:paraId="4EC020A1" w14:textId="77777777" w:rsidR="00390D10" w:rsidRDefault="00390D10"/>
  </w:endnote>
  <w:endnote w:type="continuationSeparator" w:id="0">
    <w:p w14:paraId="7FA1EB41" w14:textId="77777777" w:rsidR="00390D10" w:rsidRDefault="00390D10" w:rsidP="002313B9">
      <w:r>
        <w:continuationSeparator/>
      </w:r>
    </w:p>
    <w:p w14:paraId="01CB2343" w14:textId="77777777" w:rsidR="00390D10" w:rsidRDefault="00390D1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Fon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7DB66B" w14:textId="76CAC22D" w:rsidR="00E26773" w:rsidRDefault="00E26773">
    <w:pPr>
      <w:pStyle w:val="Footer"/>
      <w:jc w:val="right"/>
    </w:pPr>
  </w:p>
  <w:p w14:paraId="6D4F061F" w14:textId="77777777" w:rsidR="00E26773" w:rsidRDefault="00E2677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64847913"/>
      <w:docPartObj>
        <w:docPartGallery w:val="Page Numbers (Bottom of Page)"/>
        <w:docPartUnique/>
      </w:docPartObj>
    </w:sdtPr>
    <w:sdtContent>
      <w:p w14:paraId="37E7501E" w14:textId="15CB6BA3" w:rsidR="00E26773" w:rsidRDefault="00E26773">
        <w:pPr>
          <w:pStyle w:val="Footer"/>
          <w:jc w:val="right"/>
        </w:pPr>
        <w:r>
          <w:fldChar w:fldCharType="begin"/>
        </w:r>
        <w:r>
          <w:instrText>PAGE   \* MERGEFORMAT</w:instrText>
        </w:r>
        <w:r>
          <w:fldChar w:fldCharType="separate"/>
        </w:r>
        <w:r w:rsidR="00B131B3" w:rsidRPr="00B131B3">
          <w:rPr>
            <w:noProof/>
            <w:lang w:val="es-ES"/>
          </w:rPr>
          <w:t>ix</w:t>
        </w:r>
        <w:r>
          <w:fldChar w:fldCharType="end"/>
        </w:r>
      </w:p>
    </w:sdtContent>
  </w:sdt>
  <w:p w14:paraId="3FF94EF6" w14:textId="77777777" w:rsidR="00E26773" w:rsidRDefault="00E2677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B81F80D" w14:textId="77777777" w:rsidR="00390D10" w:rsidRDefault="00390D10" w:rsidP="002313B9">
      <w:r>
        <w:separator/>
      </w:r>
    </w:p>
    <w:p w14:paraId="2415EB3B" w14:textId="77777777" w:rsidR="00390D10" w:rsidRDefault="00390D10"/>
  </w:footnote>
  <w:footnote w:type="continuationSeparator" w:id="0">
    <w:p w14:paraId="02AE2236" w14:textId="77777777" w:rsidR="00390D10" w:rsidRDefault="00390D10" w:rsidP="002313B9">
      <w:r>
        <w:continuationSeparator/>
      </w:r>
    </w:p>
    <w:p w14:paraId="6D63149B" w14:textId="77777777" w:rsidR="00390D10" w:rsidRDefault="00390D1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41073"/>
    <w:multiLevelType w:val="hybridMultilevel"/>
    <w:tmpl w:val="947E502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7ED4B32"/>
    <w:multiLevelType w:val="hybridMultilevel"/>
    <w:tmpl w:val="125EE526"/>
    <w:lvl w:ilvl="0" w:tplc="7F64B77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C497E0C"/>
    <w:multiLevelType w:val="multilevel"/>
    <w:tmpl w:val="308A7012"/>
    <w:lvl w:ilvl="0">
      <w:start w:val="1"/>
      <w:numFmt w:val="decimal"/>
      <w:lvlText w:val="%1."/>
      <w:lvlJc w:val="left"/>
      <w:pPr>
        <w:ind w:left="144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3" w15:restartNumberingAfterBreak="0">
    <w:nsid w:val="12DB213E"/>
    <w:multiLevelType w:val="hybridMultilevel"/>
    <w:tmpl w:val="80C8D892"/>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2EC1D7E"/>
    <w:multiLevelType w:val="hybridMultilevel"/>
    <w:tmpl w:val="23ACCEBA"/>
    <w:lvl w:ilvl="0" w:tplc="3C66933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A37D03"/>
    <w:multiLevelType w:val="multilevel"/>
    <w:tmpl w:val="78F86688"/>
    <w:lvl w:ilvl="0">
      <w:start w:val="1"/>
      <w:numFmt w:val="decimal"/>
      <w:lvlText w:val="%1."/>
      <w:lvlJc w:val="left"/>
      <w:pPr>
        <w:ind w:left="1495" w:hanging="360"/>
      </w:pPr>
    </w:lvl>
    <w:lvl w:ilvl="1">
      <w:start w:val="1"/>
      <w:numFmt w:val="decimal"/>
      <w:isLgl/>
      <w:lvlText w:val="%1.%2"/>
      <w:lvlJc w:val="left"/>
      <w:pPr>
        <w:ind w:left="360" w:hanging="360"/>
      </w:pPr>
      <w:rPr>
        <w:rFonts w:hint="default"/>
      </w:rPr>
    </w:lvl>
    <w:lvl w:ilvl="2">
      <w:start w:val="1"/>
      <w:numFmt w:val="decimal"/>
      <w:isLgl/>
      <w:lvlText w:val="%1.%2.%3"/>
      <w:lvlJc w:val="left"/>
      <w:pPr>
        <w:ind w:left="1288" w:hanging="720"/>
      </w:pPr>
      <w:rPr>
        <w:rFonts w:hint="default"/>
        <w:b w:val="0"/>
        <w:bCs/>
      </w:rPr>
    </w:lvl>
    <w:lvl w:ilvl="3">
      <w:start w:val="1"/>
      <w:numFmt w:val="decimal"/>
      <w:isLgl/>
      <w:lvlText w:val="%1.%2.%3.%4"/>
      <w:lvlJc w:val="left"/>
      <w:pPr>
        <w:ind w:left="1855" w:hanging="720"/>
      </w:pPr>
      <w:rPr>
        <w:rFonts w:hint="default"/>
        <w:b w:val="0"/>
        <w:bCs w:val="0"/>
      </w:rPr>
    </w:lvl>
    <w:lvl w:ilvl="4">
      <w:start w:val="1"/>
      <w:numFmt w:val="decimal"/>
      <w:isLgl/>
      <w:lvlText w:val="%1.%2.%3.%4.%5"/>
      <w:lvlJc w:val="left"/>
      <w:pPr>
        <w:ind w:left="2215" w:hanging="1080"/>
      </w:pPr>
      <w:rPr>
        <w:rFonts w:hint="default"/>
      </w:rPr>
    </w:lvl>
    <w:lvl w:ilvl="5">
      <w:start w:val="1"/>
      <w:numFmt w:val="decimal"/>
      <w:isLgl/>
      <w:lvlText w:val="%1.%2.%3.%4.%5.%6"/>
      <w:lvlJc w:val="left"/>
      <w:pPr>
        <w:ind w:left="2215" w:hanging="1080"/>
      </w:pPr>
      <w:rPr>
        <w:rFonts w:hint="default"/>
      </w:rPr>
    </w:lvl>
    <w:lvl w:ilvl="6">
      <w:start w:val="1"/>
      <w:numFmt w:val="decimal"/>
      <w:isLgl/>
      <w:lvlText w:val="%1.%2.%3.%4.%5.%6.%7"/>
      <w:lvlJc w:val="left"/>
      <w:pPr>
        <w:ind w:left="2575" w:hanging="1440"/>
      </w:pPr>
      <w:rPr>
        <w:rFonts w:hint="default"/>
      </w:rPr>
    </w:lvl>
    <w:lvl w:ilvl="7">
      <w:start w:val="1"/>
      <w:numFmt w:val="decimal"/>
      <w:isLgl/>
      <w:lvlText w:val="%1.%2.%3.%4.%5.%6.%7.%8"/>
      <w:lvlJc w:val="left"/>
      <w:pPr>
        <w:ind w:left="2575" w:hanging="1440"/>
      </w:pPr>
      <w:rPr>
        <w:rFonts w:hint="default"/>
      </w:rPr>
    </w:lvl>
    <w:lvl w:ilvl="8">
      <w:start w:val="1"/>
      <w:numFmt w:val="decimal"/>
      <w:isLgl/>
      <w:lvlText w:val="%1.%2.%3.%4.%5.%6.%7.%8.%9"/>
      <w:lvlJc w:val="left"/>
      <w:pPr>
        <w:ind w:left="2935" w:hanging="1800"/>
      </w:pPr>
      <w:rPr>
        <w:rFonts w:hint="default"/>
      </w:rPr>
    </w:lvl>
  </w:abstractNum>
  <w:abstractNum w:abstractNumId="6" w15:restartNumberingAfterBreak="0">
    <w:nsid w:val="13D45911"/>
    <w:multiLevelType w:val="multilevel"/>
    <w:tmpl w:val="C1D6D89A"/>
    <w:lvl w:ilvl="0">
      <w:start w:val="2"/>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9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595267D"/>
    <w:multiLevelType w:val="hybridMultilevel"/>
    <w:tmpl w:val="6F0CA988"/>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8" w15:restartNumberingAfterBreak="0">
    <w:nsid w:val="161428A0"/>
    <w:multiLevelType w:val="hybridMultilevel"/>
    <w:tmpl w:val="A5F64836"/>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9" w15:restartNumberingAfterBreak="0">
    <w:nsid w:val="17276E21"/>
    <w:multiLevelType w:val="hybridMultilevel"/>
    <w:tmpl w:val="B3160272"/>
    <w:lvl w:ilvl="0" w:tplc="480A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178632DD"/>
    <w:multiLevelType w:val="multilevel"/>
    <w:tmpl w:val="05A87ADC"/>
    <w:lvl w:ilvl="0">
      <w:start w:val="2"/>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430" w:hanging="720"/>
      </w:pPr>
      <w:rPr>
        <w:rFonts w:hint="default"/>
      </w:rPr>
    </w:lvl>
    <w:lvl w:ilvl="3">
      <w:start w:val="1"/>
      <w:numFmt w:val="decimal"/>
      <w:lvlText w:val="%1.%2.%3.%4"/>
      <w:lvlJc w:val="left"/>
      <w:pPr>
        <w:ind w:left="228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0192437"/>
    <w:multiLevelType w:val="multilevel"/>
    <w:tmpl w:val="BB88CFEE"/>
    <w:lvl w:ilvl="0">
      <w:start w:val="2"/>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0C56561"/>
    <w:multiLevelType w:val="hybridMultilevel"/>
    <w:tmpl w:val="F7DC54F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4" w15:restartNumberingAfterBreak="0">
    <w:nsid w:val="20D138CD"/>
    <w:multiLevelType w:val="hybridMultilevel"/>
    <w:tmpl w:val="45486D5E"/>
    <w:lvl w:ilvl="0" w:tplc="04090017">
      <w:start w:val="1"/>
      <w:numFmt w:val="lowerLetter"/>
      <w:lvlText w:val="%1)"/>
      <w:lvlJc w:val="left"/>
      <w:pPr>
        <w:ind w:left="360" w:hanging="360"/>
      </w:pPr>
      <w:rPr>
        <w:rFont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216A1001"/>
    <w:multiLevelType w:val="hybridMultilevel"/>
    <w:tmpl w:val="3892B8D2"/>
    <w:lvl w:ilvl="0" w:tplc="0409000B">
      <w:start w:val="1"/>
      <w:numFmt w:val="bullet"/>
      <w:lvlText w:val=""/>
      <w:lvlJc w:val="left"/>
      <w:pPr>
        <w:ind w:left="1068" w:hanging="360"/>
      </w:pPr>
      <w:rPr>
        <w:rFonts w:ascii="Wingdings" w:hAnsi="Wingdings"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6" w15:restartNumberingAfterBreak="0">
    <w:nsid w:val="223925F7"/>
    <w:multiLevelType w:val="hybridMultilevel"/>
    <w:tmpl w:val="BBE604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31B0EA5"/>
    <w:multiLevelType w:val="hybridMultilevel"/>
    <w:tmpl w:val="929026F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9" w15:restartNumberingAfterBreak="0">
    <w:nsid w:val="26900DA6"/>
    <w:multiLevelType w:val="hybridMultilevel"/>
    <w:tmpl w:val="2A4E7B78"/>
    <w:lvl w:ilvl="0" w:tplc="480A0001">
      <w:start w:val="1"/>
      <w:numFmt w:val="bullet"/>
      <w:lvlText w:val=""/>
      <w:lvlJc w:val="left"/>
      <w:pPr>
        <w:ind w:left="360" w:hanging="360"/>
      </w:pPr>
      <w:rPr>
        <w:rFonts w:ascii="Symbol" w:hAnsi="Symbol" w:hint="default"/>
      </w:rPr>
    </w:lvl>
    <w:lvl w:ilvl="1" w:tplc="480A0003" w:tentative="1">
      <w:start w:val="1"/>
      <w:numFmt w:val="bullet"/>
      <w:lvlText w:val="o"/>
      <w:lvlJc w:val="left"/>
      <w:pPr>
        <w:ind w:left="1080" w:hanging="360"/>
      </w:pPr>
      <w:rPr>
        <w:rFonts w:ascii="Courier New" w:hAnsi="Courier New" w:cs="Courier New" w:hint="default"/>
      </w:rPr>
    </w:lvl>
    <w:lvl w:ilvl="2" w:tplc="480A0005" w:tentative="1">
      <w:start w:val="1"/>
      <w:numFmt w:val="bullet"/>
      <w:lvlText w:val=""/>
      <w:lvlJc w:val="left"/>
      <w:pPr>
        <w:ind w:left="1800" w:hanging="360"/>
      </w:pPr>
      <w:rPr>
        <w:rFonts w:ascii="Wingdings" w:hAnsi="Wingdings" w:hint="default"/>
      </w:rPr>
    </w:lvl>
    <w:lvl w:ilvl="3" w:tplc="480A0001" w:tentative="1">
      <w:start w:val="1"/>
      <w:numFmt w:val="bullet"/>
      <w:lvlText w:val=""/>
      <w:lvlJc w:val="left"/>
      <w:pPr>
        <w:ind w:left="2520" w:hanging="360"/>
      </w:pPr>
      <w:rPr>
        <w:rFonts w:ascii="Symbol" w:hAnsi="Symbol" w:hint="default"/>
      </w:rPr>
    </w:lvl>
    <w:lvl w:ilvl="4" w:tplc="480A0003" w:tentative="1">
      <w:start w:val="1"/>
      <w:numFmt w:val="bullet"/>
      <w:lvlText w:val="o"/>
      <w:lvlJc w:val="left"/>
      <w:pPr>
        <w:ind w:left="3240" w:hanging="360"/>
      </w:pPr>
      <w:rPr>
        <w:rFonts w:ascii="Courier New" w:hAnsi="Courier New" w:cs="Courier New" w:hint="default"/>
      </w:rPr>
    </w:lvl>
    <w:lvl w:ilvl="5" w:tplc="480A0005" w:tentative="1">
      <w:start w:val="1"/>
      <w:numFmt w:val="bullet"/>
      <w:lvlText w:val=""/>
      <w:lvlJc w:val="left"/>
      <w:pPr>
        <w:ind w:left="3960" w:hanging="360"/>
      </w:pPr>
      <w:rPr>
        <w:rFonts w:ascii="Wingdings" w:hAnsi="Wingdings" w:hint="default"/>
      </w:rPr>
    </w:lvl>
    <w:lvl w:ilvl="6" w:tplc="480A0001" w:tentative="1">
      <w:start w:val="1"/>
      <w:numFmt w:val="bullet"/>
      <w:lvlText w:val=""/>
      <w:lvlJc w:val="left"/>
      <w:pPr>
        <w:ind w:left="4680" w:hanging="360"/>
      </w:pPr>
      <w:rPr>
        <w:rFonts w:ascii="Symbol" w:hAnsi="Symbol" w:hint="default"/>
      </w:rPr>
    </w:lvl>
    <w:lvl w:ilvl="7" w:tplc="480A0003" w:tentative="1">
      <w:start w:val="1"/>
      <w:numFmt w:val="bullet"/>
      <w:lvlText w:val="o"/>
      <w:lvlJc w:val="left"/>
      <w:pPr>
        <w:ind w:left="5400" w:hanging="360"/>
      </w:pPr>
      <w:rPr>
        <w:rFonts w:ascii="Courier New" w:hAnsi="Courier New" w:cs="Courier New" w:hint="default"/>
      </w:rPr>
    </w:lvl>
    <w:lvl w:ilvl="8" w:tplc="480A0005" w:tentative="1">
      <w:start w:val="1"/>
      <w:numFmt w:val="bullet"/>
      <w:lvlText w:val=""/>
      <w:lvlJc w:val="left"/>
      <w:pPr>
        <w:ind w:left="6120" w:hanging="360"/>
      </w:pPr>
      <w:rPr>
        <w:rFonts w:ascii="Wingdings" w:hAnsi="Wingdings" w:hint="default"/>
      </w:rPr>
    </w:lvl>
  </w:abstractNum>
  <w:abstractNum w:abstractNumId="20" w15:restartNumberingAfterBreak="0">
    <w:nsid w:val="27B75FB9"/>
    <w:multiLevelType w:val="hybridMultilevel"/>
    <w:tmpl w:val="42FAC06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7EF48E9"/>
    <w:multiLevelType w:val="hybridMultilevel"/>
    <w:tmpl w:val="99A6EA5C"/>
    <w:lvl w:ilvl="0" w:tplc="480A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2996138B"/>
    <w:multiLevelType w:val="hybridMultilevel"/>
    <w:tmpl w:val="F4B090E6"/>
    <w:lvl w:ilvl="0" w:tplc="480A0001">
      <w:start w:val="1"/>
      <w:numFmt w:val="bullet"/>
      <w:lvlText w:val=""/>
      <w:lvlJc w:val="left"/>
      <w:pPr>
        <w:ind w:left="360" w:hanging="360"/>
      </w:pPr>
      <w:rPr>
        <w:rFonts w:ascii="Symbol" w:hAnsi="Symbol" w:hint="default"/>
      </w:rPr>
    </w:lvl>
    <w:lvl w:ilvl="1" w:tplc="480A0003" w:tentative="1">
      <w:start w:val="1"/>
      <w:numFmt w:val="bullet"/>
      <w:lvlText w:val="o"/>
      <w:lvlJc w:val="left"/>
      <w:pPr>
        <w:ind w:left="1080" w:hanging="360"/>
      </w:pPr>
      <w:rPr>
        <w:rFonts w:ascii="Courier New" w:hAnsi="Courier New" w:cs="Courier New" w:hint="default"/>
      </w:rPr>
    </w:lvl>
    <w:lvl w:ilvl="2" w:tplc="480A0005" w:tentative="1">
      <w:start w:val="1"/>
      <w:numFmt w:val="bullet"/>
      <w:lvlText w:val=""/>
      <w:lvlJc w:val="left"/>
      <w:pPr>
        <w:ind w:left="1800" w:hanging="360"/>
      </w:pPr>
      <w:rPr>
        <w:rFonts w:ascii="Wingdings" w:hAnsi="Wingdings" w:hint="default"/>
      </w:rPr>
    </w:lvl>
    <w:lvl w:ilvl="3" w:tplc="480A0001" w:tentative="1">
      <w:start w:val="1"/>
      <w:numFmt w:val="bullet"/>
      <w:lvlText w:val=""/>
      <w:lvlJc w:val="left"/>
      <w:pPr>
        <w:ind w:left="2520" w:hanging="360"/>
      </w:pPr>
      <w:rPr>
        <w:rFonts w:ascii="Symbol" w:hAnsi="Symbol" w:hint="default"/>
      </w:rPr>
    </w:lvl>
    <w:lvl w:ilvl="4" w:tplc="480A0003" w:tentative="1">
      <w:start w:val="1"/>
      <w:numFmt w:val="bullet"/>
      <w:lvlText w:val="o"/>
      <w:lvlJc w:val="left"/>
      <w:pPr>
        <w:ind w:left="3240" w:hanging="360"/>
      </w:pPr>
      <w:rPr>
        <w:rFonts w:ascii="Courier New" w:hAnsi="Courier New" w:cs="Courier New" w:hint="default"/>
      </w:rPr>
    </w:lvl>
    <w:lvl w:ilvl="5" w:tplc="480A0005" w:tentative="1">
      <w:start w:val="1"/>
      <w:numFmt w:val="bullet"/>
      <w:lvlText w:val=""/>
      <w:lvlJc w:val="left"/>
      <w:pPr>
        <w:ind w:left="3960" w:hanging="360"/>
      </w:pPr>
      <w:rPr>
        <w:rFonts w:ascii="Wingdings" w:hAnsi="Wingdings" w:hint="default"/>
      </w:rPr>
    </w:lvl>
    <w:lvl w:ilvl="6" w:tplc="480A0001" w:tentative="1">
      <w:start w:val="1"/>
      <w:numFmt w:val="bullet"/>
      <w:lvlText w:val=""/>
      <w:lvlJc w:val="left"/>
      <w:pPr>
        <w:ind w:left="4680" w:hanging="360"/>
      </w:pPr>
      <w:rPr>
        <w:rFonts w:ascii="Symbol" w:hAnsi="Symbol" w:hint="default"/>
      </w:rPr>
    </w:lvl>
    <w:lvl w:ilvl="7" w:tplc="480A0003" w:tentative="1">
      <w:start w:val="1"/>
      <w:numFmt w:val="bullet"/>
      <w:lvlText w:val="o"/>
      <w:lvlJc w:val="left"/>
      <w:pPr>
        <w:ind w:left="5400" w:hanging="360"/>
      </w:pPr>
      <w:rPr>
        <w:rFonts w:ascii="Courier New" w:hAnsi="Courier New" w:cs="Courier New" w:hint="default"/>
      </w:rPr>
    </w:lvl>
    <w:lvl w:ilvl="8" w:tplc="480A0005" w:tentative="1">
      <w:start w:val="1"/>
      <w:numFmt w:val="bullet"/>
      <w:lvlText w:val=""/>
      <w:lvlJc w:val="left"/>
      <w:pPr>
        <w:ind w:left="6120" w:hanging="360"/>
      </w:pPr>
      <w:rPr>
        <w:rFonts w:ascii="Wingdings" w:hAnsi="Wingdings" w:hint="default"/>
      </w:rPr>
    </w:lvl>
  </w:abstractNum>
  <w:abstractNum w:abstractNumId="23" w15:restartNumberingAfterBreak="0">
    <w:nsid w:val="2A263583"/>
    <w:multiLevelType w:val="hybridMultilevel"/>
    <w:tmpl w:val="E126143C"/>
    <w:lvl w:ilvl="0" w:tplc="0409000B">
      <w:start w:val="1"/>
      <w:numFmt w:val="bullet"/>
      <w:lvlText w:val=""/>
      <w:lvlJc w:val="left"/>
      <w:pPr>
        <w:ind w:left="1428" w:hanging="360"/>
      </w:pPr>
      <w:rPr>
        <w:rFonts w:ascii="Wingdings" w:hAnsi="Wingdings"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4" w15:restartNumberingAfterBreak="0">
    <w:nsid w:val="2A622183"/>
    <w:multiLevelType w:val="multilevel"/>
    <w:tmpl w:val="CA9435C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89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2BB27ED3"/>
    <w:multiLevelType w:val="hybridMultilevel"/>
    <w:tmpl w:val="D11A4FD8"/>
    <w:lvl w:ilvl="0" w:tplc="0409000F">
      <w:start w:val="1"/>
      <w:numFmt w:val="decimal"/>
      <w:lvlText w:val="%1."/>
      <w:lvlJc w:val="left"/>
      <w:pPr>
        <w:ind w:left="1068" w:hanging="360"/>
      </w:p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6" w15:restartNumberingAfterBreak="0">
    <w:nsid w:val="2C4A43B9"/>
    <w:multiLevelType w:val="hybridMultilevel"/>
    <w:tmpl w:val="C7D271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F946D46"/>
    <w:multiLevelType w:val="hybridMultilevel"/>
    <w:tmpl w:val="DE1EE44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2FA34952"/>
    <w:multiLevelType w:val="hybridMultilevel"/>
    <w:tmpl w:val="6E8C72FC"/>
    <w:lvl w:ilvl="0" w:tplc="480A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304326C7"/>
    <w:multiLevelType w:val="hybridMultilevel"/>
    <w:tmpl w:val="D83616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16119A1"/>
    <w:multiLevelType w:val="hybridMultilevel"/>
    <w:tmpl w:val="AB460F16"/>
    <w:lvl w:ilvl="0" w:tplc="6DA8436A">
      <w:start w:val="1"/>
      <w:numFmt w:val="decimal"/>
      <w:lvlText w:val="%1."/>
      <w:lvlJc w:val="left"/>
      <w:pPr>
        <w:ind w:left="720" w:hanging="360"/>
      </w:pPr>
      <w:rPr>
        <w:rFonts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2774741"/>
    <w:multiLevelType w:val="hybridMultilevel"/>
    <w:tmpl w:val="39106BF2"/>
    <w:lvl w:ilvl="0" w:tplc="97BEC444">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3062A5F"/>
    <w:multiLevelType w:val="hybridMultilevel"/>
    <w:tmpl w:val="8C4A928A"/>
    <w:lvl w:ilvl="0" w:tplc="480A0001">
      <w:start w:val="1"/>
      <w:numFmt w:val="bullet"/>
      <w:lvlText w:val=""/>
      <w:lvlJc w:val="left"/>
      <w:pPr>
        <w:ind w:left="360" w:hanging="360"/>
      </w:pPr>
      <w:rPr>
        <w:rFonts w:ascii="Symbol" w:hAnsi="Symbol" w:hint="default"/>
      </w:rPr>
    </w:lvl>
    <w:lvl w:ilvl="1" w:tplc="480A0003" w:tentative="1">
      <w:start w:val="1"/>
      <w:numFmt w:val="bullet"/>
      <w:lvlText w:val="o"/>
      <w:lvlJc w:val="left"/>
      <w:pPr>
        <w:ind w:left="1080" w:hanging="360"/>
      </w:pPr>
      <w:rPr>
        <w:rFonts w:ascii="Courier New" w:hAnsi="Courier New" w:cs="Courier New" w:hint="default"/>
      </w:rPr>
    </w:lvl>
    <w:lvl w:ilvl="2" w:tplc="480A0005" w:tentative="1">
      <w:start w:val="1"/>
      <w:numFmt w:val="bullet"/>
      <w:lvlText w:val=""/>
      <w:lvlJc w:val="left"/>
      <w:pPr>
        <w:ind w:left="1800" w:hanging="360"/>
      </w:pPr>
      <w:rPr>
        <w:rFonts w:ascii="Wingdings" w:hAnsi="Wingdings" w:hint="default"/>
      </w:rPr>
    </w:lvl>
    <w:lvl w:ilvl="3" w:tplc="480A0001" w:tentative="1">
      <w:start w:val="1"/>
      <w:numFmt w:val="bullet"/>
      <w:lvlText w:val=""/>
      <w:lvlJc w:val="left"/>
      <w:pPr>
        <w:ind w:left="2520" w:hanging="360"/>
      </w:pPr>
      <w:rPr>
        <w:rFonts w:ascii="Symbol" w:hAnsi="Symbol" w:hint="default"/>
      </w:rPr>
    </w:lvl>
    <w:lvl w:ilvl="4" w:tplc="480A0003" w:tentative="1">
      <w:start w:val="1"/>
      <w:numFmt w:val="bullet"/>
      <w:lvlText w:val="o"/>
      <w:lvlJc w:val="left"/>
      <w:pPr>
        <w:ind w:left="3240" w:hanging="360"/>
      </w:pPr>
      <w:rPr>
        <w:rFonts w:ascii="Courier New" w:hAnsi="Courier New" w:cs="Courier New" w:hint="default"/>
      </w:rPr>
    </w:lvl>
    <w:lvl w:ilvl="5" w:tplc="480A0005" w:tentative="1">
      <w:start w:val="1"/>
      <w:numFmt w:val="bullet"/>
      <w:lvlText w:val=""/>
      <w:lvlJc w:val="left"/>
      <w:pPr>
        <w:ind w:left="3960" w:hanging="360"/>
      </w:pPr>
      <w:rPr>
        <w:rFonts w:ascii="Wingdings" w:hAnsi="Wingdings" w:hint="default"/>
      </w:rPr>
    </w:lvl>
    <w:lvl w:ilvl="6" w:tplc="480A0001" w:tentative="1">
      <w:start w:val="1"/>
      <w:numFmt w:val="bullet"/>
      <w:lvlText w:val=""/>
      <w:lvlJc w:val="left"/>
      <w:pPr>
        <w:ind w:left="4680" w:hanging="360"/>
      </w:pPr>
      <w:rPr>
        <w:rFonts w:ascii="Symbol" w:hAnsi="Symbol" w:hint="default"/>
      </w:rPr>
    </w:lvl>
    <w:lvl w:ilvl="7" w:tplc="480A0003" w:tentative="1">
      <w:start w:val="1"/>
      <w:numFmt w:val="bullet"/>
      <w:lvlText w:val="o"/>
      <w:lvlJc w:val="left"/>
      <w:pPr>
        <w:ind w:left="5400" w:hanging="360"/>
      </w:pPr>
      <w:rPr>
        <w:rFonts w:ascii="Courier New" w:hAnsi="Courier New" w:cs="Courier New" w:hint="default"/>
      </w:rPr>
    </w:lvl>
    <w:lvl w:ilvl="8" w:tplc="480A0005" w:tentative="1">
      <w:start w:val="1"/>
      <w:numFmt w:val="bullet"/>
      <w:lvlText w:val=""/>
      <w:lvlJc w:val="left"/>
      <w:pPr>
        <w:ind w:left="6120" w:hanging="360"/>
      </w:pPr>
      <w:rPr>
        <w:rFonts w:ascii="Wingdings" w:hAnsi="Wingdings" w:hint="default"/>
      </w:rPr>
    </w:lvl>
  </w:abstractNum>
  <w:abstractNum w:abstractNumId="33" w15:restartNumberingAfterBreak="0">
    <w:nsid w:val="339E708B"/>
    <w:multiLevelType w:val="hybridMultilevel"/>
    <w:tmpl w:val="CAE2C9FE"/>
    <w:lvl w:ilvl="0" w:tplc="480A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34CB0435"/>
    <w:multiLevelType w:val="hybridMultilevel"/>
    <w:tmpl w:val="1D268296"/>
    <w:lvl w:ilvl="0" w:tplc="0409000B">
      <w:start w:val="1"/>
      <w:numFmt w:val="bullet"/>
      <w:lvlText w:val=""/>
      <w:lvlJc w:val="left"/>
      <w:pPr>
        <w:ind w:left="107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36464D38"/>
    <w:multiLevelType w:val="hybridMultilevel"/>
    <w:tmpl w:val="295E85CA"/>
    <w:lvl w:ilvl="0" w:tplc="480A0001">
      <w:start w:val="1"/>
      <w:numFmt w:val="bullet"/>
      <w:lvlText w:val=""/>
      <w:lvlJc w:val="left"/>
      <w:pPr>
        <w:ind w:left="360" w:hanging="360"/>
      </w:pPr>
      <w:rPr>
        <w:rFonts w:ascii="Symbol" w:hAnsi="Symbol" w:hint="default"/>
      </w:rPr>
    </w:lvl>
    <w:lvl w:ilvl="1" w:tplc="480A0003" w:tentative="1">
      <w:start w:val="1"/>
      <w:numFmt w:val="bullet"/>
      <w:lvlText w:val="o"/>
      <w:lvlJc w:val="left"/>
      <w:pPr>
        <w:ind w:left="1080" w:hanging="360"/>
      </w:pPr>
      <w:rPr>
        <w:rFonts w:ascii="Courier New" w:hAnsi="Courier New" w:cs="Courier New" w:hint="default"/>
      </w:rPr>
    </w:lvl>
    <w:lvl w:ilvl="2" w:tplc="480A0005" w:tentative="1">
      <w:start w:val="1"/>
      <w:numFmt w:val="bullet"/>
      <w:lvlText w:val=""/>
      <w:lvlJc w:val="left"/>
      <w:pPr>
        <w:ind w:left="1800" w:hanging="360"/>
      </w:pPr>
      <w:rPr>
        <w:rFonts w:ascii="Wingdings" w:hAnsi="Wingdings" w:hint="default"/>
      </w:rPr>
    </w:lvl>
    <w:lvl w:ilvl="3" w:tplc="480A0001" w:tentative="1">
      <w:start w:val="1"/>
      <w:numFmt w:val="bullet"/>
      <w:lvlText w:val=""/>
      <w:lvlJc w:val="left"/>
      <w:pPr>
        <w:ind w:left="2520" w:hanging="360"/>
      </w:pPr>
      <w:rPr>
        <w:rFonts w:ascii="Symbol" w:hAnsi="Symbol" w:hint="default"/>
      </w:rPr>
    </w:lvl>
    <w:lvl w:ilvl="4" w:tplc="480A0003" w:tentative="1">
      <w:start w:val="1"/>
      <w:numFmt w:val="bullet"/>
      <w:lvlText w:val="o"/>
      <w:lvlJc w:val="left"/>
      <w:pPr>
        <w:ind w:left="3240" w:hanging="360"/>
      </w:pPr>
      <w:rPr>
        <w:rFonts w:ascii="Courier New" w:hAnsi="Courier New" w:cs="Courier New" w:hint="default"/>
      </w:rPr>
    </w:lvl>
    <w:lvl w:ilvl="5" w:tplc="480A0005" w:tentative="1">
      <w:start w:val="1"/>
      <w:numFmt w:val="bullet"/>
      <w:lvlText w:val=""/>
      <w:lvlJc w:val="left"/>
      <w:pPr>
        <w:ind w:left="3960" w:hanging="360"/>
      </w:pPr>
      <w:rPr>
        <w:rFonts w:ascii="Wingdings" w:hAnsi="Wingdings" w:hint="default"/>
      </w:rPr>
    </w:lvl>
    <w:lvl w:ilvl="6" w:tplc="480A0001" w:tentative="1">
      <w:start w:val="1"/>
      <w:numFmt w:val="bullet"/>
      <w:lvlText w:val=""/>
      <w:lvlJc w:val="left"/>
      <w:pPr>
        <w:ind w:left="4680" w:hanging="360"/>
      </w:pPr>
      <w:rPr>
        <w:rFonts w:ascii="Symbol" w:hAnsi="Symbol" w:hint="default"/>
      </w:rPr>
    </w:lvl>
    <w:lvl w:ilvl="7" w:tplc="480A0003" w:tentative="1">
      <w:start w:val="1"/>
      <w:numFmt w:val="bullet"/>
      <w:lvlText w:val="o"/>
      <w:lvlJc w:val="left"/>
      <w:pPr>
        <w:ind w:left="5400" w:hanging="360"/>
      </w:pPr>
      <w:rPr>
        <w:rFonts w:ascii="Courier New" w:hAnsi="Courier New" w:cs="Courier New" w:hint="default"/>
      </w:rPr>
    </w:lvl>
    <w:lvl w:ilvl="8" w:tplc="480A0005" w:tentative="1">
      <w:start w:val="1"/>
      <w:numFmt w:val="bullet"/>
      <w:lvlText w:val=""/>
      <w:lvlJc w:val="left"/>
      <w:pPr>
        <w:ind w:left="6120" w:hanging="360"/>
      </w:pPr>
      <w:rPr>
        <w:rFonts w:ascii="Wingdings" w:hAnsi="Wingdings" w:hint="default"/>
      </w:rPr>
    </w:lvl>
  </w:abstractNum>
  <w:abstractNum w:abstractNumId="36" w15:restartNumberingAfterBreak="0">
    <w:nsid w:val="37DB1E29"/>
    <w:multiLevelType w:val="multilevel"/>
    <w:tmpl w:val="671E7E08"/>
    <w:lvl w:ilvl="0">
      <w:start w:val="2"/>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3"/>
      <w:numFmt w:val="decimal"/>
      <w:lvlText w:val="%1.%2.%3"/>
      <w:lvlJc w:val="left"/>
      <w:pPr>
        <w:ind w:left="1440" w:hanging="720"/>
      </w:pPr>
      <w:rPr>
        <w:rFonts w:hint="default"/>
      </w:rPr>
    </w:lvl>
    <w:lvl w:ilvl="3">
      <w:start w:val="3"/>
      <w:numFmt w:val="decimal"/>
      <w:lvlText w:val="%1.%2.%3.%4"/>
      <w:lvlJc w:val="left"/>
      <w:pPr>
        <w:ind w:left="198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3A6C05D0"/>
    <w:multiLevelType w:val="hybridMultilevel"/>
    <w:tmpl w:val="4028948E"/>
    <w:lvl w:ilvl="0" w:tplc="0409000B">
      <w:start w:val="1"/>
      <w:numFmt w:val="bullet"/>
      <w:lvlText w:val=""/>
      <w:lvlJc w:val="left"/>
      <w:pPr>
        <w:ind w:left="1068" w:hanging="360"/>
      </w:pPr>
      <w:rPr>
        <w:rFonts w:ascii="Wingdings" w:hAnsi="Wingding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38" w15:restartNumberingAfterBreak="0">
    <w:nsid w:val="3B474467"/>
    <w:multiLevelType w:val="hybridMultilevel"/>
    <w:tmpl w:val="AA42567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15:restartNumberingAfterBreak="0">
    <w:nsid w:val="3BB00BBB"/>
    <w:multiLevelType w:val="hybridMultilevel"/>
    <w:tmpl w:val="74963E5E"/>
    <w:lvl w:ilvl="0" w:tplc="480A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3CD732A2"/>
    <w:multiLevelType w:val="hybridMultilevel"/>
    <w:tmpl w:val="E29AA97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CE6754F"/>
    <w:multiLevelType w:val="hybridMultilevel"/>
    <w:tmpl w:val="8EBE6FF6"/>
    <w:lvl w:ilvl="0" w:tplc="480A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15:restartNumberingAfterBreak="0">
    <w:nsid w:val="3DFC3475"/>
    <w:multiLevelType w:val="hybridMultilevel"/>
    <w:tmpl w:val="53CE7E16"/>
    <w:lvl w:ilvl="0" w:tplc="480A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3FD34AE9"/>
    <w:multiLevelType w:val="hybridMultilevel"/>
    <w:tmpl w:val="F2F2F584"/>
    <w:lvl w:ilvl="0" w:tplc="480A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3FFF6ACD"/>
    <w:multiLevelType w:val="hybridMultilevel"/>
    <w:tmpl w:val="04847C9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15:restartNumberingAfterBreak="0">
    <w:nsid w:val="40C17F9E"/>
    <w:multiLevelType w:val="hybridMultilevel"/>
    <w:tmpl w:val="DE5E4478"/>
    <w:lvl w:ilvl="0" w:tplc="480A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15:restartNumberingAfterBreak="0">
    <w:nsid w:val="415A6ACA"/>
    <w:multiLevelType w:val="hybridMultilevel"/>
    <w:tmpl w:val="0DD88358"/>
    <w:lvl w:ilvl="0" w:tplc="480A0001">
      <w:start w:val="1"/>
      <w:numFmt w:val="bullet"/>
      <w:lvlText w:val=""/>
      <w:lvlJc w:val="left"/>
      <w:pPr>
        <w:ind w:left="360" w:hanging="360"/>
      </w:pPr>
      <w:rPr>
        <w:rFonts w:ascii="Symbol" w:hAnsi="Symbol" w:hint="default"/>
      </w:rPr>
    </w:lvl>
    <w:lvl w:ilvl="1" w:tplc="480A0003" w:tentative="1">
      <w:start w:val="1"/>
      <w:numFmt w:val="bullet"/>
      <w:lvlText w:val="o"/>
      <w:lvlJc w:val="left"/>
      <w:pPr>
        <w:ind w:left="1080" w:hanging="360"/>
      </w:pPr>
      <w:rPr>
        <w:rFonts w:ascii="Courier New" w:hAnsi="Courier New" w:cs="Courier New" w:hint="default"/>
      </w:rPr>
    </w:lvl>
    <w:lvl w:ilvl="2" w:tplc="480A0005" w:tentative="1">
      <w:start w:val="1"/>
      <w:numFmt w:val="bullet"/>
      <w:lvlText w:val=""/>
      <w:lvlJc w:val="left"/>
      <w:pPr>
        <w:ind w:left="1800" w:hanging="360"/>
      </w:pPr>
      <w:rPr>
        <w:rFonts w:ascii="Wingdings" w:hAnsi="Wingdings" w:hint="default"/>
      </w:rPr>
    </w:lvl>
    <w:lvl w:ilvl="3" w:tplc="480A0001" w:tentative="1">
      <w:start w:val="1"/>
      <w:numFmt w:val="bullet"/>
      <w:lvlText w:val=""/>
      <w:lvlJc w:val="left"/>
      <w:pPr>
        <w:ind w:left="2520" w:hanging="360"/>
      </w:pPr>
      <w:rPr>
        <w:rFonts w:ascii="Symbol" w:hAnsi="Symbol" w:hint="default"/>
      </w:rPr>
    </w:lvl>
    <w:lvl w:ilvl="4" w:tplc="480A0003" w:tentative="1">
      <w:start w:val="1"/>
      <w:numFmt w:val="bullet"/>
      <w:lvlText w:val="o"/>
      <w:lvlJc w:val="left"/>
      <w:pPr>
        <w:ind w:left="3240" w:hanging="360"/>
      </w:pPr>
      <w:rPr>
        <w:rFonts w:ascii="Courier New" w:hAnsi="Courier New" w:cs="Courier New" w:hint="default"/>
      </w:rPr>
    </w:lvl>
    <w:lvl w:ilvl="5" w:tplc="480A0005" w:tentative="1">
      <w:start w:val="1"/>
      <w:numFmt w:val="bullet"/>
      <w:lvlText w:val=""/>
      <w:lvlJc w:val="left"/>
      <w:pPr>
        <w:ind w:left="3960" w:hanging="360"/>
      </w:pPr>
      <w:rPr>
        <w:rFonts w:ascii="Wingdings" w:hAnsi="Wingdings" w:hint="default"/>
      </w:rPr>
    </w:lvl>
    <w:lvl w:ilvl="6" w:tplc="480A0001" w:tentative="1">
      <w:start w:val="1"/>
      <w:numFmt w:val="bullet"/>
      <w:lvlText w:val=""/>
      <w:lvlJc w:val="left"/>
      <w:pPr>
        <w:ind w:left="4680" w:hanging="360"/>
      </w:pPr>
      <w:rPr>
        <w:rFonts w:ascii="Symbol" w:hAnsi="Symbol" w:hint="default"/>
      </w:rPr>
    </w:lvl>
    <w:lvl w:ilvl="7" w:tplc="480A0003" w:tentative="1">
      <w:start w:val="1"/>
      <w:numFmt w:val="bullet"/>
      <w:lvlText w:val="o"/>
      <w:lvlJc w:val="left"/>
      <w:pPr>
        <w:ind w:left="5400" w:hanging="360"/>
      </w:pPr>
      <w:rPr>
        <w:rFonts w:ascii="Courier New" w:hAnsi="Courier New" w:cs="Courier New" w:hint="default"/>
      </w:rPr>
    </w:lvl>
    <w:lvl w:ilvl="8" w:tplc="480A0005" w:tentative="1">
      <w:start w:val="1"/>
      <w:numFmt w:val="bullet"/>
      <w:lvlText w:val=""/>
      <w:lvlJc w:val="left"/>
      <w:pPr>
        <w:ind w:left="6120" w:hanging="360"/>
      </w:pPr>
      <w:rPr>
        <w:rFonts w:ascii="Wingdings" w:hAnsi="Wingdings" w:hint="default"/>
      </w:rPr>
    </w:lvl>
  </w:abstractNum>
  <w:abstractNum w:abstractNumId="47" w15:restartNumberingAfterBreak="0">
    <w:nsid w:val="428F352D"/>
    <w:multiLevelType w:val="hybridMultilevel"/>
    <w:tmpl w:val="CC8E1BD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8" w15:restartNumberingAfterBreak="0">
    <w:nsid w:val="432530F6"/>
    <w:multiLevelType w:val="hybridMultilevel"/>
    <w:tmpl w:val="0D26A672"/>
    <w:lvl w:ilvl="0" w:tplc="480A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9" w15:restartNumberingAfterBreak="0">
    <w:nsid w:val="44326C36"/>
    <w:multiLevelType w:val="hybridMultilevel"/>
    <w:tmpl w:val="D49E41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461087E"/>
    <w:multiLevelType w:val="hybridMultilevel"/>
    <w:tmpl w:val="91304CCC"/>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1" w15:restartNumberingAfterBreak="0">
    <w:nsid w:val="48134FEA"/>
    <w:multiLevelType w:val="hybridMultilevel"/>
    <w:tmpl w:val="C6A654A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491747A9"/>
    <w:multiLevelType w:val="multilevel"/>
    <w:tmpl w:val="55A290C0"/>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1890" w:hanging="720"/>
      </w:pPr>
      <w:rPr>
        <w:rFonts w:hint="default"/>
        <w:b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3" w15:restartNumberingAfterBreak="0">
    <w:nsid w:val="49494AF1"/>
    <w:multiLevelType w:val="hybridMultilevel"/>
    <w:tmpl w:val="693820DA"/>
    <w:lvl w:ilvl="0" w:tplc="480A0001">
      <w:start w:val="1"/>
      <w:numFmt w:val="bullet"/>
      <w:lvlText w:val=""/>
      <w:lvlJc w:val="left"/>
      <w:pPr>
        <w:ind w:left="360" w:hanging="360"/>
      </w:pPr>
      <w:rPr>
        <w:rFonts w:ascii="Symbol" w:hAnsi="Symbol" w:hint="default"/>
      </w:rPr>
    </w:lvl>
    <w:lvl w:ilvl="1" w:tplc="480A0003" w:tentative="1">
      <w:start w:val="1"/>
      <w:numFmt w:val="bullet"/>
      <w:lvlText w:val="o"/>
      <w:lvlJc w:val="left"/>
      <w:pPr>
        <w:ind w:left="1080" w:hanging="360"/>
      </w:pPr>
      <w:rPr>
        <w:rFonts w:ascii="Courier New" w:hAnsi="Courier New" w:cs="Courier New" w:hint="default"/>
      </w:rPr>
    </w:lvl>
    <w:lvl w:ilvl="2" w:tplc="480A0005" w:tentative="1">
      <w:start w:val="1"/>
      <w:numFmt w:val="bullet"/>
      <w:lvlText w:val=""/>
      <w:lvlJc w:val="left"/>
      <w:pPr>
        <w:ind w:left="1800" w:hanging="360"/>
      </w:pPr>
      <w:rPr>
        <w:rFonts w:ascii="Wingdings" w:hAnsi="Wingdings" w:hint="default"/>
      </w:rPr>
    </w:lvl>
    <w:lvl w:ilvl="3" w:tplc="480A0001" w:tentative="1">
      <w:start w:val="1"/>
      <w:numFmt w:val="bullet"/>
      <w:lvlText w:val=""/>
      <w:lvlJc w:val="left"/>
      <w:pPr>
        <w:ind w:left="2520" w:hanging="360"/>
      </w:pPr>
      <w:rPr>
        <w:rFonts w:ascii="Symbol" w:hAnsi="Symbol" w:hint="default"/>
      </w:rPr>
    </w:lvl>
    <w:lvl w:ilvl="4" w:tplc="480A0003" w:tentative="1">
      <w:start w:val="1"/>
      <w:numFmt w:val="bullet"/>
      <w:lvlText w:val="o"/>
      <w:lvlJc w:val="left"/>
      <w:pPr>
        <w:ind w:left="3240" w:hanging="360"/>
      </w:pPr>
      <w:rPr>
        <w:rFonts w:ascii="Courier New" w:hAnsi="Courier New" w:cs="Courier New" w:hint="default"/>
      </w:rPr>
    </w:lvl>
    <w:lvl w:ilvl="5" w:tplc="480A0005" w:tentative="1">
      <w:start w:val="1"/>
      <w:numFmt w:val="bullet"/>
      <w:lvlText w:val=""/>
      <w:lvlJc w:val="left"/>
      <w:pPr>
        <w:ind w:left="3960" w:hanging="360"/>
      </w:pPr>
      <w:rPr>
        <w:rFonts w:ascii="Wingdings" w:hAnsi="Wingdings" w:hint="default"/>
      </w:rPr>
    </w:lvl>
    <w:lvl w:ilvl="6" w:tplc="480A0001" w:tentative="1">
      <w:start w:val="1"/>
      <w:numFmt w:val="bullet"/>
      <w:lvlText w:val=""/>
      <w:lvlJc w:val="left"/>
      <w:pPr>
        <w:ind w:left="4680" w:hanging="360"/>
      </w:pPr>
      <w:rPr>
        <w:rFonts w:ascii="Symbol" w:hAnsi="Symbol" w:hint="default"/>
      </w:rPr>
    </w:lvl>
    <w:lvl w:ilvl="7" w:tplc="480A0003" w:tentative="1">
      <w:start w:val="1"/>
      <w:numFmt w:val="bullet"/>
      <w:lvlText w:val="o"/>
      <w:lvlJc w:val="left"/>
      <w:pPr>
        <w:ind w:left="5400" w:hanging="360"/>
      </w:pPr>
      <w:rPr>
        <w:rFonts w:ascii="Courier New" w:hAnsi="Courier New" w:cs="Courier New" w:hint="default"/>
      </w:rPr>
    </w:lvl>
    <w:lvl w:ilvl="8" w:tplc="480A0005" w:tentative="1">
      <w:start w:val="1"/>
      <w:numFmt w:val="bullet"/>
      <w:lvlText w:val=""/>
      <w:lvlJc w:val="left"/>
      <w:pPr>
        <w:ind w:left="6120" w:hanging="360"/>
      </w:pPr>
      <w:rPr>
        <w:rFonts w:ascii="Wingdings" w:hAnsi="Wingdings" w:hint="default"/>
      </w:rPr>
    </w:lvl>
  </w:abstractNum>
  <w:abstractNum w:abstractNumId="54" w15:restartNumberingAfterBreak="0">
    <w:nsid w:val="4B1F2F77"/>
    <w:multiLevelType w:val="hybridMultilevel"/>
    <w:tmpl w:val="9C7E3E7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5" w15:restartNumberingAfterBreak="0">
    <w:nsid w:val="4D405FD5"/>
    <w:multiLevelType w:val="hybridMultilevel"/>
    <w:tmpl w:val="81BA3A4E"/>
    <w:lvl w:ilvl="0" w:tplc="0409000F">
      <w:start w:val="1"/>
      <w:numFmt w:val="decimal"/>
      <w:lvlText w:val="%1."/>
      <w:lvlJc w:val="left"/>
      <w:pPr>
        <w:ind w:left="1068" w:hanging="360"/>
      </w:p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6" w15:restartNumberingAfterBreak="0">
    <w:nsid w:val="4EB125B5"/>
    <w:multiLevelType w:val="hybridMultilevel"/>
    <w:tmpl w:val="89BEE0F6"/>
    <w:lvl w:ilvl="0" w:tplc="480A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7" w15:restartNumberingAfterBreak="0">
    <w:nsid w:val="527806EB"/>
    <w:multiLevelType w:val="hybridMultilevel"/>
    <w:tmpl w:val="096836B6"/>
    <w:lvl w:ilvl="0" w:tplc="480A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548236B3"/>
    <w:multiLevelType w:val="hybridMultilevel"/>
    <w:tmpl w:val="6DDCF48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9" w15:restartNumberingAfterBreak="0">
    <w:nsid w:val="54BE3DD8"/>
    <w:multiLevelType w:val="hybridMultilevel"/>
    <w:tmpl w:val="5BB0DF5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0" w15:restartNumberingAfterBreak="0">
    <w:nsid w:val="572C0618"/>
    <w:multiLevelType w:val="hybridMultilevel"/>
    <w:tmpl w:val="0C52FF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598C24D7"/>
    <w:multiLevelType w:val="hybridMultilevel"/>
    <w:tmpl w:val="1338A23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2" w15:restartNumberingAfterBreak="0">
    <w:nsid w:val="5A0A7B7A"/>
    <w:multiLevelType w:val="hybridMultilevel"/>
    <w:tmpl w:val="AD02936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3" w15:restartNumberingAfterBreak="0">
    <w:nsid w:val="5F021639"/>
    <w:multiLevelType w:val="hybridMultilevel"/>
    <w:tmpl w:val="63D8AE86"/>
    <w:lvl w:ilvl="0" w:tplc="480A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606267A4"/>
    <w:multiLevelType w:val="hybridMultilevel"/>
    <w:tmpl w:val="766ED418"/>
    <w:lvl w:ilvl="0" w:tplc="480A0001">
      <w:start w:val="1"/>
      <w:numFmt w:val="bullet"/>
      <w:lvlText w:val=""/>
      <w:lvlJc w:val="left"/>
      <w:pPr>
        <w:ind w:left="360" w:hanging="360"/>
      </w:pPr>
      <w:rPr>
        <w:rFonts w:ascii="Symbol" w:hAnsi="Symbol" w:hint="default"/>
      </w:rPr>
    </w:lvl>
    <w:lvl w:ilvl="1" w:tplc="480A0003" w:tentative="1">
      <w:start w:val="1"/>
      <w:numFmt w:val="bullet"/>
      <w:lvlText w:val="o"/>
      <w:lvlJc w:val="left"/>
      <w:pPr>
        <w:ind w:left="1080" w:hanging="360"/>
      </w:pPr>
      <w:rPr>
        <w:rFonts w:ascii="Courier New" w:hAnsi="Courier New" w:cs="Courier New" w:hint="default"/>
      </w:rPr>
    </w:lvl>
    <w:lvl w:ilvl="2" w:tplc="480A0005" w:tentative="1">
      <w:start w:val="1"/>
      <w:numFmt w:val="bullet"/>
      <w:lvlText w:val=""/>
      <w:lvlJc w:val="left"/>
      <w:pPr>
        <w:ind w:left="1800" w:hanging="360"/>
      </w:pPr>
      <w:rPr>
        <w:rFonts w:ascii="Wingdings" w:hAnsi="Wingdings" w:hint="default"/>
      </w:rPr>
    </w:lvl>
    <w:lvl w:ilvl="3" w:tplc="480A0001" w:tentative="1">
      <w:start w:val="1"/>
      <w:numFmt w:val="bullet"/>
      <w:lvlText w:val=""/>
      <w:lvlJc w:val="left"/>
      <w:pPr>
        <w:ind w:left="2520" w:hanging="360"/>
      </w:pPr>
      <w:rPr>
        <w:rFonts w:ascii="Symbol" w:hAnsi="Symbol" w:hint="default"/>
      </w:rPr>
    </w:lvl>
    <w:lvl w:ilvl="4" w:tplc="480A0003" w:tentative="1">
      <w:start w:val="1"/>
      <w:numFmt w:val="bullet"/>
      <w:lvlText w:val="o"/>
      <w:lvlJc w:val="left"/>
      <w:pPr>
        <w:ind w:left="3240" w:hanging="360"/>
      </w:pPr>
      <w:rPr>
        <w:rFonts w:ascii="Courier New" w:hAnsi="Courier New" w:cs="Courier New" w:hint="default"/>
      </w:rPr>
    </w:lvl>
    <w:lvl w:ilvl="5" w:tplc="480A0005" w:tentative="1">
      <w:start w:val="1"/>
      <w:numFmt w:val="bullet"/>
      <w:lvlText w:val=""/>
      <w:lvlJc w:val="left"/>
      <w:pPr>
        <w:ind w:left="3960" w:hanging="360"/>
      </w:pPr>
      <w:rPr>
        <w:rFonts w:ascii="Wingdings" w:hAnsi="Wingdings" w:hint="default"/>
      </w:rPr>
    </w:lvl>
    <w:lvl w:ilvl="6" w:tplc="480A0001" w:tentative="1">
      <w:start w:val="1"/>
      <w:numFmt w:val="bullet"/>
      <w:lvlText w:val=""/>
      <w:lvlJc w:val="left"/>
      <w:pPr>
        <w:ind w:left="4680" w:hanging="360"/>
      </w:pPr>
      <w:rPr>
        <w:rFonts w:ascii="Symbol" w:hAnsi="Symbol" w:hint="default"/>
      </w:rPr>
    </w:lvl>
    <w:lvl w:ilvl="7" w:tplc="480A0003" w:tentative="1">
      <w:start w:val="1"/>
      <w:numFmt w:val="bullet"/>
      <w:lvlText w:val="o"/>
      <w:lvlJc w:val="left"/>
      <w:pPr>
        <w:ind w:left="5400" w:hanging="360"/>
      </w:pPr>
      <w:rPr>
        <w:rFonts w:ascii="Courier New" w:hAnsi="Courier New" w:cs="Courier New" w:hint="default"/>
      </w:rPr>
    </w:lvl>
    <w:lvl w:ilvl="8" w:tplc="480A0005" w:tentative="1">
      <w:start w:val="1"/>
      <w:numFmt w:val="bullet"/>
      <w:lvlText w:val=""/>
      <w:lvlJc w:val="left"/>
      <w:pPr>
        <w:ind w:left="6120" w:hanging="360"/>
      </w:pPr>
      <w:rPr>
        <w:rFonts w:ascii="Wingdings" w:hAnsi="Wingdings" w:hint="default"/>
      </w:rPr>
    </w:lvl>
  </w:abstractNum>
  <w:abstractNum w:abstractNumId="65" w15:restartNumberingAfterBreak="0">
    <w:nsid w:val="611D5B0D"/>
    <w:multiLevelType w:val="hybridMultilevel"/>
    <w:tmpl w:val="F55EC87A"/>
    <w:lvl w:ilvl="0" w:tplc="0409000B">
      <w:start w:val="1"/>
      <w:numFmt w:val="bullet"/>
      <w:lvlText w:val=""/>
      <w:lvlJc w:val="left"/>
      <w:pPr>
        <w:ind w:left="1068" w:hanging="360"/>
      </w:pPr>
      <w:rPr>
        <w:rFonts w:ascii="Wingdings" w:hAnsi="Wingdings"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66" w15:restartNumberingAfterBreak="0">
    <w:nsid w:val="620E050F"/>
    <w:multiLevelType w:val="hybridMultilevel"/>
    <w:tmpl w:val="E7BCD97A"/>
    <w:lvl w:ilvl="0" w:tplc="0409000F">
      <w:start w:val="1"/>
      <w:numFmt w:val="decimal"/>
      <w:lvlText w:val="%1."/>
      <w:lvlJc w:val="left"/>
      <w:pPr>
        <w:ind w:left="1428" w:hanging="360"/>
      </w:pPr>
      <w:rPr>
        <w:rFonts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67" w15:restartNumberingAfterBreak="0">
    <w:nsid w:val="629D6720"/>
    <w:multiLevelType w:val="hybridMultilevel"/>
    <w:tmpl w:val="D1CE7D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2A94603"/>
    <w:multiLevelType w:val="hybridMultilevel"/>
    <w:tmpl w:val="E29AA976"/>
    <w:lvl w:ilvl="0" w:tplc="04090017">
      <w:start w:val="1"/>
      <w:numFmt w:val="lowerLetter"/>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69" w15:restartNumberingAfterBreak="0">
    <w:nsid w:val="64154B1D"/>
    <w:multiLevelType w:val="hybridMultilevel"/>
    <w:tmpl w:val="0C64CC0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0" w15:restartNumberingAfterBreak="0">
    <w:nsid w:val="64BC53E7"/>
    <w:multiLevelType w:val="hybridMultilevel"/>
    <w:tmpl w:val="2FFAE4D4"/>
    <w:lvl w:ilvl="0" w:tplc="480A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1" w15:restartNumberingAfterBreak="0">
    <w:nsid w:val="64FF6810"/>
    <w:multiLevelType w:val="hybridMultilevel"/>
    <w:tmpl w:val="15B4EDA2"/>
    <w:lvl w:ilvl="0" w:tplc="480A000B">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72" w15:restartNumberingAfterBreak="0">
    <w:nsid w:val="660C336D"/>
    <w:multiLevelType w:val="hybridMultilevel"/>
    <w:tmpl w:val="5A1C4EB2"/>
    <w:lvl w:ilvl="0" w:tplc="04090017">
      <w:start w:val="1"/>
      <w:numFmt w:val="lowerLetter"/>
      <w:lvlText w:val="%1)"/>
      <w:lvlJc w:val="left"/>
      <w:pPr>
        <w:ind w:left="1020" w:hanging="360"/>
      </w:p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73" w15:restartNumberingAfterBreak="0">
    <w:nsid w:val="6BD75901"/>
    <w:multiLevelType w:val="hybridMultilevel"/>
    <w:tmpl w:val="682849BC"/>
    <w:lvl w:ilvl="0" w:tplc="04090001">
      <w:start w:val="1"/>
      <w:numFmt w:val="bullet"/>
      <w:lvlText w:val=""/>
      <w:lvlJc w:val="left"/>
      <w:pPr>
        <w:ind w:left="1296" w:hanging="360"/>
      </w:pPr>
      <w:rPr>
        <w:rFonts w:ascii="Symbol" w:hAnsi="Symbol" w:hint="default"/>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74" w15:restartNumberingAfterBreak="0">
    <w:nsid w:val="6DB33CFE"/>
    <w:multiLevelType w:val="hybridMultilevel"/>
    <w:tmpl w:val="CC4C26CA"/>
    <w:lvl w:ilvl="0" w:tplc="480A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5" w15:restartNumberingAfterBreak="0">
    <w:nsid w:val="6E3E2264"/>
    <w:multiLevelType w:val="hybridMultilevel"/>
    <w:tmpl w:val="12500732"/>
    <w:lvl w:ilvl="0" w:tplc="480A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6" w15:restartNumberingAfterBreak="0">
    <w:nsid w:val="6EEC10F5"/>
    <w:multiLevelType w:val="hybridMultilevel"/>
    <w:tmpl w:val="FE083F7A"/>
    <w:lvl w:ilvl="0" w:tplc="480A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50" w:hanging="360"/>
      </w:pPr>
      <w:rPr>
        <w:rFonts w:ascii="Courier New" w:hAnsi="Courier New" w:cs="Courier New" w:hint="default"/>
      </w:rPr>
    </w:lvl>
    <w:lvl w:ilvl="2" w:tplc="04090005" w:tentative="1">
      <w:start w:val="1"/>
      <w:numFmt w:val="bullet"/>
      <w:lvlText w:val=""/>
      <w:lvlJc w:val="left"/>
      <w:pPr>
        <w:ind w:left="2170" w:hanging="360"/>
      </w:pPr>
      <w:rPr>
        <w:rFonts w:ascii="Wingdings" w:hAnsi="Wingdings" w:hint="default"/>
      </w:rPr>
    </w:lvl>
    <w:lvl w:ilvl="3" w:tplc="04090001" w:tentative="1">
      <w:start w:val="1"/>
      <w:numFmt w:val="bullet"/>
      <w:lvlText w:val=""/>
      <w:lvlJc w:val="left"/>
      <w:pPr>
        <w:ind w:left="2890" w:hanging="360"/>
      </w:pPr>
      <w:rPr>
        <w:rFonts w:ascii="Symbol" w:hAnsi="Symbol" w:hint="default"/>
      </w:rPr>
    </w:lvl>
    <w:lvl w:ilvl="4" w:tplc="04090003" w:tentative="1">
      <w:start w:val="1"/>
      <w:numFmt w:val="bullet"/>
      <w:lvlText w:val="o"/>
      <w:lvlJc w:val="left"/>
      <w:pPr>
        <w:ind w:left="3610" w:hanging="360"/>
      </w:pPr>
      <w:rPr>
        <w:rFonts w:ascii="Courier New" w:hAnsi="Courier New" w:cs="Courier New" w:hint="default"/>
      </w:rPr>
    </w:lvl>
    <w:lvl w:ilvl="5" w:tplc="04090005" w:tentative="1">
      <w:start w:val="1"/>
      <w:numFmt w:val="bullet"/>
      <w:lvlText w:val=""/>
      <w:lvlJc w:val="left"/>
      <w:pPr>
        <w:ind w:left="4330" w:hanging="360"/>
      </w:pPr>
      <w:rPr>
        <w:rFonts w:ascii="Wingdings" w:hAnsi="Wingdings" w:hint="default"/>
      </w:rPr>
    </w:lvl>
    <w:lvl w:ilvl="6" w:tplc="04090001" w:tentative="1">
      <w:start w:val="1"/>
      <w:numFmt w:val="bullet"/>
      <w:lvlText w:val=""/>
      <w:lvlJc w:val="left"/>
      <w:pPr>
        <w:ind w:left="5050" w:hanging="360"/>
      </w:pPr>
      <w:rPr>
        <w:rFonts w:ascii="Symbol" w:hAnsi="Symbol" w:hint="default"/>
      </w:rPr>
    </w:lvl>
    <w:lvl w:ilvl="7" w:tplc="04090003" w:tentative="1">
      <w:start w:val="1"/>
      <w:numFmt w:val="bullet"/>
      <w:lvlText w:val="o"/>
      <w:lvlJc w:val="left"/>
      <w:pPr>
        <w:ind w:left="5770" w:hanging="360"/>
      </w:pPr>
      <w:rPr>
        <w:rFonts w:ascii="Courier New" w:hAnsi="Courier New" w:cs="Courier New" w:hint="default"/>
      </w:rPr>
    </w:lvl>
    <w:lvl w:ilvl="8" w:tplc="04090005" w:tentative="1">
      <w:start w:val="1"/>
      <w:numFmt w:val="bullet"/>
      <w:lvlText w:val=""/>
      <w:lvlJc w:val="left"/>
      <w:pPr>
        <w:ind w:left="6490" w:hanging="360"/>
      </w:pPr>
      <w:rPr>
        <w:rFonts w:ascii="Wingdings" w:hAnsi="Wingdings" w:hint="default"/>
      </w:rPr>
    </w:lvl>
  </w:abstractNum>
  <w:abstractNum w:abstractNumId="77" w15:restartNumberingAfterBreak="0">
    <w:nsid w:val="6F7817CF"/>
    <w:multiLevelType w:val="hybridMultilevel"/>
    <w:tmpl w:val="7092173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8" w15:restartNumberingAfterBreak="0">
    <w:nsid w:val="7545376F"/>
    <w:multiLevelType w:val="hybridMultilevel"/>
    <w:tmpl w:val="EE6C6548"/>
    <w:lvl w:ilvl="0" w:tplc="0409000B">
      <w:start w:val="1"/>
      <w:numFmt w:val="bullet"/>
      <w:lvlText w:val=""/>
      <w:lvlJc w:val="left"/>
      <w:pPr>
        <w:ind w:left="1068" w:hanging="360"/>
      </w:pPr>
      <w:rPr>
        <w:rFonts w:ascii="Wingdings" w:hAnsi="Wingdings"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79" w15:restartNumberingAfterBreak="0">
    <w:nsid w:val="78E114D8"/>
    <w:multiLevelType w:val="hybridMultilevel"/>
    <w:tmpl w:val="8846636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0" w15:restartNumberingAfterBreak="0">
    <w:nsid w:val="791A1BD6"/>
    <w:multiLevelType w:val="hybridMultilevel"/>
    <w:tmpl w:val="937093A6"/>
    <w:lvl w:ilvl="0" w:tplc="480A0001">
      <w:start w:val="1"/>
      <w:numFmt w:val="bullet"/>
      <w:lvlText w:val=""/>
      <w:lvlJc w:val="left"/>
      <w:pPr>
        <w:ind w:left="360" w:hanging="360"/>
      </w:pPr>
      <w:rPr>
        <w:rFonts w:ascii="Symbol" w:hAnsi="Symbol" w:hint="default"/>
      </w:rPr>
    </w:lvl>
    <w:lvl w:ilvl="1" w:tplc="480A0003" w:tentative="1">
      <w:start w:val="1"/>
      <w:numFmt w:val="bullet"/>
      <w:lvlText w:val="o"/>
      <w:lvlJc w:val="left"/>
      <w:pPr>
        <w:ind w:left="1080" w:hanging="360"/>
      </w:pPr>
      <w:rPr>
        <w:rFonts w:ascii="Courier New" w:hAnsi="Courier New" w:cs="Courier New" w:hint="default"/>
      </w:rPr>
    </w:lvl>
    <w:lvl w:ilvl="2" w:tplc="480A0005" w:tentative="1">
      <w:start w:val="1"/>
      <w:numFmt w:val="bullet"/>
      <w:lvlText w:val=""/>
      <w:lvlJc w:val="left"/>
      <w:pPr>
        <w:ind w:left="1800" w:hanging="360"/>
      </w:pPr>
      <w:rPr>
        <w:rFonts w:ascii="Wingdings" w:hAnsi="Wingdings" w:hint="default"/>
      </w:rPr>
    </w:lvl>
    <w:lvl w:ilvl="3" w:tplc="480A0001" w:tentative="1">
      <w:start w:val="1"/>
      <w:numFmt w:val="bullet"/>
      <w:lvlText w:val=""/>
      <w:lvlJc w:val="left"/>
      <w:pPr>
        <w:ind w:left="2520" w:hanging="360"/>
      </w:pPr>
      <w:rPr>
        <w:rFonts w:ascii="Symbol" w:hAnsi="Symbol" w:hint="default"/>
      </w:rPr>
    </w:lvl>
    <w:lvl w:ilvl="4" w:tplc="480A0003" w:tentative="1">
      <w:start w:val="1"/>
      <w:numFmt w:val="bullet"/>
      <w:lvlText w:val="o"/>
      <w:lvlJc w:val="left"/>
      <w:pPr>
        <w:ind w:left="3240" w:hanging="360"/>
      </w:pPr>
      <w:rPr>
        <w:rFonts w:ascii="Courier New" w:hAnsi="Courier New" w:cs="Courier New" w:hint="default"/>
      </w:rPr>
    </w:lvl>
    <w:lvl w:ilvl="5" w:tplc="480A0005" w:tentative="1">
      <w:start w:val="1"/>
      <w:numFmt w:val="bullet"/>
      <w:lvlText w:val=""/>
      <w:lvlJc w:val="left"/>
      <w:pPr>
        <w:ind w:left="3960" w:hanging="360"/>
      </w:pPr>
      <w:rPr>
        <w:rFonts w:ascii="Wingdings" w:hAnsi="Wingdings" w:hint="default"/>
      </w:rPr>
    </w:lvl>
    <w:lvl w:ilvl="6" w:tplc="480A0001" w:tentative="1">
      <w:start w:val="1"/>
      <w:numFmt w:val="bullet"/>
      <w:lvlText w:val=""/>
      <w:lvlJc w:val="left"/>
      <w:pPr>
        <w:ind w:left="4680" w:hanging="360"/>
      </w:pPr>
      <w:rPr>
        <w:rFonts w:ascii="Symbol" w:hAnsi="Symbol" w:hint="default"/>
      </w:rPr>
    </w:lvl>
    <w:lvl w:ilvl="7" w:tplc="480A0003" w:tentative="1">
      <w:start w:val="1"/>
      <w:numFmt w:val="bullet"/>
      <w:lvlText w:val="o"/>
      <w:lvlJc w:val="left"/>
      <w:pPr>
        <w:ind w:left="5400" w:hanging="360"/>
      </w:pPr>
      <w:rPr>
        <w:rFonts w:ascii="Courier New" w:hAnsi="Courier New" w:cs="Courier New" w:hint="default"/>
      </w:rPr>
    </w:lvl>
    <w:lvl w:ilvl="8" w:tplc="480A0005" w:tentative="1">
      <w:start w:val="1"/>
      <w:numFmt w:val="bullet"/>
      <w:lvlText w:val=""/>
      <w:lvlJc w:val="left"/>
      <w:pPr>
        <w:ind w:left="6120" w:hanging="360"/>
      </w:pPr>
      <w:rPr>
        <w:rFonts w:ascii="Wingdings" w:hAnsi="Wingdings" w:hint="default"/>
      </w:rPr>
    </w:lvl>
  </w:abstractNum>
  <w:abstractNum w:abstractNumId="81" w15:restartNumberingAfterBreak="0">
    <w:nsid w:val="794469F6"/>
    <w:multiLevelType w:val="hybridMultilevel"/>
    <w:tmpl w:val="8160E92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2" w15:restartNumberingAfterBreak="0">
    <w:nsid w:val="7A486AC0"/>
    <w:multiLevelType w:val="hybridMultilevel"/>
    <w:tmpl w:val="0772E99E"/>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83" w15:restartNumberingAfterBreak="0">
    <w:nsid w:val="7C6F76E9"/>
    <w:multiLevelType w:val="hybridMultilevel"/>
    <w:tmpl w:val="ED0685C0"/>
    <w:lvl w:ilvl="0" w:tplc="480A0001">
      <w:start w:val="1"/>
      <w:numFmt w:val="bullet"/>
      <w:lvlText w:val=""/>
      <w:lvlJc w:val="left"/>
      <w:pPr>
        <w:ind w:left="36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84" w15:restartNumberingAfterBreak="0">
    <w:nsid w:val="7CA05093"/>
    <w:multiLevelType w:val="hybridMultilevel"/>
    <w:tmpl w:val="9DD4703A"/>
    <w:lvl w:ilvl="0" w:tplc="B9BACC5C">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85" w15:restartNumberingAfterBreak="0">
    <w:nsid w:val="7E8B63B7"/>
    <w:multiLevelType w:val="hybridMultilevel"/>
    <w:tmpl w:val="6DC23C8A"/>
    <w:lvl w:ilvl="0" w:tplc="480A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6" w15:restartNumberingAfterBreak="0">
    <w:nsid w:val="7F1406B5"/>
    <w:multiLevelType w:val="hybridMultilevel"/>
    <w:tmpl w:val="F060193E"/>
    <w:lvl w:ilvl="0" w:tplc="0409001B">
      <w:start w:val="1"/>
      <w:numFmt w:val="lowerRoman"/>
      <w:lvlText w:val="%1."/>
      <w:lvlJc w:val="right"/>
      <w:pPr>
        <w:ind w:left="3216" w:hanging="180"/>
      </w:pPr>
    </w:lvl>
    <w:lvl w:ilvl="1" w:tplc="04090019">
      <w:start w:val="1"/>
      <w:numFmt w:val="lowerLetter"/>
      <w:lvlText w:val="%2."/>
      <w:lvlJc w:val="left"/>
      <w:pPr>
        <w:ind w:left="1212"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num w:numId="1" w16cid:durableId="781653988">
    <w:abstractNumId w:val="18"/>
  </w:num>
  <w:num w:numId="2" w16cid:durableId="941494676">
    <w:abstractNumId w:val="11"/>
  </w:num>
  <w:num w:numId="3" w16cid:durableId="644048274">
    <w:abstractNumId w:val="52"/>
  </w:num>
  <w:num w:numId="4" w16cid:durableId="370763246">
    <w:abstractNumId w:val="24"/>
  </w:num>
  <w:num w:numId="5" w16cid:durableId="2109084293">
    <w:abstractNumId w:val="66"/>
  </w:num>
  <w:num w:numId="6" w16cid:durableId="1965891134">
    <w:abstractNumId w:val="51"/>
  </w:num>
  <w:num w:numId="7" w16cid:durableId="1199778115">
    <w:abstractNumId w:val="25"/>
  </w:num>
  <w:num w:numId="8" w16cid:durableId="607154922">
    <w:abstractNumId w:val="68"/>
  </w:num>
  <w:num w:numId="9" w16cid:durableId="207954987">
    <w:abstractNumId w:val="40"/>
  </w:num>
  <w:num w:numId="10" w16cid:durableId="1861971275">
    <w:abstractNumId w:val="58"/>
  </w:num>
  <w:num w:numId="11" w16cid:durableId="1960599612">
    <w:abstractNumId w:val="81"/>
  </w:num>
  <w:num w:numId="12" w16cid:durableId="2113699479">
    <w:abstractNumId w:val="44"/>
  </w:num>
  <w:num w:numId="13" w16cid:durableId="728920407">
    <w:abstractNumId w:val="72"/>
  </w:num>
  <w:num w:numId="14" w16cid:durableId="1518932417">
    <w:abstractNumId w:val="23"/>
  </w:num>
  <w:num w:numId="15" w16cid:durableId="737675589">
    <w:abstractNumId w:val="3"/>
  </w:num>
  <w:num w:numId="16" w16cid:durableId="1292177016">
    <w:abstractNumId w:val="50"/>
  </w:num>
  <w:num w:numId="17" w16cid:durableId="1931695627">
    <w:abstractNumId w:val="78"/>
  </w:num>
  <w:num w:numId="18" w16cid:durableId="147938162">
    <w:abstractNumId w:val="15"/>
  </w:num>
  <w:num w:numId="19" w16cid:durableId="184447853">
    <w:abstractNumId w:val="65"/>
  </w:num>
  <w:num w:numId="20" w16cid:durableId="2023126913">
    <w:abstractNumId w:val="59"/>
  </w:num>
  <w:num w:numId="21" w16cid:durableId="365913694">
    <w:abstractNumId w:val="37"/>
  </w:num>
  <w:num w:numId="22" w16cid:durableId="380523726">
    <w:abstractNumId w:val="2"/>
  </w:num>
  <w:num w:numId="23" w16cid:durableId="1301619080">
    <w:abstractNumId w:val="55"/>
  </w:num>
  <w:num w:numId="24" w16cid:durableId="1222059134">
    <w:abstractNumId w:val="5"/>
  </w:num>
  <w:num w:numId="25" w16cid:durableId="531890254">
    <w:abstractNumId w:val="0"/>
  </w:num>
  <w:num w:numId="26" w16cid:durableId="2039500140">
    <w:abstractNumId w:val="12"/>
  </w:num>
  <w:num w:numId="27" w16cid:durableId="556011961">
    <w:abstractNumId w:val="61"/>
  </w:num>
  <w:num w:numId="28" w16cid:durableId="1234512916">
    <w:abstractNumId w:val="56"/>
  </w:num>
  <w:num w:numId="29" w16cid:durableId="1001082195">
    <w:abstractNumId w:val="21"/>
  </w:num>
  <w:num w:numId="30" w16cid:durableId="2097938678">
    <w:abstractNumId w:val="14"/>
  </w:num>
  <w:num w:numId="31" w16cid:durableId="701827469">
    <w:abstractNumId w:val="39"/>
  </w:num>
  <w:num w:numId="32" w16cid:durableId="778256504">
    <w:abstractNumId w:val="28"/>
  </w:num>
  <w:num w:numId="33" w16cid:durableId="1431925363">
    <w:abstractNumId w:val="9"/>
  </w:num>
  <w:num w:numId="34" w16cid:durableId="52848305">
    <w:abstractNumId w:val="48"/>
  </w:num>
  <w:num w:numId="35" w16cid:durableId="1194615185">
    <w:abstractNumId w:val="70"/>
  </w:num>
  <w:num w:numId="36" w16cid:durableId="66268981">
    <w:abstractNumId w:val="1"/>
  </w:num>
  <w:num w:numId="37" w16cid:durableId="1112631041">
    <w:abstractNumId w:val="41"/>
  </w:num>
  <w:num w:numId="38" w16cid:durableId="1690713321">
    <w:abstractNumId w:val="74"/>
  </w:num>
  <w:num w:numId="39" w16cid:durableId="1095443251">
    <w:abstractNumId w:val="45"/>
  </w:num>
  <w:num w:numId="40" w16cid:durableId="752047205">
    <w:abstractNumId w:val="43"/>
  </w:num>
  <w:num w:numId="41" w16cid:durableId="1425300522">
    <w:abstractNumId w:val="85"/>
  </w:num>
  <w:num w:numId="42" w16cid:durableId="167716964">
    <w:abstractNumId w:val="75"/>
  </w:num>
  <w:num w:numId="43" w16cid:durableId="2144537665">
    <w:abstractNumId w:val="76"/>
  </w:num>
  <w:num w:numId="44" w16cid:durableId="1575814235">
    <w:abstractNumId w:val="33"/>
  </w:num>
  <w:num w:numId="45" w16cid:durableId="262491764">
    <w:abstractNumId w:val="6"/>
  </w:num>
  <w:num w:numId="46" w16cid:durableId="850412259">
    <w:abstractNumId w:val="54"/>
  </w:num>
  <w:num w:numId="47" w16cid:durableId="878009589">
    <w:abstractNumId w:val="86"/>
  </w:num>
  <w:num w:numId="48" w16cid:durableId="207494478">
    <w:abstractNumId w:val="34"/>
  </w:num>
  <w:num w:numId="49" w16cid:durableId="1783378836">
    <w:abstractNumId w:val="36"/>
  </w:num>
  <w:num w:numId="50" w16cid:durableId="1301183112">
    <w:abstractNumId w:val="82"/>
  </w:num>
  <w:num w:numId="51" w16cid:durableId="1701662476">
    <w:abstractNumId w:val="73"/>
  </w:num>
  <w:num w:numId="52" w16cid:durableId="437650006">
    <w:abstractNumId w:val="10"/>
  </w:num>
  <w:num w:numId="53" w16cid:durableId="33891555">
    <w:abstractNumId w:val="13"/>
  </w:num>
  <w:num w:numId="54" w16cid:durableId="917443910">
    <w:abstractNumId w:val="7"/>
  </w:num>
  <w:num w:numId="55" w16cid:durableId="1619605530">
    <w:abstractNumId w:val="31"/>
  </w:num>
  <w:num w:numId="56" w16cid:durableId="540016952">
    <w:abstractNumId w:val="26"/>
  </w:num>
  <w:num w:numId="57" w16cid:durableId="858737006">
    <w:abstractNumId w:val="83"/>
  </w:num>
  <w:num w:numId="58" w16cid:durableId="405568200">
    <w:abstractNumId w:val="84"/>
  </w:num>
  <w:num w:numId="59" w16cid:durableId="1660764124">
    <w:abstractNumId w:val="38"/>
  </w:num>
  <w:num w:numId="60" w16cid:durableId="1225023220">
    <w:abstractNumId w:val="64"/>
  </w:num>
  <w:num w:numId="61" w16cid:durableId="188028968">
    <w:abstractNumId w:val="67"/>
  </w:num>
  <w:num w:numId="62" w16cid:durableId="866871250">
    <w:abstractNumId w:val="27"/>
  </w:num>
  <w:num w:numId="63" w16cid:durableId="1493914338">
    <w:abstractNumId w:val="79"/>
  </w:num>
  <w:num w:numId="64" w16cid:durableId="936866771">
    <w:abstractNumId w:val="47"/>
  </w:num>
  <w:num w:numId="65" w16cid:durableId="191261230">
    <w:abstractNumId w:val="62"/>
  </w:num>
  <w:num w:numId="66" w16cid:durableId="365909191">
    <w:abstractNumId w:val="22"/>
  </w:num>
  <w:num w:numId="67" w16cid:durableId="1790201567">
    <w:abstractNumId w:val="46"/>
  </w:num>
  <w:num w:numId="68" w16cid:durableId="1877353252">
    <w:abstractNumId w:val="19"/>
  </w:num>
  <w:num w:numId="69" w16cid:durableId="1196654198">
    <w:abstractNumId w:val="53"/>
  </w:num>
  <w:num w:numId="70" w16cid:durableId="1650354739">
    <w:abstractNumId w:val="32"/>
  </w:num>
  <w:num w:numId="71" w16cid:durableId="1254313989">
    <w:abstractNumId w:val="80"/>
  </w:num>
  <w:num w:numId="72" w16cid:durableId="1804545132">
    <w:abstractNumId w:val="30"/>
  </w:num>
  <w:num w:numId="73" w16cid:durableId="2043364238">
    <w:abstractNumId w:val="35"/>
  </w:num>
  <w:num w:numId="74" w16cid:durableId="116802541">
    <w:abstractNumId w:val="71"/>
  </w:num>
  <w:num w:numId="75" w16cid:durableId="46687288">
    <w:abstractNumId w:val="60"/>
  </w:num>
  <w:num w:numId="76" w16cid:durableId="1286615020">
    <w:abstractNumId w:val="17"/>
  </w:num>
  <w:num w:numId="77" w16cid:durableId="1675448390">
    <w:abstractNumId w:val="77"/>
  </w:num>
  <w:num w:numId="78" w16cid:durableId="516118993">
    <w:abstractNumId w:val="69"/>
  </w:num>
  <w:num w:numId="79" w16cid:durableId="2014726479">
    <w:abstractNumId w:val="63"/>
  </w:num>
  <w:num w:numId="80" w16cid:durableId="332689247">
    <w:abstractNumId w:val="42"/>
  </w:num>
  <w:num w:numId="81" w16cid:durableId="1793284973">
    <w:abstractNumId w:val="57"/>
  </w:num>
  <w:num w:numId="82" w16cid:durableId="1553615769">
    <w:abstractNumId w:val="20"/>
  </w:num>
  <w:num w:numId="83" w16cid:durableId="141316616">
    <w:abstractNumId w:val="16"/>
  </w:num>
  <w:num w:numId="84" w16cid:durableId="1450977652">
    <w:abstractNumId w:val="49"/>
  </w:num>
  <w:num w:numId="85" w16cid:durableId="573859380">
    <w:abstractNumId w:val="4"/>
  </w:num>
  <w:num w:numId="86" w16cid:durableId="356347622">
    <w:abstractNumId w:val="29"/>
  </w:num>
  <w:num w:numId="87" w16cid:durableId="328291532">
    <w:abstractNumId w:val="8"/>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1576"/>
    <w:rsid w:val="00003090"/>
    <w:rsid w:val="00004BF0"/>
    <w:rsid w:val="00004C48"/>
    <w:rsid w:val="00004EA1"/>
    <w:rsid w:val="00006CA7"/>
    <w:rsid w:val="00012843"/>
    <w:rsid w:val="00014065"/>
    <w:rsid w:val="00014610"/>
    <w:rsid w:val="00015623"/>
    <w:rsid w:val="000157CF"/>
    <w:rsid w:val="00017776"/>
    <w:rsid w:val="00017A48"/>
    <w:rsid w:val="00021B44"/>
    <w:rsid w:val="00021F8F"/>
    <w:rsid w:val="00022256"/>
    <w:rsid w:val="00022F04"/>
    <w:rsid w:val="000233A1"/>
    <w:rsid w:val="000302CE"/>
    <w:rsid w:val="000304EF"/>
    <w:rsid w:val="000318F7"/>
    <w:rsid w:val="00031EFE"/>
    <w:rsid w:val="0003242A"/>
    <w:rsid w:val="00032870"/>
    <w:rsid w:val="00032F6B"/>
    <w:rsid w:val="000338A8"/>
    <w:rsid w:val="00033C06"/>
    <w:rsid w:val="00033CAE"/>
    <w:rsid w:val="00033FA6"/>
    <w:rsid w:val="00036B31"/>
    <w:rsid w:val="000452D2"/>
    <w:rsid w:val="0005147F"/>
    <w:rsid w:val="00051823"/>
    <w:rsid w:val="00053E5D"/>
    <w:rsid w:val="00056FEC"/>
    <w:rsid w:val="000609A5"/>
    <w:rsid w:val="000611E2"/>
    <w:rsid w:val="00061C87"/>
    <w:rsid w:val="000646C0"/>
    <w:rsid w:val="0006492F"/>
    <w:rsid w:val="00065C18"/>
    <w:rsid w:val="000662D6"/>
    <w:rsid w:val="00066BF3"/>
    <w:rsid w:val="00067BC2"/>
    <w:rsid w:val="0007354D"/>
    <w:rsid w:val="00073A07"/>
    <w:rsid w:val="00074CF7"/>
    <w:rsid w:val="00075279"/>
    <w:rsid w:val="00077195"/>
    <w:rsid w:val="00077F31"/>
    <w:rsid w:val="00080EF5"/>
    <w:rsid w:val="00082AD5"/>
    <w:rsid w:val="00086E7D"/>
    <w:rsid w:val="00092DCC"/>
    <w:rsid w:val="000A42F9"/>
    <w:rsid w:val="000A567B"/>
    <w:rsid w:val="000A578C"/>
    <w:rsid w:val="000A57C0"/>
    <w:rsid w:val="000A5E5B"/>
    <w:rsid w:val="000B54E3"/>
    <w:rsid w:val="000B5591"/>
    <w:rsid w:val="000B62ED"/>
    <w:rsid w:val="000C02C8"/>
    <w:rsid w:val="000C6CDC"/>
    <w:rsid w:val="000C7620"/>
    <w:rsid w:val="000D1C83"/>
    <w:rsid w:val="000D1E24"/>
    <w:rsid w:val="000D4C9C"/>
    <w:rsid w:val="000D4CFC"/>
    <w:rsid w:val="000D6032"/>
    <w:rsid w:val="000E1A70"/>
    <w:rsid w:val="000E2A5D"/>
    <w:rsid w:val="000E5761"/>
    <w:rsid w:val="000E6086"/>
    <w:rsid w:val="000E6626"/>
    <w:rsid w:val="000F3BF3"/>
    <w:rsid w:val="000F49BB"/>
    <w:rsid w:val="000F4E94"/>
    <w:rsid w:val="000F68EF"/>
    <w:rsid w:val="0010050B"/>
    <w:rsid w:val="001006AB"/>
    <w:rsid w:val="00101A60"/>
    <w:rsid w:val="00105AA8"/>
    <w:rsid w:val="00107429"/>
    <w:rsid w:val="001126F0"/>
    <w:rsid w:val="00113272"/>
    <w:rsid w:val="001177FD"/>
    <w:rsid w:val="0012056E"/>
    <w:rsid w:val="00120EF2"/>
    <w:rsid w:val="00120F89"/>
    <w:rsid w:val="001222E5"/>
    <w:rsid w:val="0012504C"/>
    <w:rsid w:val="001275A9"/>
    <w:rsid w:val="00127D1D"/>
    <w:rsid w:val="00130ABC"/>
    <w:rsid w:val="00131C45"/>
    <w:rsid w:val="001328F2"/>
    <w:rsid w:val="00135C77"/>
    <w:rsid w:val="001402CE"/>
    <w:rsid w:val="00143640"/>
    <w:rsid w:val="00144A28"/>
    <w:rsid w:val="001456C9"/>
    <w:rsid w:val="00146702"/>
    <w:rsid w:val="00151140"/>
    <w:rsid w:val="001551AE"/>
    <w:rsid w:val="00157D4E"/>
    <w:rsid w:val="00160148"/>
    <w:rsid w:val="001638AD"/>
    <w:rsid w:val="001642AE"/>
    <w:rsid w:val="00165FED"/>
    <w:rsid w:val="00166F95"/>
    <w:rsid w:val="00171EA8"/>
    <w:rsid w:val="00175730"/>
    <w:rsid w:val="00176901"/>
    <w:rsid w:val="00180F5B"/>
    <w:rsid w:val="00181D97"/>
    <w:rsid w:val="00190067"/>
    <w:rsid w:val="00193593"/>
    <w:rsid w:val="0019446C"/>
    <w:rsid w:val="00195E89"/>
    <w:rsid w:val="00197407"/>
    <w:rsid w:val="001A1BEB"/>
    <w:rsid w:val="001A21B1"/>
    <w:rsid w:val="001A2A31"/>
    <w:rsid w:val="001A2EA3"/>
    <w:rsid w:val="001A4AB6"/>
    <w:rsid w:val="001A5BAB"/>
    <w:rsid w:val="001A70A5"/>
    <w:rsid w:val="001A7287"/>
    <w:rsid w:val="001B3985"/>
    <w:rsid w:val="001B6690"/>
    <w:rsid w:val="001B7D39"/>
    <w:rsid w:val="001C23FE"/>
    <w:rsid w:val="001C40AE"/>
    <w:rsid w:val="001D20C2"/>
    <w:rsid w:val="001D2DC7"/>
    <w:rsid w:val="001D5608"/>
    <w:rsid w:val="001E3CCC"/>
    <w:rsid w:val="001F262B"/>
    <w:rsid w:val="001F3B18"/>
    <w:rsid w:val="001F3E43"/>
    <w:rsid w:val="001F3F1E"/>
    <w:rsid w:val="001F558E"/>
    <w:rsid w:val="001F7C3E"/>
    <w:rsid w:val="00203E69"/>
    <w:rsid w:val="002062DB"/>
    <w:rsid w:val="002077D9"/>
    <w:rsid w:val="00210E95"/>
    <w:rsid w:val="00211A54"/>
    <w:rsid w:val="00211DF4"/>
    <w:rsid w:val="00212198"/>
    <w:rsid w:val="002136B9"/>
    <w:rsid w:val="00213FEE"/>
    <w:rsid w:val="00214AA8"/>
    <w:rsid w:val="00215648"/>
    <w:rsid w:val="00221023"/>
    <w:rsid w:val="00221F32"/>
    <w:rsid w:val="00222404"/>
    <w:rsid w:val="0022438C"/>
    <w:rsid w:val="002253FF"/>
    <w:rsid w:val="00227E34"/>
    <w:rsid w:val="002313B9"/>
    <w:rsid w:val="00232D79"/>
    <w:rsid w:val="002345B0"/>
    <w:rsid w:val="00234B39"/>
    <w:rsid w:val="00235013"/>
    <w:rsid w:val="00241DC7"/>
    <w:rsid w:val="00245575"/>
    <w:rsid w:val="002476A5"/>
    <w:rsid w:val="00247781"/>
    <w:rsid w:val="0025131B"/>
    <w:rsid w:val="002530CB"/>
    <w:rsid w:val="0025496C"/>
    <w:rsid w:val="00256900"/>
    <w:rsid w:val="0025732D"/>
    <w:rsid w:val="00261E83"/>
    <w:rsid w:val="0026604C"/>
    <w:rsid w:val="0026734F"/>
    <w:rsid w:val="0027183E"/>
    <w:rsid w:val="002727DB"/>
    <w:rsid w:val="0027435A"/>
    <w:rsid w:val="002766DC"/>
    <w:rsid w:val="00276C28"/>
    <w:rsid w:val="002816F4"/>
    <w:rsid w:val="00287BBF"/>
    <w:rsid w:val="00291077"/>
    <w:rsid w:val="002921D6"/>
    <w:rsid w:val="00295C4A"/>
    <w:rsid w:val="00296052"/>
    <w:rsid w:val="002A0081"/>
    <w:rsid w:val="002A03DA"/>
    <w:rsid w:val="002A38FF"/>
    <w:rsid w:val="002A40C7"/>
    <w:rsid w:val="002A4F71"/>
    <w:rsid w:val="002B4011"/>
    <w:rsid w:val="002B5D5F"/>
    <w:rsid w:val="002B5F26"/>
    <w:rsid w:val="002B6816"/>
    <w:rsid w:val="002C0386"/>
    <w:rsid w:val="002C33B7"/>
    <w:rsid w:val="002D1513"/>
    <w:rsid w:val="002D187C"/>
    <w:rsid w:val="002D3CA3"/>
    <w:rsid w:val="002D522D"/>
    <w:rsid w:val="002D6895"/>
    <w:rsid w:val="002D7466"/>
    <w:rsid w:val="002E1ABB"/>
    <w:rsid w:val="002E664A"/>
    <w:rsid w:val="002E6E66"/>
    <w:rsid w:val="002F144D"/>
    <w:rsid w:val="002F1BB3"/>
    <w:rsid w:val="002F2F14"/>
    <w:rsid w:val="002F488A"/>
    <w:rsid w:val="002F5472"/>
    <w:rsid w:val="002F7D31"/>
    <w:rsid w:val="00301745"/>
    <w:rsid w:val="00302A77"/>
    <w:rsid w:val="003034AB"/>
    <w:rsid w:val="0030551B"/>
    <w:rsid w:val="00307F5E"/>
    <w:rsid w:val="0031252A"/>
    <w:rsid w:val="00313FE6"/>
    <w:rsid w:val="00315E23"/>
    <w:rsid w:val="00321FA0"/>
    <w:rsid w:val="00322253"/>
    <w:rsid w:val="00322EBE"/>
    <w:rsid w:val="00326B58"/>
    <w:rsid w:val="003325EF"/>
    <w:rsid w:val="00332A7B"/>
    <w:rsid w:val="00340D69"/>
    <w:rsid w:val="00346C5C"/>
    <w:rsid w:val="00347587"/>
    <w:rsid w:val="00350A85"/>
    <w:rsid w:val="0035350E"/>
    <w:rsid w:val="00354971"/>
    <w:rsid w:val="0035584A"/>
    <w:rsid w:val="00356EBD"/>
    <w:rsid w:val="0036227E"/>
    <w:rsid w:val="00363552"/>
    <w:rsid w:val="00365EC4"/>
    <w:rsid w:val="00370D2D"/>
    <w:rsid w:val="00372098"/>
    <w:rsid w:val="003735AA"/>
    <w:rsid w:val="00375449"/>
    <w:rsid w:val="00376ED8"/>
    <w:rsid w:val="0038189C"/>
    <w:rsid w:val="00382612"/>
    <w:rsid w:val="00382CFA"/>
    <w:rsid w:val="00382D0F"/>
    <w:rsid w:val="003848BB"/>
    <w:rsid w:val="00386B95"/>
    <w:rsid w:val="00390D10"/>
    <w:rsid w:val="0039496C"/>
    <w:rsid w:val="003A0C03"/>
    <w:rsid w:val="003A1F7B"/>
    <w:rsid w:val="003A4591"/>
    <w:rsid w:val="003A65C9"/>
    <w:rsid w:val="003B3A02"/>
    <w:rsid w:val="003B78DB"/>
    <w:rsid w:val="003C13EE"/>
    <w:rsid w:val="003C34E5"/>
    <w:rsid w:val="003C5C64"/>
    <w:rsid w:val="003C66A2"/>
    <w:rsid w:val="003C7C84"/>
    <w:rsid w:val="003D24B3"/>
    <w:rsid w:val="003D437E"/>
    <w:rsid w:val="003D4CF4"/>
    <w:rsid w:val="003D5C3C"/>
    <w:rsid w:val="003D5F5E"/>
    <w:rsid w:val="003D7307"/>
    <w:rsid w:val="003E0963"/>
    <w:rsid w:val="003E44FC"/>
    <w:rsid w:val="003E5EF3"/>
    <w:rsid w:val="003E6E8D"/>
    <w:rsid w:val="003E7358"/>
    <w:rsid w:val="003F60B4"/>
    <w:rsid w:val="003F6682"/>
    <w:rsid w:val="003F7959"/>
    <w:rsid w:val="00401796"/>
    <w:rsid w:val="00404BF2"/>
    <w:rsid w:val="0040508B"/>
    <w:rsid w:val="00406664"/>
    <w:rsid w:val="00407587"/>
    <w:rsid w:val="00410FCC"/>
    <w:rsid w:val="00415492"/>
    <w:rsid w:val="00415DEE"/>
    <w:rsid w:val="00417C32"/>
    <w:rsid w:val="0042162D"/>
    <w:rsid w:val="004231B4"/>
    <w:rsid w:val="00424906"/>
    <w:rsid w:val="00426C50"/>
    <w:rsid w:val="00427F4E"/>
    <w:rsid w:val="00430B48"/>
    <w:rsid w:val="0043125E"/>
    <w:rsid w:val="00431381"/>
    <w:rsid w:val="00432904"/>
    <w:rsid w:val="00435BAE"/>
    <w:rsid w:val="004364D3"/>
    <w:rsid w:val="00441FA8"/>
    <w:rsid w:val="00441FE3"/>
    <w:rsid w:val="00444235"/>
    <w:rsid w:val="004456F1"/>
    <w:rsid w:val="004503D8"/>
    <w:rsid w:val="00454538"/>
    <w:rsid w:val="00455C33"/>
    <w:rsid w:val="00457EFA"/>
    <w:rsid w:val="0046375D"/>
    <w:rsid w:val="0046485B"/>
    <w:rsid w:val="00466E1D"/>
    <w:rsid w:val="004737EF"/>
    <w:rsid w:val="004800EF"/>
    <w:rsid w:val="00482707"/>
    <w:rsid w:val="0049160B"/>
    <w:rsid w:val="0049400D"/>
    <w:rsid w:val="004965BC"/>
    <w:rsid w:val="004A328D"/>
    <w:rsid w:val="004A4121"/>
    <w:rsid w:val="004A66D1"/>
    <w:rsid w:val="004A74B5"/>
    <w:rsid w:val="004B0242"/>
    <w:rsid w:val="004B0C97"/>
    <w:rsid w:val="004B4D0B"/>
    <w:rsid w:val="004B4D1A"/>
    <w:rsid w:val="004B570C"/>
    <w:rsid w:val="004B7272"/>
    <w:rsid w:val="004C3CEB"/>
    <w:rsid w:val="004C664B"/>
    <w:rsid w:val="004D17BE"/>
    <w:rsid w:val="004D273A"/>
    <w:rsid w:val="004D2956"/>
    <w:rsid w:val="004D5D89"/>
    <w:rsid w:val="004D7172"/>
    <w:rsid w:val="004E1D57"/>
    <w:rsid w:val="004E387D"/>
    <w:rsid w:val="004E61CC"/>
    <w:rsid w:val="004F5077"/>
    <w:rsid w:val="004F55F7"/>
    <w:rsid w:val="004F596B"/>
    <w:rsid w:val="00500243"/>
    <w:rsid w:val="00501D52"/>
    <w:rsid w:val="00504DD9"/>
    <w:rsid w:val="0050615A"/>
    <w:rsid w:val="00506AE0"/>
    <w:rsid w:val="0051027A"/>
    <w:rsid w:val="00514128"/>
    <w:rsid w:val="005149B9"/>
    <w:rsid w:val="005219D5"/>
    <w:rsid w:val="00521BDB"/>
    <w:rsid w:val="0052342C"/>
    <w:rsid w:val="0052616A"/>
    <w:rsid w:val="0052631D"/>
    <w:rsid w:val="005328D7"/>
    <w:rsid w:val="00536C1C"/>
    <w:rsid w:val="00537399"/>
    <w:rsid w:val="00540D39"/>
    <w:rsid w:val="0054348D"/>
    <w:rsid w:val="00546277"/>
    <w:rsid w:val="005502DB"/>
    <w:rsid w:val="005509D4"/>
    <w:rsid w:val="00560FE6"/>
    <w:rsid w:val="005616C6"/>
    <w:rsid w:val="00562E12"/>
    <w:rsid w:val="005646D2"/>
    <w:rsid w:val="0057051C"/>
    <w:rsid w:val="00570EC8"/>
    <w:rsid w:val="005717A5"/>
    <w:rsid w:val="00571D34"/>
    <w:rsid w:val="00573690"/>
    <w:rsid w:val="00574D03"/>
    <w:rsid w:val="00577BCD"/>
    <w:rsid w:val="00581217"/>
    <w:rsid w:val="00581E8C"/>
    <w:rsid w:val="00583735"/>
    <w:rsid w:val="005926A8"/>
    <w:rsid w:val="00596E2A"/>
    <w:rsid w:val="005A146F"/>
    <w:rsid w:val="005A2399"/>
    <w:rsid w:val="005A4DEF"/>
    <w:rsid w:val="005A5620"/>
    <w:rsid w:val="005A613F"/>
    <w:rsid w:val="005A6293"/>
    <w:rsid w:val="005A7BD7"/>
    <w:rsid w:val="005B211B"/>
    <w:rsid w:val="005B3056"/>
    <w:rsid w:val="005D0CA8"/>
    <w:rsid w:val="005D27E6"/>
    <w:rsid w:val="005D2839"/>
    <w:rsid w:val="005D395A"/>
    <w:rsid w:val="005E1213"/>
    <w:rsid w:val="005E4B7D"/>
    <w:rsid w:val="005F0241"/>
    <w:rsid w:val="005F23B9"/>
    <w:rsid w:val="005F2D6D"/>
    <w:rsid w:val="005F35F9"/>
    <w:rsid w:val="00604C2B"/>
    <w:rsid w:val="00606375"/>
    <w:rsid w:val="006075AE"/>
    <w:rsid w:val="00613AFC"/>
    <w:rsid w:val="00614572"/>
    <w:rsid w:val="006158AE"/>
    <w:rsid w:val="00620B65"/>
    <w:rsid w:val="00624820"/>
    <w:rsid w:val="0063078D"/>
    <w:rsid w:val="00631279"/>
    <w:rsid w:val="006313AF"/>
    <w:rsid w:val="006322D2"/>
    <w:rsid w:val="00634DE5"/>
    <w:rsid w:val="00640979"/>
    <w:rsid w:val="006426F6"/>
    <w:rsid w:val="00643544"/>
    <w:rsid w:val="006443E4"/>
    <w:rsid w:val="00644E11"/>
    <w:rsid w:val="006455B9"/>
    <w:rsid w:val="006503FD"/>
    <w:rsid w:val="00651761"/>
    <w:rsid w:val="00660008"/>
    <w:rsid w:val="00661AD6"/>
    <w:rsid w:val="00663D45"/>
    <w:rsid w:val="006645DA"/>
    <w:rsid w:val="00672D27"/>
    <w:rsid w:val="0067386E"/>
    <w:rsid w:val="0067695F"/>
    <w:rsid w:val="00682539"/>
    <w:rsid w:val="00682817"/>
    <w:rsid w:val="00683A03"/>
    <w:rsid w:val="00683ED8"/>
    <w:rsid w:val="00687BCE"/>
    <w:rsid w:val="00690AE9"/>
    <w:rsid w:val="006919CE"/>
    <w:rsid w:val="006924B6"/>
    <w:rsid w:val="00692FF2"/>
    <w:rsid w:val="00694E92"/>
    <w:rsid w:val="006951F3"/>
    <w:rsid w:val="006A1888"/>
    <w:rsid w:val="006A2A55"/>
    <w:rsid w:val="006A479F"/>
    <w:rsid w:val="006B0C4F"/>
    <w:rsid w:val="006B4795"/>
    <w:rsid w:val="006B79B9"/>
    <w:rsid w:val="006C0A22"/>
    <w:rsid w:val="006C2955"/>
    <w:rsid w:val="006C2E38"/>
    <w:rsid w:val="006C5BEB"/>
    <w:rsid w:val="006C6B38"/>
    <w:rsid w:val="006D14AC"/>
    <w:rsid w:val="006D4D6A"/>
    <w:rsid w:val="006D5433"/>
    <w:rsid w:val="006E0192"/>
    <w:rsid w:val="006E6000"/>
    <w:rsid w:val="006F00E0"/>
    <w:rsid w:val="006F1038"/>
    <w:rsid w:val="006F1113"/>
    <w:rsid w:val="006F48B9"/>
    <w:rsid w:val="006F577F"/>
    <w:rsid w:val="006F7A3C"/>
    <w:rsid w:val="007007B9"/>
    <w:rsid w:val="00700E9A"/>
    <w:rsid w:val="007104B2"/>
    <w:rsid w:val="0071098C"/>
    <w:rsid w:val="007140BC"/>
    <w:rsid w:val="00716A11"/>
    <w:rsid w:val="00722BE4"/>
    <w:rsid w:val="00725A77"/>
    <w:rsid w:val="0073004F"/>
    <w:rsid w:val="00732A5E"/>
    <w:rsid w:val="00737E89"/>
    <w:rsid w:val="007420F2"/>
    <w:rsid w:val="00746193"/>
    <w:rsid w:val="00746DA5"/>
    <w:rsid w:val="007514E1"/>
    <w:rsid w:val="0075161E"/>
    <w:rsid w:val="007517D4"/>
    <w:rsid w:val="00751E87"/>
    <w:rsid w:val="007533D0"/>
    <w:rsid w:val="0075407D"/>
    <w:rsid w:val="00760E76"/>
    <w:rsid w:val="00763BC1"/>
    <w:rsid w:val="00764D6F"/>
    <w:rsid w:val="00770349"/>
    <w:rsid w:val="0078172E"/>
    <w:rsid w:val="0078343E"/>
    <w:rsid w:val="007841BF"/>
    <w:rsid w:val="007965D1"/>
    <w:rsid w:val="00797AC3"/>
    <w:rsid w:val="007A01EE"/>
    <w:rsid w:val="007A37E0"/>
    <w:rsid w:val="007B15F9"/>
    <w:rsid w:val="007B2C7B"/>
    <w:rsid w:val="007B50F8"/>
    <w:rsid w:val="007B550B"/>
    <w:rsid w:val="007B5D9B"/>
    <w:rsid w:val="007B60D5"/>
    <w:rsid w:val="007C0395"/>
    <w:rsid w:val="007C677E"/>
    <w:rsid w:val="007D4917"/>
    <w:rsid w:val="007D5C9B"/>
    <w:rsid w:val="007E0BB6"/>
    <w:rsid w:val="007E7BEC"/>
    <w:rsid w:val="007F0F68"/>
    <w:rsid w:val="007F38E3"/>
    <w:rsid w:val="007F7DB1"/>
    <w:rsid w:val="00802FC5"/>
    <w:rsid w:val="00806BBA"/>
    <w:rsid w:val="008079A4"/>
    <w:rsid w:val="008121EF"/>
    <w:rsid w:val="00812473"/>
    <w:rsid w:val="00816388"/>
    <w:rsid w:val="008174C2"/>
    <w:rsid w:val="00817DE6"/>
    <w:rsid w:val="0082216C"/>
    <w:rsid w:val="00824167"/>
    <w:rsid w:val="00834FBF"/>
    <w:rsid w:val="00847296"/>
    <w:rsid w:val="00850DC1"/>
    <w:rsid w:val="00861F27"/>
    <w:rsid w:val="00863C94"/>
    <w:rsid w:val="00863EDC"/>
    <w:rsid w:val="00863EE1"/>
    <w:rsid w:val="00864791"/>
    <w:rsid w:val="00867208"/>
    <w:rsid w:val="00872E48"/>
    <w:rsid w:val="0088038E"/>
    <w:rsid w:val="008833DD"/>
    <w:rsid w:val="008839FE"/>
    <w:rsid w:val="00886483"/>
    <w:rsid w:val="00895DD6"/>
    <w:rsid w:val="0089660B"/>
    <w:rsid w:val="008A006E"/>
    <w:rsid w:val="008A0910"/>
    <w:rsid w:val="008A3F58"/>
    <w:rsid w:val="008A6065"/>
    <w:rsid w:val="008A7379"/>
    <w:rsid w:val="008A7688"/>
    <w:rsid w:val="008B326E"/>
    <w:rsid w:val="008B32DC"/>
    <w:rsid w:val="008C0816"/>
    <w:rsid w:val="008C505D"/>
    <w:rsid w:val="008D1AF8"/>
    <w:rsid w:val="008D3B6D"/>
    <w:rsid w:val="008D4CDC"/>
    <w:rsid w:val="008D7931"/>
    <w:rsid w:val="008E0208"/>
    <w:rsid w:val="008E1745"/>
    <w:rsid w:val="008E3FD5"/>
    <w:rsid w:val="008E46B5"/>
    <w:rsid w:val="008F22D4"/>
    <w:rsid w:val="008F2B91"/>
    <w:rsid w:val="00901899"/>
    <w:rsid w:val="00901E6E"/>
    <w:rsid w:val="009064C8"/>
    <w:rsid w:val="00907E7A"/>
    <w:rsid w:val="00910C74"/>
    <w:rsid w:val="00910CEE"/>
    <w:rsid w:val="0091222A"/>
    <w:rsid w:val="009155CD"/>
    <w:rsid w:val="00915DCD"/>
    <w:rsid w:val="00915E02"/>
    <w:rsid w:val="00920E73"/>
    <w:rsid w:val="009212EE"/>
    <w:rsid w:val="0092262C"/>
    <w:rsid w:val="00925771"/>
    <w:rsid w:val="00926ABD"/>
    <w:rsid w:val="00927BA9"/>
    <w:rsid w:val="00927FBA"/>
    <w:rsid w:val="00932683"/>
    <w:rsid w:val="0093342D"/>
    <w:rsid w:val="009340E3"/>
    <w:rsid w:val="00944363"/>
    <w:rsid w:val="009468A6"/>
    <w:rsid w:val="00946B5E"/>
    <w:rsid w:val="009515C8"/>
    <w:rsid w:val="00953B29"/>
    <w:rsid w:val="00954483"/>
    <w:rsid w:val="009554B2"/>
    <w:rsid w:val="00955B68"/>
    <w:rsid w:val="00955ED2"/>
    <w:rsid w:val="00957657"/>
    <w:rsid w:val="00960D46"/>
    <w:rsid w:val="009635A8"/>
    <w:rsid w:val="009665D7"/>
    <w:rsid w:val="00967EBA"/>
    <w:rsid w:val="00973861"/>
    <w:rsid w:val="00981F09"/>
    <w:rsid w:val="0098224F"/>
    <w:rsid w:val="00983BAB"/>
    <w:rsid w:val="0099071B"/>
    <w:rsid w:val="009969CD"/>
    <w:rsid w:val="00997AC7"/>
    <w:rsid w:val="009A0541"/>
    <w:rsid w:val="009A2315"/>
    <w:rsid w:val="009A3429"/>
    <w:rsid w:val="009A6C25"/>
    <w:rsid w:val="009A7583"/>
    <w:rsid w:val="009B3C17"/>
    <w:rsid w:val="009B5566"/>
    <w:rsid w:val="009B5EDE"/>
    <w:rsid w:val="009C242C"/>
    <w:rsid w:val="009C3139"/>
    <w:rsid w:val="009C590F"/>
    <w:rsid w:val="009D0C9F"/>
    <w:rsid w:val="009D1904"/>
    <w:rsid w:val="009D2A60"/>
    <w:rsid w:val="009D3428"/>
    <w:rsid w:val="009D452D"/>
    <w:rsid w:val="009D7C20"/>
    <w:rsid w:val="009D7CF1"/>
    <w:rsid w:val="009E0925"/>
    <w:rsid w:val="009E1404"/>
    <w:rsid w:val="009E1741"/>
    <w:rsid w:val="009E250B"/>
    <w:rsid w:val="009E6863"/>
    <w:rsid w:val="009E6A5A"/>
    <w:rsid w:val="009F1CCF"/>
    <w:rsid w:val="009F607A"/>
    <w:rsid w:val="009F6F82"/>
    <w:rsid w:val="00A00B0B"/>
    <w:rsid w:val="00A00C2A"/>
    <w:rsid w:val="00A01BE6"/>
    <w:rsid w:val="00A05D99"/>
    <w:rsid w:val="00A061F0"/>
    <w:rsid w:val="00A0659C"/>
    <w:rsid w:val="00A10E45"/>
    <w:rsid w:val="00A13A1B"/>
    <w:rsid w:val="00A218C1"/>
    <w:rsid w:val="00A26658"/>
    <w:rsid w:val="00A30625"/>
    <w:rsid w:val="00A368DB"/>
    <w:rsid w:val="00A4092A"/>
    <w:rsid w:val="00A41BA5"/>
    <w:rsid w:val="00A43ED4"/>
    <w:rsid w:val="00A44B4C"/>
    <w:rsid w:val="00A45D76"/>
    <w:rsid w:val="00A500FE"/>
    <w:rsid w:val="00A50779"/>
    <w:rsid w:val="00A51440"/>
    <w:rsid w:val="00A51F79"/>
    <w:rsid w:val="00A520C2"/>
    <w:rsid w:val="00A52BBC"/>
    <w:rsid w:val="00A55A07"/>
    <w:rsid w:val="00A60A3D"/>
    <w:rsid w:val="00A64A74"/>
    <w:rsid w:val="00A64AF2"/>
    <w:rsid w:val="00A6676D"/>
    <w:rsid w:val="00A67000"/>
    <w:rsid w:val="00A676B5"/>
    <w:rsid w:val="00A7408F"/>
    <w:rsid w:val="00A74252"/>
    <w:rsid w:val="00A75CD0"/>
    <w:rsid w:val="00A76D11"/>
    <w:rsid w:val="00A81DDB"/>
    <w:rsid w:val="00A8349D"/>
    <w:rsid w:val="00A838A3"/>
    <w:rsid w:val="00A85F1A"/>
    <w:rsid w:val="00A871B0"/>
    <w:rsid w:val="00A871DB"/>
    <w:rsid w:val="00A87298"/>
    <w:rsid w:val="00A94B2A"/>
    <w:rsid w:val="00A9770D"/>
    <w:rsid w:val="00AA11DE"/>
    <w:rsid w:val="00AA35F5"/>
    <w:rsid w:val="00AA4203"/>
    <w:rsid w:val="00AA5B3B"/>
    <w:rsid w:val="00AB22F0"/>
    <w:rsid w:val="00AB2320"/>
    <w:rsid w:val="00AB36EE"/>
    <w:rsid w:val="00AC1300"/>
    <w:rsid w:val="00AC30DF"/>
    <w:rsid w:val="00AC41CF"/>
    <w:rsid w:val="00AC7E06"/>
    <w:rsid w:val="00AD0D6F"/>
    <w:rsid w:val="00AD39DA"/>
    <w:rsid w:val="00AE0869"/>
    <w:rsid w:val="00AE108A"/>
    <w:rsid w:val="00AE1841"/>
    <w:rsid w:val="00AE4961"/>
    <w:rsid w:val="00AE5512"/>
    <w:rsid w:val="00AE587D"/>
    <w:rsid w:val="00AE5ADB"/>
    <w:rsid w:val="00AF1C3B"/>
    <w:rsid w:val="00AF217C"/>
    <w:rsid w:val="00AF3195"/>
    <w:rsid w:val="00B00B51"/>
    <w:rsid w:val="00B01726"/>
    <w:rsid w:val="00B0200F"/>
    <w:rsid w:val="00B0334E"/>
    <w:rsid w:val="00B03EE5"/>
    <w:rsid w:val="00B044CD"/>
    <w:rsid w:val="00B0577F"/>
    <w:rsid w:val="00B131B3"/>
    <w:rsid w:val="00B1564E"/>
    <w:rsid w:val="00B23F41"/>
    <w:rsid w:val="00B26FAA"/>
    <w:rsid w:val="00B30C00"/>
    <w:rsid w:val="00B325EB"/>
    <w:rsid w:val="00B34761"/>
    <w:rsid w:val="00B3577D"/>
    <w:rsid w:val="00B4239C"/>
    <w:rsid w:val="00B47B5A"/>
    <w:rsid w:val="00B575F2"/>
    <w:rsid w:val="00B578C3"/>
    <w:rsid w:val="00B61344"/>
    <w:rsid w:val="00B6240F"/>
    <w:rsid w:val="00B66082"/>
    <w:rsid w:val="00B6661E"/>
    <w:rsid w:val="00B70729"/>
    <w:rsid w:val="00B70FCA"/>
    <w:rsid w:val="00B72D37"/>
    <w:rsid w:val="00B75516"/>
    <w:rsid w:val="00B77899"/>
    <w:rsid w:val="00B81BE8"/>
    <w:rsid w:val="00B879C0"/>
    <w:rsid w:val="00B9226C"/>
    <w:rsid w:val="00B94A76"/>
    <w:rsid w:val="00BA34F2"/>
    <w:rsid w:val="00BA4FE5"/>
    <w:rsid w:val="00BA6727"/>
    <w:rsid w:val="00BA7C51"/>
    <w:rsid w:val="00BB6B2D"/>
    <w:rsid w:val="00BC14CD"/>
    <w:rsid w:val="00BC2A50"/>
    <w:rsid w:val="00BC6B93"/>
    <w:rsid w:val="00BD6B14"/>
    <w:rsid w:val="00BD789F"/>
    <w:rsid w:val="00BE127D"/>
    <w:rsid w:val="00BE1BCD"/>
    <w:rsid w:val="00BE5D04"/>
    <w:rsid w:val="00BE6D1A"/>
    <w:rsid w:val="00BF25C9"/>
    <w:rsid w:val="00BF4398"/>
    <w:rsid w:val="00BF4472"/>
    <w:rsid w:val="00BF75CD"/>
    <w:rsid w:val="00C02DE8"/>
    <w:rsid w:val="00C0301A"/>
    <w:rsid w:val="00C04280"/>
    <w:rsid w:val="00C0575B"/>
    <w:rsid w:val="00C10A25"/>
    <w:rsid w:val="00C10EFC"/>
    <w:rsid w:val="00C136CA"/>
    <w:rsid w:val="00C13CBB"/>
    <w:rsid w:val="00C1658B"/>
    <w:rsid w:val="00C16A0E"/>
    <w:rsid w:val="00C254A5"/>
    <w:rsid w:val="00C26C3A"/>
    <w:rsid w:val="00C26E12"/>
    <w:rsid w:val="00C4424E"/>
    <w:rsid w:val="00C44933"/>
    <w:rsid w:val="00C45944"/>
    <w:rsid w:val="00C46A13"/>
    <w:rsid w:val="00C471CF"/>
    <w:rsid w:val="00C52E7B"/>
    <w:rsid w:val="00C549E7"/>
    <w:rsid w:val="00C56986"/>
    <w:rsid w:val="00C578D2"/>
    <w:rsid w:val="00C7435B"/>
    <w:rsid w:val="00C75035"/>
    <w:rsid w:val="00C75F16"/>
    <w:rsid w:val="00C76F14"/>
    <w:rsid w:val="00C7711C"/>
    <w:rsid w:val="00C77227"/>
    <w:rsid w:val="00C80789"/>
    <w:rsid w:val="00C83266"/>
    <w:rsid w:val="00C838E1"/>
    <w:rsid w:val="00C90101"/>
    <w:rsid w:val="00C913EB"/>
    <w:rsid w:val="00C9275A"/>
    <w:rsid w:val="00C964CF"/>
    <w:rsid w:val="00C975F1"/>
    <w:rsid w:val="00CA2275"/>
    <w:rsid w:val="00CA45FE"/>
    <w:rsid w:val="00CA70CA"/>
    <w:rsid w:val="00CB318A"/>
    <w:rsid w:val="00CB4446"/>
    <w:rsid w:val="00CC04DB"/>
    <w:rsid w:val="00CC0575"/>
    <w:rsid w:val="00CC4812"/>
    <w:rsid w:val="00CD1F2F"/>
    <w:rsid w:val="00CD2C49"/>
    <w:rsid w:val="00CD34C5"/>
    <w:rsid w:val="00CD36A0"/>
    <w:rsid w:val="00CD4C1A"/>
    <w:rsid w:val="00CD537A"/>
    <w:rsid w:val="00CE4862"/>
    <w:rsid w:val="00CE63D7"/>
    <w:rsid w:val="00CE70F9"/>
    <w:rsid w:val="00CF5865"/>
    <w:rsid w:val="00D006BA"/>
    <w:rsid w:val="00D01A6D"/>
    <w:rsid w:val="00D03F21"/>
    <w:rsid w:val="00D043C2"/>
    <w:rsid w:val="00D06C19"/>
    <w:rsid w:val="00D07907"/>
    <w:rsid w:val="00D10263"/>
    <w:rsid w:val="00D10DCB"/>
    <w:rsid w:val="00D12068"/>
    <w:rsid w:val="00D12DC6"/>
    <w:rsid w:val="00D13269"/>
    <w:rsid w:val="00D138ED"/>
    <w:rsid w:val="00D164FD"/>
    <w:rsid w:val="00D17C0B"/>
    <w:rsid w:val="00D21A93"/>
    <w:rsid w:val="00D22315"/>
    <w:rsid w:val="00D261EB"/>
    <w:rsid w:val="00D2631E"/>
    <w:rsid w:val="00D26CBA"/>
    <w:rsid w:val="00D30561"/>
    <w:rsid w:val="00D33CF6"/>
    <w:rsid w:val="00D342E4"/>
    <w:rsid w:val="00D35D49"/>
    <w:rsid w:val="00D362F0"/>
    <w:rsid w:val="00D3689E"/>
    <w:rsid w:val="00D41E64"/>
    <w:rsid w:val="00D42DE6"/>
    <w:rsid w:val="00D45C07"/>
    <w:rsid w:val="00D45C26"/>
    <w:rsid w:val="00D46EF3"/>
    <w:rsid w:val="00D471FD"/>
    <w:rsid w:val="00D52D46"/>
    <w:rsid w:val="00D537B7"/>
    <w:rsid w:val="00D5419F"/>
    <w:rsid w:val="00D61445"/>
    <w:rsid w:val="00D6280D"/>
    <w:rsid w:val="00D63BDD"/>
    <w:rsid w:val="00D66160"/>
    <w:rsid w:val="00D733C8"/>
    <w:rsid w:val="00D74A02"/>
    <w:rsid w:val="00D766F2"/>
    <w:rsid w:val="00D76A4B"/>
    <w:rsid w:val="00D76F6A"/>
    <w:rsid w:val="00D80F59"/>
    <w:rsid w:val="00D83CFB"/>
    <w:rsid w:val="00D85BE4"/>
    <w:rsid w:val="00D916A8"/>
    <w:rsid w:val="00D932FB"/>
    <w:rsid w:val="00D944CC"/>
    <w:rsid w:val="00D94BBB"/>
    <w:rsid w:val="00DA2C29"/>
    <w:rsid w:val="00DA5ABE"/>
    <w:rsid w:val="00DB03CD"/>
    <w:rsid w:val="00DC3E47"/>
    <w:rsid w:val="00DD145D"/>
    <w:rsid w:val="00DD1FCA"/>
    <w:rsid w:val="00DD4045"/>
    <w:rsid w:val="00DD5BA7"/>
    <w:rsid w:val="00DD6079"/>
    <w:rsid w:val="00DD6235"/>
    <w:rsid w:val="00DE7DBB"/>
    <w:rsid w:val="00DF1F15"/>
    <w:rsid w:val="00DF2408"/>
    <w:rsid w:val="00DF33AB"/>
    <w:rsid w:val="00DF5FE7"/>
    <w:rsid w:val="00E0030C"/>
    <w:rsid w:val="00E01A3C"/>
    <w:rsid w:val="00E046D1"/>
    <w:rsid w:val="00E050E0"/>
    <w:rsid w:val="00E07D11"/>
    <w:rsid w:val="00E132E8"/>
    <w:rsid w:val="00E14895"/>
    <w:rsid w:val="00E216F9"/>
    <w:rsid w:val="00E2179F"/>
    <w:rsid w:val="00E2503D"/>
    <w:rsid w:val="00E2512A"/>
    <w:rsid w:val="00E25308"/>
    <w:rsid w:val="00E26773"/>
    <w:rsid w:val="00E33C37"/>
    <w:rsid w:val="00E34DE4"/>
    <w:rsid w:val="00E35750"/>
    <w:rsid w:val="00E3590B"/>
    <w:rsid w:val="00E41266"/>
    <w:rsid w:val="00E42200"/>
    <w:rsid w:val="00E42879"/>
    <w:rsid w:val="00E43724"/>
    <w:rsid w:val="00E44276"/>
    <w:rsid w:val="00E44C04"/>
    <w:rsid w:val="00E45F02"/>
    <w:rsid w:val="00E45FDF"/>
    <w:rsid w:val="00E46B49"/>
    <w:rsid w:val="00E5014D"/>
    <w:rsid w:val="00E5039B"/>
    <w:rsid w:val="00E50918"/>
    <w:rsid w:val="00E537FB"/>
    <w:rsid w:val="00E543D4"/>
    <w:rsid w:val="00E55E29"/>
    <w:rsid w:val="00E56D14"/>
    <w:rsid w:val="00E57D11"/>
    <w:rsid w:val="00E62B18"/>
    <w:rsid w:val="00E641FC"/>
    <w:rsid w:val="00E669E5"/>
    <w:rsid w:val="00E71498"/>
    <w:rsid w:val="00E745C8"/>
    <w:rsid w:val="00E74740"/>
    <w:rsid w:val="00E77947"/>
    <w:rsid w:val="00E828CA"/>
    <w:rsid w:val="00E83E41"/>
    <w:rsid w:val="00E84F8D"/>
    <w:rsid w:val="00E87AC5"/>
    <w:rsid w:val="00E90093"/>
    <w:rsid w:val="00E91E78"/>
    <w:rsid w:val="00E96E75"/>
    <w:rsid w:val="00EA074F"/>
    <w:rsid w:val="00EA1270"/>
    <w:rsid w:val="00EA5B09"/>
    <w:rsid w:val="00EA6206"/>
    <w:rsid w:val="00EA65AE"/>
    <w:rsid w:val="00EA7D9B"/>
    <w:rsid w:val="00EB601F"/>
    <w:rsid w:val="00EC1A59"/>
    <w:rsid w:val="00EC423F"/>
    <w:rsid w:val="00EC4D11"/>
    <w:rsid w:val="00ED0556"/>
    <w:rsid w:val="00ED1046"/>
    <w:rsid w:val="00ED168D"/>
    <w:rsid w:val="00ED5A98"/>
    <w:rsid w:val="00EE3E48"/>
    <w:rsid w:val="00EE4579"/>
    <w:rsid w:val="00EE6BF5"/>
    <w:rsid w:val="00EF2D8B"/>
    <w:rsid w:val="00EF4135"/>
    <w:rsid w:val="00EF5157"/>
    <w:rsid w:val="00EF5AC4"/>
    <w:rsid w:val="00EF7272"/>
    <w:rsid w:val="00F00BF1"/>
    <w:rsid w:val="00F0146C"/>
    <w:rsid w:val="00F01E97"/>
    <w:rsid w:val="00F03129"/>
    <w:rsid w:val="00F0390C"/>
    <w:rsid w:val="00F04111"/>
    <w:rsid w:val="00F106EA"/>
    <w:rsid w:val="00F11352"/>
    <w:rsid w:val="00F11FED"/>
    <w:rsid w:val="00F25F4F"/>
    <w:rsid w:val="00F31453"/>
    <w:rsid w:val="00F32EE8"/>
    <w:rsid w:val="00F4298B"/>
    <w:rsid w:val="00F520CC"/>
    <w:rsid w:val="00F560FD"/>
    <w:rsid w:val="00F63E5F"/>
    <w:rsid w:val="00F65C0E"/>
    <w:rsid w:val="00F665DA"/>
    <w:rsid w:val="00F66A51"/>
    <w:rsid w:val="00F67601"/>
    <w:rsid w:val="00F70183"/>
    <w:rsid w:val="00F7457E"/>
    <w:rsid w:val="00F80F98"/>
    <w:rsid w:val="00F90EC7"/>
    <w:rsid w:val="00F9282A"/>
    <w:rsid w:val="00F93284"/>
    <w:rsid w:val="00F95C3F"/>
    <w:rsid w:val="00F969E5"/>
    <w:rsid w:val="00F97F8D"/>
    <w:rsid w:val="00FA1DF2"/>
    <w:rsid w:val="00FA2273"/>
    <w:rsid w:val="00FA4C17"/>
    <w:rsid w:val="00FA587D"/>
    <w:rsid w:val="00FA64B4"/>
    <w:rsid w:val="00FA72E0"/>
    <w:rsid w:val="00FB51B6"/>
    <w:rsid w:val="00FB648C"/>
    <w:rsid w:val="00FC3389"/>
    <w:rsid w:val="00FC7C1D"/>
    <w:rsid w:val="00FC7E4B"/>
    <w:rsid w:val="00FD3F60"/>
    <w:rsid w:val="00FE1097"/>
    <w:rsid w:val="00FE2B05"/>
    <w:rsid w:val="00FE2CF3"/>
    <w:rsid w:val="00FF3C9D"/>
    <w:rsid w:val="00FF4DE9"/>
    <w:rsid w:val="00FF54E2"/>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847D9"/>
  <w15:chartTrackingRefBased/>
  <w15:docId w15:val="{DD471684-DE80-41E1-9FE3-06A9FB07AE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1D20C2"/>
    <w:rPr>
      <w:lang w:val="en-US"/>
    </w:rPr>
  </w:style>
  <w:style w:type="paragraph" w:styleId="Heading1">
    <w:name w:val="heading 1"/>
    <w:basedOn w:val="Normal"/>
    <w:next w:val="TextoPrincipal"/>
    <w:link w:val="Heading1Char"/>
    <w:uiPriority w:val="9"/>
    <w:qFormat/>
    <w:rsid w:val="00C52E7B"/>
    <w:pPr>
      <w:keepNext/>
      <w:keepLines/>
      <w:spacing w:before="240" w:after="240"/>
      <w:jc w:val="center"/>
      <w:outlineLvl w:val="0"/>
    </w:pPr>
    <w:rPr>
      <w:rFonts w:ascii="Times New Roman" w:eastAsiaTheme="majorEastAsia" w:hAnsi="Times New Roman" w:cs="Times New Roman"/>
      <w:b/>
      <w:sz w:val="28"/>
      <w:szCs w:val="28"/>
      <w:lang w:val="es-HN"/>
    </w:rPr>
  </w:style>
  <w:style w:type="paragraph" w:styleId="Heading2">
    <w:name w:val="heading 2"/>
    <w:basedOn w:val="Normal"/>
    <w:next w:val="TextoPrincipal"/>
    <w:link w:val="Heading2Char"/>
    <w:uiPriority w:val="1"/>
    <w:qFormat/>
    <w:rsid w:val="00210E95"/>
    <w:pPr>
      <w:spacing w:after="120"/>
      <w:outlineLvl w:val="1"/>
    </w:pPr>
    <w:rPr>
      <w:rFonts w:ascii="Times New Roman" w:eastAsia="Times New Roman" w:hAnsi="Times New Roman"/>
      <w:b/>
      <w:bCs/>
      <w:sz w:val="24"/>
      <w:szCs w:val="32"/>
    </w:rPr>
  </w:style>
  <w:style w:type="paragraph" w:styleId="Heading3">
    <w:name w:val="heading 3"/>
    <w:basedOn w:val="Normal"/>
    <w:next w:val="TextoPrincipal"/>
    <w:link w:val="Heading3Char"/>
    <w:uiPriority w:val="9"/>
    <w:unhideWhenUsed/>
    <w:qFormat/>
    <w:rsid w:val="003E7358"/>
    <w:pPr>
      <w:keepNext/>
      <w:keepLines/>
      <w:spacing w:before="40" w:after="120"/>
      <w:ind w:left="567"/>
      <w:outlineLvl w:val="2"/>
    </w:pPr>
    <w:rPr>
      <w:rFonts w:ascii="Times New Roman" w:eastAsiaTheme="majorEastAsia" w:hAnsi="Times New Roman" w:cstheme="majorBidi"/>
      <w:b/>
      <w:sz w:val="24"/>
      <w:szCs w:val="24"/>
    </w:rPr>
  </w:style>
  <w:style w:type="paragraph" w:styleId="Heading4">
    <w:name w:val="heading 4"/>
    <w:basedOn w:val="Normal"/>
    <w:next w:val="TextoPrincipal"/>
    <w:link w:val="Heading4Char"/>
    <w:uiPriority w:val="1"/>
    <w:qFormat/>
    <w:rsid w:val="00F560FD"/>
    <w:pPr>
      <w:spacing w:after="120"/>
      <w:ind w:left="1134"/>
      <w:outlineLvl w:val="3"/>
    </w:pPr>
    <w:rPr>
      <w:rFonts w:ascii="Times New Roman" w:eastAsia="Times New Roman" w:hAnsi="Times New Roman"/>
      <w:b/>
      <w:bCs/>
      <w:sz w:val="24"/>
      <w:szCs w:val="24"/>
    </w:rPr>
  </w:style>
  <w:style w:type="paragraph" w:styleId="Heading5">
    <w:name w:val="heading 5"/>
    <w:basedOn w:val="Normal"/>
    <w:next w:val="Normal"/>
    <w:link w:val="Heading5Ch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210E95"/>
    <w:rPr>
      <w:rFonts w:ascii="Times New Roman" w:eastAsia="Times New Roman" w:hAnsi="Times New Roman"/>
      <w:b/>
      <w:bCs/>
      <w:sz w:val="24"/>
      <w:szCs w:val="32"/>
      <w:lang w:val="en-US"/>
    </w:rPr>
  </w:style>
  <w:style w:type="character" w:customStyle="1" w:styleId="Heading4Char">
    <w:name w:val="Heading 4 Char"/>
    <w:basedOn w:val="DefaultParagraphFont"/>
    <w:link w:val="Heading4"/>
    <w:uiPriority w:val="1"/>
    <w:rsid w:val="00F560FD"/>
    <w:rPr>
      <w:rFonts w:ascii="Times New Roman" w:eastAsia="Times New Roman" w:hAnsi="Times New Roman"/>
      <w:b/>
      <w:bCs/>
      <w:sz w:val="24"/>
      <w:szCs w:val="24"/>
      <w:lang w:val="en-US"/>
    </w:rPr>
  </w:style>
  <w:style w:type="paragraph" w:styleId="BodyText">
    <w:name w:val="Body Text"/>
    <w:basedOn w:val="Normal"/>
    <w:link w:val="BodyTextChar"/>
    <w:uiPriority w:val="1"/>
    <w:rsid w:val="007D5C9B"/>
    <w:pPr>
      <w:ind w:left="100" w:firstLine="566"/>
    </w:pPr>
    <w:rPr>
      <w:rFonts w:ascii="Times New Roman" w:eastAsia="Times New Roman" w:hAnsi="Times New Roman"/>
      <w:sz w:val="24"/>
      <w:szCs w:val="24"/>
    </w:rPr>
  </w:style>
  <w:style w:type="character" w:customStyle="1" w:styleId="BodyTextChar">
    <w:name w:val="Body Text Char"/>
    <w:basedOn w:val="DefaultParagraphFont"/>
    <w:link w:val="BodyText"/>
    <w:uiPriority w:val="1"/>
    <w:rsid w:val="007D5C9B"/>
    <w:rPr>
      <w:rFonts w:ascii="Times New Roman" w:eastAsia="Times New Roman" w:hAnsi="Times New Roman"/>
      <w:sz w:val="24"/>
      <w:szCs w:val="24"/>
      <w:lang w:val="en-US"/>
    </w:rPr>
  </w:style>
  <w:style w:type="paragraph" w:styleId="ListParagraph">
    <w:name w:val="List Paragraph"/>
    <w:basedOn w:val="Normal"/>
    <w:uiPriority w:val="34"/>
    <w:qFormat/>
    <w:rsid w:val="007D5C9B"/>
  </w:style>
  <w:style w:type="character" w:styleId="CommentReference">
    <w:name w:val="annotation reference"/>
    <w:basedOn w:val="DefaultParagraphFont"/>
    <w:uiPriority w:val="99"/>
    <w:semiHidden/>
    <w:unhideWhenUsed/>
    <w:rsid w:val="007D5C9B"/>
    <w:rPr>
      <w:sz w:val="16"/>
      <w:szCs w:val="16"/>
    </w:rPr>
  </w:style>
  <w:style w:type="paragraph" w:styleId="CommentText">
    <w:name w:val="annotation text"/>
    <w:basedOn w:val="Normal"/>
    <w:link w:val="CommentTextChar"/>
    <w:uiPriority w:val="99"/>
    <w:semiHidden/>
    <w:unhideWhenUsed/>
    <w:rsid w:val="007D5C9B"/>
    <w:rPr>
      <w:sz w:val="20"/>
      <w:szCs w:val="20"/>
    </w:rPr>
  </w:style>
  <w:style w:type="character" w:customStyle="1" w:styleId="CommentTextChar">
    <w:name w:val="Comment Text Char"/>
    <w:basedOn w:val="DefaultParagraphFont"/>
    <w:link w:val="CommentText"/>
    <w:uiPriority w:val="99"/>
    <w:semiHidden/>
    <w:rsid w:val="007D5C9B"/>
    <w:rPr>
      <w:sz w:val="20"/>
      <w:szCs w:val="20"/>
      <w:lang w:val="en-US"/>
    </w:rPr>
  </w:style>
  <w:style w:type="paragraph" w:styleId="CommentSubject">
    <w:name w:val="annotation subject"/>
    <w:basedOn w:val="CommentText"/>
    <w:next w:val="CommentText"/>
    <w:link w:val="CommentSubjectChar"/>
    <w:uiPriority w:val="99"/>
    <w:semiHidden/>
    <w:unhideWhenUsed/>
    <w:rsid w:val="007D5C9B"/>
    <w:rPr>
      <w:b/>
      <w:bCs/>
    </w:rPr>
  </w:style>
  <w:style w:type="character" w:customStyle="1" w:styleId="CommentSubjectChar">
    <w:name w:val="Comment Subject Char"/>
    <w:basedOn w:val="CommentTextChar"/>
    <w:link w:val="CommentSubject"/>
    <w:uiPriority w:val="99"/>
    <w:semiHidden/>
    <w:rsid w:val="007D5C9B"/>
    <w:rPr>
      <w:b/>
      <w:bCs/>
      <w:sz w:val="20"/>
      <w:szCs w:val="20"/>
      <w:lang w:val="en-US"/>
    </w:rPr>
  </w:style>
  <w:style w:type="paragraph" w:styleId="BalloonText">
    <w:name w:val="Balloon Text"/>
    <w:basedOn w:val="Normal"/>
    <w:link w:val="BalloonTextChar"/>
    <w:uiPriority w:val="99"/>
    <w:semiHidden/>
    <w:unhideWhenUsed/>
    <w:rsid w:val="007D5C9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D5C9B"/>
    <w:rPr>
      <w:rFonts w:ascii="Segoe UI" w:hAnsi="Segoe UI" w:cs="Segoe UI"/>
      <w:sz w:val="18"/>
      <w:szCs w:val="18"/>
      <w:lang w:val="en-US"/>
    </w:rPr>
  </w:style>
  <w:style w:type="paragraph" w:styleId="Header">
    <w:name w:val="header"/>
    <w:basedOn w:val="Normal"/>
    <w:link w:val="HeaderChar"/>
    <w:uiPriority w:val="99"/>
    <w:unhideWhenUsed/>
    <w:rsid w:val="002313B9"/>
    <w:pPr>
      <w:tabs>
        <w:tab w:val="center" w:pos="4419"/>
        <w:tab w:val="right" w:pos="8838"/>
      </w:tabs>
    </w:pPr>
  </w:style>
  <w:style w:type="character" w:customStyle="1" w:styleId="HeaderChar">
    <w:name w:val="Header Char"/>
    <w:basedOn w:val="DefaultParagraphFont"/>
    <w:link w:val="Header"/>
    <w:uiPriority w:val="99"/>
    <w:rsid w:val="002313B9"/>
    <w:rPr>
      <w:lang w:val="en-US"/>
    </w:rPr>
  </w:style>
  <w:style w:type="paragraph" w:styleId="Footer">
    <w:name w:val="footer"/>
    <w:basedOn w:val="Normal"/>
    <w:link w:val="FooterChar"/>
    <w:uiPriority w:val="99"/>
    <w:unhideWhenUsed/>
    <w:rsid w:val="002313B9"/>
    <w:pPr>
      <w:tabs>
        <w:tab w:val="center" w:pos="4419"/>
        <w:tab w:val="right" w:pos="8838"/>
      </w:tabs>
    </w:pPr>
  </w:style>
  <w:style w:type="character" w:customStyle="1" w:styleId="FooterChar">
    <w:name w:val="Footer Char"/>
    <w:basedOn w:val="DefaultParagraphFont"/>
    <w:link w:val="Footer"/>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lang w:val="es-HN"/>
    </w:rPr>
  </w:style>
  <w:style w:type="character" w:customStyle="1" w:styleId="Heading1Char">
    <w:name w:val="Heading 1 Char"/>
    <w:basedOn w:val="DefaultParagraphFont"/>
    <w:link w:val="Heading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DefaultParagraphFont"/>
    <w:link w:val="TextoPrincipal"/>
    <w:uiPriority w:val="1"/>
    <w:rsid w:val="003D7307"/>
    <w:rPr>
      <w:rFonts w:ascii="Times New Roman" w:hAnsi="Times New Roman" w:cs="Times New Roman"/>
      <w:sz w:val="24"/>
      <w:szCs w:val="24"/>
    </w:rPr>
  </w:style>
  <w:style w:type="character" w:customStyle="1" w:styleId="Heading3Char">
    <w:name w:val="Heading 3 Char"/>
    <w:basedOn w:val="DefaultParagraphFont"/>
    <w:link w:val="Heading3"/>
    <w:uiPriority w:val="9"/>
    <w:rsid w:val="003E7358"/>
    <w:rPr>
      <w:rFonts w:ascii="Times New Roman" w:eastAsiaTheme="majorEastAsia" w:hAnsi="Times New Roman" w:cstheme="majorBidi"/>
      <w:b/>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eGrid">
    <w:name w:val="Table Grid"/>
    <w:basedOn w:val="Table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OCHeading">
    <w:name w:val="TOC Heading"/>
    <w:basedOn w:val="Heading1"/>
    <w:next w:val="Normal"/>
    <w:uiPriority w:val="39"/>
    <w:unhideWhenUsed/>
    <w:qFormat/>
    <w:rsid w:val="003F60B4"/>
    <w:pPr>
      <w:spacing w:after="0"/>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OC1">
    <w:name w:val="toc 1"/>
    <w:basedOn w:val="Normal"/>
    <w:next w:val="Normal"/>
    <w:autoRedefine/>
    <w:uiPriority w:val="39"/>
    <w:unhideWhenUsed/>
    <w:rsid w:val="003F60B4"/>
    <w:pPr>
      <w:spacing w:line="360" w:lineRule="auto"/>
    </w:pPr>
    <w:rPr>
      <w:rFonts w:ascii="Times New Roman" w:hAnsi="Times New Roman"/>
      <w:sz w:val="24"/>
    </w:rPr>
  </w:style>
  <w:style w:type="paragraph" w:styleId="TO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O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yperlink">
    <w:name w:val="Hyperlink"/>
    <w:basedOn w:val="DefaultParagraphFont"/>
    <w:uiPriority w:val="99"/>
    <w:unhideWhenUsed/>
    <w:rsid w:val="003F60B4"/>
    <w:rPr>
      <w:color w:val="0563C1" w:themeColor="hyperlink"/>
      <w:u w:val="single"/>
    </w:rPr>
  </w:style>
  <w:style w:type="paragraph" w:styleId="TO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Heading5Char">
    <w:name w:val="Heading 5 Char"/>
    <w:basedOn w:val="DefaultParagraphFont"/>
    <w:link w:val="Heading5"/>
    <w:uiPriority w:val="9"/>
    <w:semiHidden/>
    <w:rsid w:val="00957657"/>
    <w:rPr>
      <w:rFonts w:asciiTheme="majorHAnsi" w:eastAsiaTheme="majorEastAsia" w:hAnsiTheme="majorHAnsi" w:cstheme="majorBidi"/>
      <w:color w:val="2E74B5" w:themeColor="accent1" w:themeShade="BF"/>
      <w:lang w:val="en-US"/>
    </w:rPr>
  </w:style>
  <w:style w:type="paragraph" w:styleId="Caption">
    <w:name w:val="caption"/>
    <w:basedOn w:val="Normal"/>
    <w:next w:val="Normal"/>
    <w:uiPriority w:val="35"/>
    <w:unhideWhenUsed/>
    <w:qFormat/>
    <w:rsid w:val="009C590F"/>
    <w:pPr>
      <w:spacing w:after="200"/>
    </w:pPr>
    <w:rPr>
      <w:i/>
      <w:iCs/>
      <w:color w:val="44546A" w:themeColor="text2"/>
      <w:sz w:val="18"/>
      <w:szCs w:val="18"/>
    </w:rPr>
  </w:style>
  <w:style w:type="character" w:customStyle="1" w:styleId="hgkelc">
    <w:name w:val="hgkelc"/>
    <w:basedOn w:val="DefaultParagraphFont"/>
    <w:rsid w:val="00D944CC"/>
  </w:style>
  <w:style w:type="paragraph" w:styleId="NormalWeb">
    <w:name w:val="Normal (Web)"/>
    <w:basedOn w:val="Normal"/>
    <w:uiPriority w:val="99"/>
    <w:unhideWhenUsed/>
    <w:rsid w:val="00E74740"/>
    <w:pPr>
      <w:spacing w:before="100" w:beforeAutospacing="1" w:after="100" w:afterAutospacing="1"/>
    </w:pPr>
    <w:rPr>
      <w:rFonts w:ascii="Times New Roman" w:eastAsia="Times New Roman" w:hAnsi="Times New Roman" w:cs="Times New Roman"/>
      <w:sz w:val="24"/>
      <w:szCs w:val="24"/>
    </w:rPr>
  </w:style>
  <w:style w:type="character" w:customStyle="1" w:styleId="hscoswrapper">
    <w:name w:val="hs_cos_wrapper"/>
    <w:basedOn w:val="DefaultParagraphFont"/>
    <w:rsid w:val="00D537B7"/>
  </w:style>
  <w:style w:type="paragraph" w:customStyle="1" w:styleId="sangria">
    <w:name w:val="sangria"/>
    <w:basedOn w:val="Normal"/>
    <w:rsid w:val="00817DE6"/>
    <w:pPr>
      <w:spacing w:before="100" w:beforeAutospacing="1" w:after="100" w:afterAutospacing="1"/>
    </w:pPr>
    <w:rPr>
      <w:rFonts w:ascii="Times New Roman" w:eastAsia="Times New Roman" w:hAnsi="Times New Roman" w:cs="Times New Roman"/>
      <w:sz w:val="24"/>
      <w:szCs w:val="24"/>
    </w:rPr>
  </w:style>
  <w:style w:type="character" w:customStyle="1" w:styleId="negrita">
    <w:name w:val="negrita"/>
    <w:basedOn w:val="DefaultParagraphFont"/>
    <w:rsid w:val="00817DE6"/>
  </w:style>
  <w:style w:type="paragraph" w:styleId="FootnoteText">
    <w:name w:val="footnote text"/>
    <w:basedOn w:val="Normal"/>
    <w:link w:val="FootnoteTextChar"/>
    <w:uiPriority w:val="99"/>
    <w:semiHidden/>
    <w:unhideWhenUsed/>
    <w:rsid w:val="006F7A3C"/>
    <w:rPr>
      <w:sz w:val="20"/>
      <w:szCs w:val="20"/>
    </w:rPr>
  </w:style>
  <w:style w:type="character" w:customStyle="1" w:styleId="FootnoteTextChar">
    <w:name w:val="Footnote Text Char"/>
    <w:basedOn w:val="DefaultParagraphFont"/>
    <w:link w:val="FootnoteText"/>
    <w:uiPriority w:val="99"/>
    <w:semiHidden/>
    <w:rsid w:val="006F7A3C"/>
    <w:rPr>
      <w:sz w:val="20"/>
      <w:szCs w:val="20"/>
      <w:lang w:val="en-US"/>
    </w:rPr>
  </w:style>
  <w:style w:type="character" w:styleId="FootnoteReference">
    <w:name w:val="footnote reference"/>
    <w:basedOn w:val="DefaultParagraphFont"/>
    <w:uiPriority w:val="99"/>
    <w:semiHidden/>
    <w:unhideWhenUsed/>
    <w:rsid w:val="006F7A3C"/>
    <w:rPr>
      <w:vertAlign w:val="superscript"/>
    </w:rPr>
  </w:style>
  <w:style w:type="paragraph" w:styleId="TOC5">
    <w:name w:val="toc 5"/>
    <w:basedOn w:val="Normal"/>
    <w:next w:val="Normal"/>
    <w:autoRedefine/>
    <w:uiPriority w:val="39"/>
    <w:unhideWhenUsed/>
    <w:rsid w:val="00211DF4"/>
    <w:pPr>
      <w:spacing w:after="100" w:line="278" w:lineRule="auto"/>
      <w:ind w:left="960"/>
    </w:pPr>
    <w:rPr>
      <w:rFonts w:eastAsiaTheme="minorEastAsia"/>
      <w:kern w:val="2"/>
      <w:sz w:val="24"/>
      <w:szCs w:val="24"/>
      <w:lang w:val="es-HN" w:eastAsia="es-HN"/>
      <w14:ligatures w14:val="standardContextual"/>
    </w:rPr>
  </w:style>
  <w:style w:type="paragraph" w:styleId="TOC6">
    <w:name w:val="toc 6"/>
    <w:basedOn w:val="Normal"/>
    <w:next w:val="Normal"/>
    <w:autoRedefine/>
    <w:uiPriority w:val="39"/>
    <w:unhideWhenUsed/>
    <w:rsid w:val="00211DF4"/>
    <w:pPr>
      <w:spacing w:after="100" w:line="278" w:lineRule="auto"/>
      <w:ind w:left="1200"/>
    </w:pPr>
    <w:rPr>
      <w:rFonts w:eastAsiaTheme="minorEastAsia"/>
      <w:kern w:val="2"/>
      <w:sz w:val="24"/>
      <w:szCs w:val="24"/>
      <w:lang w:val="es-HN" w:eastAsia="es-HN"/>
      <w14:ligatures w14:val="standardContextual"/>
    </w:rPr>
  </w:style>
  <w:style w:type="paragraph" w:styleId="TOC7">
    <w:name w:val="toc 7"/>
    <w:basedOn w:val="Normal"/>
    <w:next w:val="Normal"/>
    <w:autoRedefine/>
    <w:uiPriority w:val="39"/>
    <w:unhideWhenUsed/>
    <w:rsid w:val="00211DF4"/>
    <w:pPr>
      <w:spacing w:after="100" w:line="278" w:lineRule="auto"/>
      <w:ind w:left="1440"/>
    </w:pPr>
    <w:rPr>
      <w:rFonts w:eastAsiaTheme="minorEastAsia"/>
      <w:kern w:val="2"/>
      <w:sz w:val="24"/>
      <w:szCs w:val="24"/>
      <w:lang w:val="es-HN" w:eastAsia="es-HN"/>
      <w14:ligatures w14:val="standardContextual"/>
    </w:rPr>
  </w:style>
  <w:style w:type="paragraph" w:styleId="TOC8">
    <w:name w:val="toc 8"/>
    <w:basedOn w:val="Normal"/>
    <w:next w:val="Normal"/>
    <w:autoRedefine/>
    <w:uiPriority w:val="39"/>
    <w:unhideWhenUsed/>
    <w:rsid w:val="00211DF4"/>
    <w:pPr>
      <w:spacing w:after="100" w:line="278" w:lineRule="auto"/>
      <w:ind w:left="1680"/>
    </w:pPr>
    <w:rPr>
      <w:rFonts w:eastAsiaTheme="minorEastAsia"/>
      <w:kern w:val="2"/>
      <w:sz w:val="24"/>
      <w:szCs w:val="24"/>
      <w:lang w:val="es-HN" w:eastAsia="es-HN"/>
      <w14:ligatures w14:val="standardContextual"/>
    </w:rPr>
  </w:style>
  <w:style w:type="paragraph" w:styleId="TOC9">
    <w:name w:val="toc 9"/>
    <w:basedOn w:val="Normal"/>
    <w:next w:val="Normal"/>
    <w:autoRedefine/>
    <w:uiPriority w:val="39"/>
    <w:unhideWhenUsed/>
    <w:rsid w:val="00211DF4"/>
    <w:pPr>
      <w:spacing w:after="100" w:line="278" w:lineRule="auto"/>
      <w:ind w:left="1920"/>
    </w:pPr>
    <w:rPr>
      <w:rFonts w:eastAsiaTheme="minorEastAsia"/>
      <w:kern w:val="2"/>
      <w:sz w:val="24"/>
      <w:szCs w:val="24"/>
      <w:lang w:val="es-HN" w:eastAsia="es-HN"/>
      <w14:ligatures w14:val="standardContextual"/>
    </w:rPr>
  </w:style>
  <w:style w:type="character" w:customStyle="1" w:styleId="Mencinsinresolver1">
    <w:name w:val="Mención sin resolver1"/>
    <w:basedOn w:val="DefaultParagraphFont"/>
    <w:uiPriority w:val="99"/>
    <w:semiHidden/>
    <w:unhideWhenUsed/>
    <w:rsid w:val="00211DF4"/>
    <w:rPr>
      <w:color w:val="605E5C"/>
      <w:shd w:val="clear" w:color="auto" w:fill="E1DFDD"/>
    </w:rPr>
  </w:style>
  <w:style w:type="paragraph" w:styleId="Bibliography">
    <w:name w:val="Bibliography"/>
    <w:basedOn w:val="Normal"/>
    <w:next w:val="Normal"/>
    <w:uiPriority w:val="37"/>
    <w:unhideWhenUsed/>
    <w:rsid w:val="001126F0"/>
  </w:style>
  <w:style w:type="paragraph" w:styleId="TableofFigures">
    <w:name w:val="table of figures"/>
    <w:basedOn w:val="Normal"/>
    <w:next w:val="Normal"/>
    <w:uiPriority w:val="99"/>
    <w:unhideWhenUsed/>
    <w:rsid w:val="006D5433"/>
  </w:style>
  <w:style w:type="character" w:customStyle="1" w:styleId="Mencinsinresolver2">
    <w:name w:val="Mención sin resolver2"/>
    <w:basedOn w:val="DefaultParagraphFont"/>
    <w:uiPriority w:val="99"/>
    <w:semiHidden/>
    <w:unhideWhenUsed/>
    <w:rsid w:val="00036B31"/>
    <w:rPr>
      <w:color w:val="605E5C"/>
      <w:shd w:val="clear" w:color="auto" w:fill="E1DFDD"/>
    </w:rPr>
  </w:style>
  <w:style w:type="character" w:customStyle="1" w:styleId="Mencinsinresolver3">
    <w:name w:val="Mención sin resolver3"/>
    <w:basedOn w:val="DefaultParagraphFont"/>
    <w:uiPriority w:val="99"/>
    <w:semiHidden/>
    <w:unhideWhenUsed/>
    <w:rsid w:val="006503FD"/>
    <w:rPr>
      <w:color w:val="605E5C"/>
      <w:shd w:val="clear" w:color="auto" w:fill="E1DFDD"/>
    </w:rPr>
  </w:style>
  <w:style w:type="character" w:styleId="UnresolvedMention">
    <w:name w:val="Unresolved Mention"/>
    <w:basedOn w:val="DefaultParagraphFont"/>
    <w:uiPriority w:val="99"/>
    <w:semiHidden/>
    <w:unhideWhenUsed/>
    <w:rsid w:val="00B70FC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285937">
      <w:bodyDiv w:val="1"/>
      <w:marLeft w:val="0"/>
      <w:marRight w:val="0"/>
      <w:marTop w:val="0"/>
      <w:marBottom w:val="0"/>
      <w:divBdr>
        <w:top w:val="none" w:sz="0" w:space="0" w:color="auto"/>
        <w:left w:val="none" w:sz="0" w:space="0" w:color="auto"/>
        <w:bottom w:val="none" w:sz="0" w:space="0" w:color="auto"/>
        <w:right w:val="none" w:sz="0" w:space="0" w:color="auto"/>
      </w:divBdr>
    </w:div>
    <w:div w:id="7022261">
      <w:bodyDiv w:val="1"/>
      <w:marLeft w:val="0"/>
      <w:marRight w:val="0"/>
      <w:marTop w:val="0"/>
      <w:marBottom w:val="0"/>
      <w:divBdr>
        <w:top w:val="none" w:sz="0" w:space="0" w:color="auto"/>
        <w:left w:val="none" w:sz="0" w:space="0" w:color="auto"/>
        <w:bottom w:val="none" w:sz="0" w:space="0" w:color="auto"/>
        <w:right w:val="none" w:sz="0" w:space="0" w:color="auto"/>
      </w:divBdr>
    </w:div>
    <w:div w:id="16471937">
      <w:bodyDiv w:val="1"/>
      <w:marLeft w:val="0"/>
      <w:marRight w:val="0"/>
      <w:marTop w:val="0"/>
      <w:marBottom w:val="0"/>
      <w:divBdr>
        <w:top w:val="none" w:sz="0" w:space="0" w:color="auto"/>
        <w:left w:val="none" w:sz="0" w:space="0" w:color="auto"/>
        <w:bottom w:val="none" w:sz="0" w:space="0" w:color="auto"/>
        <w:right w:val="none" w:sz="0" w:space="0" w:color="auto"/>
      </w:divBdr>
    </w:div>
    <w:div w:id="17239205">
      <w:bodyDiv w:val="1"/>
      <w:marLeft w:val="0"/>
      <w:marRight w:val="0"/>
      <w:marTop w:val="0"/>
      <w:marBottom w:val="0"/>
      <w:divBdr>
        <w:top w:val="none" w:sz="0" w:space="0" w:color="auto"/>
        <w:left w:val="none" w:sz="0" w:space="0" w:color="auto"/>
        <w:bottom w:val="none" w:sz="0" w:space="0" w:color="auto"/>
        <w:right w:val="none" w:sz="0" w:space="0" w:color="auto"/>
      </w:divBdr>
    </w:div>
    <w:div w:id="17507793">
      <w:bodyDiv w:val="1"/>
      <w:marLeft w:val="0"/>
      <w:marRight w:val="0"/>
      <w:marTop w:val="0"/>
      <w:marBottom w:val="0"/>
      <w:divBdr>
        <w:top w:val="none" w:sz="0" w:space="0" w:color="auto"/>
        <w:left w:val="none" w:sz="0" w:space="0" w:color="auto"/>
        <w:bottom w:val="none" w:sz="0" w:space="0" w:color="auto"/>
        <w:right w:val="none" w:sz="0" w:space="0" w:color="auto"/>
      </w:divBdr>
    </w:div>
    <w:div w:id="17783911">
      <w:bodyDiv w:val="1"/>
      <w:marLeft w:val="0"/>
      <w:marRight w:val="0"/>
      <w:marTop w:val="0"/>
      <w:marBottom w:val="0"/>
      <w:divBdr>
        <w:top w:val="none" w:sz="0" w:space="0" w:color="auto"/>
        <w:left w:val="none" w:sz="0" w:space="0" w:color="auto"/>
        <w:bottom w:val="none" w:sz="0" w:space="0" w:color="auto"/>
        <w:right w:val="none" w:sz="0" w:space="0" w:color="auto"/>
      </w:divBdr>
    </w:div>
    <w:div w:id="18630809">
      <w:bodyDiv w:val="1"/>
      <w:marLeft w:val="0"/>
      <w:marRight w:val="0"/>
      <w:marTop w:val="0"/>
      <w:marBottom w:val="0"/>
      <w:divBdr>
        <w:top w:val="none" w:sz="0" w:space="0" w:color="auto"/>
        <w:left w:val="none" w:sz="0" w:space="0" w:color="auto"/>
        <w:bottom w:val="none" w:sz="0" w:space="0" w:color="auto"/>
        <w:right w:val="none" w:sz="0" w:space="0" w:color="auto"/>
      </w:divBdr>
    </w:div>
    <w:div w:id="28382373">
      <w:bodyDiv w:val="1"/>
      <w:marLeft w:val="0"/>
      <w:marRight w:val="0"/>
      <w:marTop w:val="0"/>
      <w:marBottom w:val="0"/>
      <w:divBdr>
        <w:top w:val="none" w:sz="0" w:space="0" w:color="auto"/>
        <w:left w:val="none" w:sz="0" w:space="0" w:color="auto"/>
        <w:bottom w:val="none" w:sz="0" w:space="0" w:color="auto"/>
        <w:right w:val="none" w:sz="0" w:space="0" w:color="auto"/>
      </w:divBdr>
    </w:div>
    <w:div w:id="31541707">
      <w:bodyDiv w:val="1"/>
      <w:marLeft w:val="0"/>
      <w:marRight w:val="0"/>
      <w:marTop w:val="0"/>
      <w:marBottom w:val="0"/>
      <w:divBdr>
        <w:top w:val="none" w:sz="0" w:space="0" w:color="auto"/>
        <w:left w:val="none" w:sz="0" w:space="0" w:color="auto"/>
        <w:bottom w:val="none" w:sz="0" w:space="0" w:color="auto"/>
        <w:right w:val="none" w:sz="0" w:space="0" w:color="auto"/>
      </w:divBdr>
    </w:div>
    <w:div w:id="34896089">
      <w:bodyDiv w:val="1"/>
      <w:marLeft w:val="0"/>
      <w:marRight w:val="0"/>
      <w:marTop w:val="0"/>
      <w:marBottom w:val="0"/>
      <w:divBdr>
        <w:top w:val="none" w:sz="0" w:space="0" w:color="auto"/>
        <w:left w:val="none" w:sz="0" w:space="0" w:color="auto"/>
        <w:bottom w:val="none" w:sz="0" w:space="0" w:color="auto"/>
        <w:right w:val="none" w:sz="0" w:space="0" w:color="auto"/>
      </w:divBdr>
    </w:div>
    <w:div w:id="43531836">
      <w:bodyDiv w:val="1"/>
      <w:marLeft w:val="0"/>
      <w:marRight w:val="0"/>
      <w:marTop w:val="0"/>
      <w:marBottom w:val="0"/>
      <w:divBdr>
        <w:top w:val="none" w:sz="0" w:space="0" w:color="auto"/>
        <w:left w:val="none" w:sz="0" w:space="0" w:color="auto"/>
        <w:bottom w:val="none" w:sz="0" w:space="0" w:color="auto"/>
        <w:right w:val="none" w:sz="0" w:space="0" w:color="auto"/>
      </w:divBdr>
    </w:div>
    <w:div w:id="48697111">
      <w:bodyDiv w:val="1"/>
      <w:marLeft w:val="0"/>
      <w:marRight w:val="0"/>
      <w:marTop w:val="0"/>
      <w:marBottom w:val="0"/>
      <w:divBdr>
        <w:top w:val="none" w:sz="0" w:space="0" w:color="auto"/>
        <w:left w:val="none" w:sz="0" w:space="0" w:color="auto"/>
        <w:bottom w:val="none" w:sz="0" w:space="0" w:color="auto"/>
        <w:right w:val="none" w:sz="0" w:space="0" w:color="auto"/>
      </w:divBdr>
    </w:div>
    <w:div w:id="53823012">
      <w:bodyDiv w:val="1"/>
      <w:marLeft w:val="0"/>
      <w:marRight w:val="0"/>
      <w:marTop w:val="0"/>
      <w:marBottom w:val="0"/>
      <w:divBdr>
        <w:top w:val="none" w:sz="0" w:space="0" w:color="auto"/>
        <w:left w:val="none" w:sz="0" w:space="0" w:color="auto"/>
        <w:bottom w:val="none" w:sz="0" w:space="0" w:color="auto"/>
        <w:right w:val="none" w:sz="0" w:space="0" w:color="auto"/>
      </w:divBdr>
    </w:div>
    <w:div w:id="57672616">
      <w:bodyDiv w:val="1"/>
      <w:marLeft w:val="0"/>
      <w:marRight w:val="0"/>
      <w:marTop w:val="0"/>
      <w:marBottom w:val="0"/>
      <w:divBdr>
        <w:top w:val="none" w:sz="0" w:space="0" w:color="auto"/>
        <w:left w:val="none" w:sz="0" w:space="0" w:color="auto"/>
        <w:bottom w:val="none" w:sz="0" w:space="0" w:color="auto"/>
        <w:right w:val="none" w:sz="0" w:space="0" w:color="auto"/>
      </w:divBdr>
    </w:div>
    <w:div w:id="63142335">
      <w:bodyDiv w:val="1"/>
      <w:marLeft w:val="0"/>
      <w:marRight w:val="0"/>
      <w:marTop w:val="0"/>
      <w:marBottom w:val="0"/>
      <w:divBdr>
        <w:top w:val="none" w:sz="0" w:space="0" w:color="auto"/>
        <w:left w:val="none" w:sz="0" w:space="0" w:color="auto"/>
        <w:bottom w:val="none" w:sz="0" w:space="0" w:color="auto"/>
        <w:right w:val="none" w:sz="0" w:space="0" w:color="auto"/>
      </w:divBdr>
    </w:div>
    <w:div w:id="70350533">
      <w:bodyDiv w:val="1"/>
      <w:marLeft w:val="0"/>
      <w:marRight w:val="0"/>
      <w:marTop w:val="0"/>
      <w:marBottom w:val="0"/>
      <w:divBdr>
        <w:top w:val="none" w:sz="0" w:space="0" w:color="auto"/>
        <w:left w:val="none" w:sz="0" w:space="0" w:color="auto"/>
        <w:bottom w:val="none" w:sz="0" w:space="0" w:color="auto"/>
        <w:right w:val="none" w:sz="0" w:space="0" w:color="auto"/>
      </w:divBdr>
    </w:div>
    <w:div w:id="70473563">
      <w:bodyDiv w:val="1"/>
      <w:marLeft w:val="0"/>
      <w:marRight w:val="0"/>
      <w:marTop w:val="0"/>
      <w:marBottom w:val="0"/>
      <w:divBdr>
        <w:top w:val="none" w:sz="0" w:space="0" w:color="auto"/>
        <w:left w:val="none" w:sz="0" w:space="0" w:color="auto"/>
        <w:bottom w:val="none" w:sz="0" w:space="0" w:color="auto"/>
        <w:right w:val="none" w:sz="0" w:space="0" w:color="auto"/>
      </w:divBdr>
    </w:div>
    <w:div w:id="72362522">
      <w:bodyDiv w:val="1"/>
      <w:marLeft w:val="0"/>
      <w:marRight w:val="0"/>
      <w:marTop w:val="0"/>
      <w:marBottom w:val="0"/>
      <w:divBdr>
        <w:top w:val="none" w:sz="0" w:space="0" w:color="auto"/>
        <w:left w:val="none" w:sz="0" w:space="0" w:color="auto"/>
        <w:bottom w:val="none" w:sz="0" w:space="0" w:color="auto"/>
        <w:right w:val="none" w:sz="0" w:space="0" w:color="auto"/>
      </w:divBdr>
    </w:div>
    <w:div w:id="77138471">
      <w:bodyDiv w:val="1"/>
      <w:marLeft w:val="0"/>
      <w:marRight w:val="0"/>
      <w:marTop w:val="0"/>
      <w:marBottom w:val="0"/>
      <w:divBdr>
        <w:top w:val="none" w:sz="0" w:space="0" w:color="auto"/>
        <w:left w:val="none" w:sz="0" w:space="0" w:color="auto"/>
        <w:bottom w:val="none" w:sz="0" w:space="0" w:color="auto"/>
        <w:right w:val="none" w:sz="0" w:space="0" w:color="auto"/>
      </w:divBdr>
    </w:div>
    <w:div w:id="78840108">
      <w:bodyDiv w:val="1"/>
      <w:marLeft w:val="0"/>
      <w:marRight w:val="0"/>
      <w:marTop w:val="0"/>
      <w:marBottom w:val="0"/>
      <w:divBdr>
        <w:top w:val="none" w:sz="0" w:space="0" w:color="auto"/>
        <w:left w:val="none" w:sz="0" w:space="0" w:color="auto"/>
        <w:bottom w:val="none" w:sz="0" w:space="0" w:color="auto"/>
        <w:right w:val="none" w:sz="0" w:space="0" w:color="auto"/>
      </w:divBdr>
    </w:div>
    <w:div w:id="79956000">
      <w:bodyDiv w:val="1"/>
      <w:marLeft w:val="0"/>
      <w:marRight w:val="0"/>
      <w:marTop w:val="0"/>
      <w:marBottom w:val="0"/>
      <w:divBdr>
        <w:top w:val="none" w:sz="0" w:space="0" w:color="auto"/>
        <w:left w:val="none" w:sz="0" w:space="0" w:color="auto"/>
        <w:bottom w:val="none" w:sz="0" w:space="0" w:color="auto"/>
        <w:right w:val="none" w:sz="0" w:space="0" w:color="auto"/>
      </w:divBdr>
    </w:div>
    <w:div w:id="81217726">
      <w:bodyDiv w:val="1"/>
      <w:marLeft w:val="0"/>
      <w:marRight w:val="0"/>
      <w:marTop w:val="0"/>
      <w:marBottom w:val="0"/>
      <w:divBdr>
        <w:top w:val="none" w:sz="0" w:space="0" w:color="auto"/>
        <w:left w:val="none" w:sz="0" w:space="0" w:color="auto"/>
        <w:bottom w:val="none" w:sz="0" w:space="0" w:color="auto"/>
        <w:right w:val="none" w:sz="0" w:space="0" w:color="auto"/>
      </w:divBdr>
    </w:div>
    <w:div w:id="84738436">
      <w:bodyDiv w:val="1"/>
      <w:marLeft w:val="0"/>
      <w:marRight w:val="0"/>
      <w:marTop w:val="0"/>
      <w:marBottom w:val="0"/>
      <w:divBdr>
        <w:top w:val="none" w:sz="0" w:space="0" w:color="auto"/>
        <w:left w:val="none" w:sz="0" w:space="0" w:color="auto"/>
        <w:bottom w:val="none" w:sz="0" w:space="0" w:color="auto"/>
        <w:right w:val="none" w:sz="0" w:space="0" w:color="auto"/>
      </w:divBdr>
    </w:div>
    <w:div w:id="87970010">
      <w:bodyDiv w:val="1"/>
      <w:marLeft w:val="0"/>
      <w:marRight w:val="0"/>
      <w:marTop w:val="0"/>
      <w:marBottom w:val="0"/>
      <w:divBdr>
        <w:top w:val="none" w:sz="0" w:space="0" w:color="auto"/>
        <w:left w:val="none" w:sz="0" w:space="0" w:color="auto"/>
        <w:bottom w:val="none" w:sz="0" w:space="0" w:color="auto"/>
        <w:right w:val="none" w:sz="0" w:space="0" w:color="auto"/>
      </w:divBdr>
    </w:div>
    <w:div w:id="94061641">
      <w:bodyDiv w:val="1"/>
      <w:marLeft w:val="0"/>
      <w:marRight w:val="0"/>
      <w:marTop w:val="0"/>
      <w:marBottom w:val="0"/>
      <w:divBdr>
        <w:top w:val="none" w:sz="0" w:space="0" w:color="auto"/>
        <w:left w:val="none" w:sz="0" w:space="0" w:color="auto"/>
        <w:bottom w:val="none" w:sz="0" w:space="0" w:color="auto"/>
        <w:right w:val="none" w:sz="0" w:space="0" w:color="auto"/>
      </w:divBdr>
    </w:div>
    <w:div w:id="97532617">
      <w:bodyDiv w:val="1"/>
      <w:marLeft w:val="0"/>
      <w:marRight w:val="0"/>
      <w:marTop w:val="0"/>
      <w:marBottom w:val="0"/>
      <w:divBdr>
        <w:top w:val="none" w:sz="0" w:space="0" w:color="auto"/>
        <w:left w:val="none" w:sz="0" w:space="0" w:color="auto"/>
        <w:bottom w:val="none" w:sz="0" w:space="0" w:color="auto"/>
        <w:right w:val="none" w:sz="0" w:space="0" w:color="auto"/>
      </w:divBdr>
    </w:div>
    <w:div w:id="101387911">
      <w:bodyDiv w:val="1"/>
      <w:marLeft w:val="0"/>
      <w:marRight w:val="0"/>
      <w:marTop w:val="0"/>
      <w:marBottom w:val="0"/>
      <w:divBdr>
        <w:top w:val="none" w:sz="0" w:space="0" w:color="auto"/>
        <w:left w:val="none" w:sz="0" w:space="0" w:color="auto"/>
        <w:bottom w:val="none" w:sz="0" w:space="0" w:color="auto"/>
        <w:right w:val="none" w:sz="0" w:space="0" w:color="auto"/>
      </w:divBdr>
    </w:div>
    <w:div w:id="103697501">
      <w:bodyDiv w:val="1"/>
      <w:marLeft w:val="0"/>
      <w:marRight w:val="0"/>
      <w:marTop w:val="0"/>
      <w:marBottom w:val="0"/>
      <w:divBdr>
        <w:top w:val="none" w:sz="0" w:space="0" w:color="auto"/>
        <w:left w:val="none" w:sz="0" w:space="0" w:color="auto"/>
        <w:bottom w:val="none" w:sz="0" w:space="0" w:color="auto"/>
        <w:right w:val="none" w:sz="0" w:space="0" w:color="auto"/>
      </w:divBdr>
    </w:div>
    <w:div w:id="109933204">
      <w:bodyDiv w:val="1"/>
      <w:marLeft w:val="0"/>
      <w:marRight w:val="0"/>
      <w:marTop w:val="0"/>
      <w:marBottom w:val="0"/>
      <w:divBdr>
        <w:top w:val="none" w:sz="0" w:space="0" w:color="auto"/>
        <w:left w:val="none" w:sz="0" w:space="0" w:color="auto"/>
        <w:bottom w:val="none" w:sz="0" w:space="0" w:color="auto"/>
        <w:right w:val="none" w:sz="0" w:space="0" w:color="auto"/>
      </w:divBdr>
    </w:div>
    <w:div w:id="110368649">
      <w:bodyDiv w:val="1"/>
      <w:marLeft w:val="0"/>
      <w:marRight w:val="0"/>
      <w:marTop w:val="0"/>
      <w:marBottom w:val="0"/>
      <w:divBdr>
        <w:top w:val="none" w:sz="0" w:space="0" w:color="auto"/>
        <w:left w:val="none" w:sz="0" w:space="0" w:color="auto"/>
        <w:bottom w:val="none" w:sz="0" w:space="0" w:color="auto"/>
        <w:right w:val="none" w:sz="0" w:space="0" w:color="auto"/>
      </w:divBdr>
    </w:div>
    <w:div w:id="114372178">
      <w:bodyDiv w:val="1"/>
      <w:marLeft w:val="0"/>
      <w:marRight w:val="0"/>
      <w:marTop w:val="0"/>
      <w:marBottom w:val="0"/>
      <w:divBdr>
        <w:top w:val="none" w:sz="0" w:space="0" w:color="auto"/>
        <w:left w:val="none" w:sz="0" w:space="0" w:color="auto"/>
        <w:bottom w:val="none" w:sz="0" w:space="0" w:color="auto"/>
        <w:right w:val="none" w:sz="0" w:space="0" w:color="auto"/>
      </w:divBdr>
    </w:div>
    <w:div w:id="123742129">
      <w:bodyDiv w:val="1"/>
      <w:marLeft w:val="0"/>
      <w:marRight w:val="0"/>
      <w:marTop w:val="0"/>
      <w:marBottom w:val="0"/>
      <w:divBdr>
        <w:top w:val="none" w:sz="0" w:space="0" w:color="auto"/>
        <w:left w:val="none" w:sz="0" w:space="0" w:color="auto"/>
        <w:bottom w:val="none" w:sz="0" w:space="0" w:color="auto"/>
        <w:right w:val="none" w:sz="0" w:space="0" w:color="auto"/>
      </w:divBdr>
    </w:div>
    <w:div w:id="124587753">
      <w:bodyDiv w:val="1"/>
      <w:marLeft w:val="0"/>
      <w:marRight w:val="0"/>
      <w:marTop w:val="0"/>
      <w:marBottom w:val="0"/>
      <w:divBdr>
        <w:top w:val="none" w:sz="0" w:space="0" w:color="auto"/>
        <w:left w:val="none" w:sz="0" w:space="0" w:color="auto"/>
        <w:bottom w:val="none" w:sz="0" w:space="0" w:color="auto"/>
        <w:right w:val="none" w:sz="0" w:space="0" w:color="auto"/>
      </w:divBdr>
    </w:div>
    <w:div w:id="124590140">
      <w:bodyDiv w:val="1"/>
      <w:marLeft w:val="0"/>
      <w:marRight w:val="0"/>
      <w:marTop w:val="0"/>
      <w:marBottom w:val="0"/>
      <w:divBdr>
        <w:top w:val="none" w:sz="0" w:space="0" w:color="auto"/>
        <w:left w:val="none" w:sz="0" w:space="0" w:color="auto"/>
        <w:bottom w:val="none" w:sz="0" w:space="0" w:color="auto"/>
        <w:right w:val="none" w:sz="0" w:space="0" w:color="auto"/>
      </w:divBdr>
    </w:div>
    <w:div w:id="128674677">
      <w:bodyDiv w:val="1"/>
      <w:marLeft w:val="0"/>
      <w:marRight w:val="0"/>
      <w:marTop w:val="0"/>
      <w:marBottom w:val="0"/>
      <w:divBdr>
        <w:top w:val="none" w:sz="0" w:space="0" w:color="auto"/>
        <w:left w:val="none" w:sz="0" w:space="0" w:color="auto"/>
        <w:bottom w:val="none" w:sz="0" w:space="0" w:color="auto"/>
        <w:right w:val="none" w:sz="0" w:space="0" w:color="auto"/>
      </w:divBdr>
    </w:div>
    <w:div w:id="130096140">
      <w:bodyDiv w:val="1"/>
      <w:marLeft w:val="0"/>
      <w:marRight w:val="0"/>
      <w:marTop w:val="0"/>
      <w:marBottom w:val="0"/>
      <w:divBdr>
        <w:top w:val="none" w:sz="0" w:space="0" w:color="auto"/>
        <w:left w:val="none" w:sz="0" w:space="0" w:color="auto"/>
        <w:bottom w:val="none" w:sz="0" w:space="0" w:color="auto"/>
        <w:right w:val="none" w:sz="0" w:space="0" w:color="auto"/>
      </w:divBdr>
    </w:div>
    <w:div w:id="131018978">
      <w:bodyDiv w:val="1"/>
      <w:marLeft w:val="0"/>
      <w:marRight w:val="0"/>
      <w:marTop w:val="0"/>
      <w:marBottom w:val="0"/>
      <w:divBdr>
        <w:top w:val="none" w:sz="0" w:space="0" w:color="auto"/>
        <w:left w:val="none" w:sz="0" w:space="0" w:color="auto"/>
        <w:bottom w:val="none" w:sz="0" w:space="0" w:color="auto"/>
        <w:right w:val="none" w:sz="0" w:space="0" w:color="auto"/>
      </w:divBdr>
    </w:div>
    <w:div w:id="136412740">
      <w:bodyDiv w:val="1"/>
      <w:marLeft w:val="0"/>
      <w:marRight w:val="0"/>
      <w:marTop w:val="0"/>
      <w:marBottom w:val="0"/>
      <w:divBdr>
        <w:top w:val="none" w:sz="0" w:space="0" w:color="auto"/>
        <w:left w:val="none" w:sz="0" w:space="0" w:color="auto"/>
        <w:bottom w:val="none" w:sz="0" w:space="0" w:color="auto"/>
        <w:right w:val="none" w:sz="0" w:space="0" w:color="auto"/>
      </w:divBdr>
    </w:div>
    <w:div w:id="138963518">
      <w:bodyDiv w:val="1"/>
      <w:marLeft w:val="0"/>
      <w:marRight w:val="0"/>
      <w:marTop w:val="0"/>
      <w:marBottom w:val="0"/>
      <w:divBdr>
        <w:top w:val="none" w:sz="0" w:space="0" w:color="auto"/>
        <w:left w:val="none" w:sz="0" w:space="0" w:color="auto"/>
        <w:bottom w:val="none" w:sz="0" w:space="0" w:color="auto"/>
        <w:right w:val="none" w:sz="0" w:space="0" w:color="auto"/>
      </w:divBdr>
    </w:div>
    <w:div w:id="143401388">
      <w:bodyDiv w:val="1"/>
      <w:marLeft w:val="0"/>
      <w:marRight w:val="0"/>
      <w:marTop w:val="0"/>
      <w:marBottom w:val="0"/>
      <w:divBdr>
        <w:top w:val="none" w:sz="0" w:space="0" w:color="auto"/>
        <w:left w:val="none" w:sz="0" w:space="0" w:color="auto"/>
        <w:bottom w:val="none" w:sz="0" w:space="0" w:color="auto"/>
        <w:right w:val="none" w:sz="0" w:space="0" w:color="auto"/>
      </w:divBdr>
    </w:div>
    <w:div w:id="144859124">
      <w:bodyDiv w:val="1"/>
      <w:marLeft w:val="0"/>
      <w:marRight w:val="0"/>
      <w:marTop w:val="0"/>
      <w:marBottom w:val="0"/>
      <w:divBdr>
        <w:top w:val="none" w:sz="0" w:space="0" w:color="auto"/>
        <w:left w:val="none" w:sz="0" w:space="0" w:color="auto"/>
        <w:bottom w:val="none" w:sz="0" w:space="0" w:color="auto"/>
        <w:right w:val="none" w:sz="0" w:space="0" w:color="auto"/>
      </w:divBdr>
    </w:div>
    <w:div w:id="146288244">
      <w:bodyDiv w:val="1"/>
      <w:marLeft w:val="0"/>
      <w:marRight w:val="0"/>
      <w:marTop w:val="0"/>
      <w:marBottom w:val="0"/>
      <w:divBdr>
        <w:top w:val="none" w:sz="0" w:space="0" w:color="auto"/>
        <w:left w:val="none" w:sz="0" w:space="0" w:color="auto"/>
        <w:bottom w:val="none" w:sz="0" w:space="0" w:color="auto"/>
        <w:right w:val="none" w:sz="0" w:space="0" w:color="auto"/>
      </w:divBdr>
    </w:div>
    <w:div w:id="151651712">
      <w:bodyDiv w:val="1"/>
      <w:marLeft w:val="0"/>
      <w:marRight w:val="0"/>
      <w:marTop w:val="0"/>
      <w:marBottom w:val="0"/>
      <w:divBdr>
        <w:top w:val="none" w:sz="0" w:space="0" w:color="auto"/>
        <w:left w:val="none" w:sz="0" w:space="0" w:color="auto"/>
        <w:bottom w:val="none" w:sz="0" w:space="0" w:color="auto"/>
        <w:right w:val="none" w:sz="0" w:space="0" w:color="auto"/>
      </w:divBdr>
    </w:div>
    <w:div w:id="158153066">
      <w:bodyDiv w:val="1"/>
      <w:marLeft w:val="0"/>
      <w:marRight w:val="0"/>
      <w:marTop w:val="0"/>
      <w:marBottom w:val="0"/>
      <w:divBdr>
        <w:top w:val="none" w:sz="0" w:space="0" w:color="auto"/>
        <w:left w:val="none" w:sz="0" w:space="0" w:color="auto"/>
        <w:bottom w:val="none" w:sz="0" w:space="0" w:color="auto"/>
        <w:right w:val="none" w:sz="0" w:space="0" w:color="auto"/>
      </w:divBdr>
    </w:div>
    <w:div w:id="163395630">
      <w:bodyDiv w:val="1"/>
      <w:marLeft w:val="0"/>
      <w:marRight w:val="0"/>
      <w:marTop w:val="0"/>
      <w:marBottom w:val="0"/>
      <w:divBdr>
        <w:top w:val="none" w:sz="0" w:space="0" w:color="auto"/>
        <w:left w:val="none" w:sz="0" w:space="0" w:color="auto"/>
        <w:bottom w:val="none" w:sz="0" w:space="0" w:color="auto"/>
        <w:right w:val="none" w:sz="0" w:space="0" w:color="auto"/>
      </w:divBdr>
    </w:div>
    <w:div w:id="167448580">
      <w:bodyDiv w:val="1"/>
      <w:marLeft w:val="0"/>
      <w:marRight w:val="0"/>
      <w:marTop w:val="0"/>
      <w:marBottom w:val="0"/>
      <w:divBdr>
        <w:top w:val="none" w:sz="0" w:space="0" w:color="auto"/>
        <w:left w:val="none" w:sz="0" w:space="0" w:color="auto"/>
        <w:bottom w:val="none" w:sz="0" w:space="0" w:color="auto"/>
        <w:right w:val="none" w:sz="0" w:space="0" w:color="auto"/>
      </w:divBdr>
    </w:div>
    <w:div w:id="169950471">
      <w:bodyDiv w:val="1"/>
      <w:marLeft w:val="0"/>
      <w:marRight w:val="0"/>
      <w:marTop w:val="0"/>
      <w:marBottom w:val="0"/>
      <w:divBdr>
        <w:top w:val="none" w:sz="0" w:space="0" w:color="auto"/>
        <w:left w:val="none" w:sz="0" w:space="0" w:color="auto"/>
        <w:bottom w:val="none" w:sz="0" w:space="0" w:color="auto"/>
        <w:right w:val="none" w:sz="0" w:space="0" w:color="auto"/>
      </w:divBdr>
    </w:div>
    <w:div w:id="177354732">
      <w:bodyDiv w:val="1"/>
      <w:marLeft w:val="0"/>
      <w:marRight w:val="0"/>
      <w:marTop w:val="0"/>
      <w:marBottom w:val="0"/>
      <w:divBdr>
        <w:top w:val="none" w:sz="0" w:space="0" w:color="auto"/>
        <w:left w:val="none" w:sz="0" w:space="0" w:color="auto"/>
        <w:bottom w:val="none" w:sz="0" w:space="0" w:color="auto"/>
        <w:right w:val="none" w:sz="0" w:space="0" w:color="auto"/>
      </w:divBdr>
    </w:div>
    <w:div w:id="182089848">
      <w:bodyDiv w:val="1"/>
      <w:marLeft w:val="0"/>
      <w:marRight w:val="0"/>
      <w:marTop w:val="0"/>
      <w:marBottom w:val="0"/>
      <w:divBdr>
        <w:top w:val="none" w:sz="0" w:space="0" w:color="auto"/>
        <w:left w:val="none" w:sz="0" w:space="0" w:color="auto"/>
        <w:bottom w:val="none" w:sz="0" w:space="0" w:color="auto"/>
        <w:right w:val="none" w:sz="0" w:space="0" w:color="auto"/>
      </w:divBdr>
    </w:div>
    <w:div w:id="189684205">
      <w:bodyDiv w:val="1"/>
      <w:marLeft w:val="0"/>
      <w:marRight w:val="0"/>
      <w:marTop w:val="0"/>
      <w:marBottom w:val="0"/>
      <w:divBdr>
        <w:top w:val="none" w:sz="0" w:space="0" w:color="auto"/>
        <w:left w:val="none" w:sz="0" w:space="0" w:color="auto"/>
        <w:bottom w:val="none" w:sz="0" w:space="0" w:color="auto"/>
        <w:right w:val="none" w:sz="0" w:space="0" w:color="auto"/>
      </w:divBdr>
    </w:div>
    <w:div w:id="194855531">
      <w:bodyDiv w:val="1"/>
      <w:marLeft w:val="0"/>
      <w:marRight w:val="0"/>
      <w:marTop w:val="0"/>
      <w:marBottom w:val="0"/>
      <w:divBdr>
        <w:top w:val="none" w:sz="0" w:space="0" w:color="auto"/>
        <w:left w:val="none" w:sz="0" w:space="0" w:color="auto"/>
        <w:bottom w:val="none" w:sz="0" w:space="0" w:color="auto"/>
        <w:right w:val="none" w:sz="0" w:space="0" w:color="auto"/>
      </w:divBdr>
    </w:div>
    <w:div w:id="196552242">
      <w:bodyDiv w:val="1"/>
      <w:marLeft w:val="0"/>
      <w:marRight w:val="0"/>
      <w:marTop w:val="0"/>
      <w:marBottom w:val="0"/>
      <w:divBdr>
        <w:top w:val="none" w:sz="0" w:space="0" w:color="auto"/>
        <w:left w:val="none" w:sz="0" w:space="0" w:color="auto"/>
        <w:bottom w:val="none" w:sz="0" w:space="0" w:color="auto"/>
        <w:right w:val="none" w:sz="0" w:space="0" w:color="auto"/>
      </w:divBdr>
    </w:div>
    <w:div w:id="200439039">
      <w:bodyDiv w:val="1"/>
      <w:marLeft w:val="0"/>
      <w:marRight w:val="0"/>
      <w:marTop w:val="0"/>
      <w:marBottom w:val="0"/>
      <w:divBdr>
        <w:top w:val="none" w:sz="0" w:space="0" w:color="auto"/>
        <w:left w:val="none" w:sz="0" w:space="0" w:color="auto"/>
        <w:bottom w:val="none" w:sz="0" w:space="0" w:color="auto"/>
        <w:right w:val="none" w:sz="0" w:space="0" w:color="auto"/>
      </w:divBdr>
    </w:div>
    <w:div w:id="207303982">
      <w:bodyDiv w:val="1"/>
      <w:marLeft w:val="0"/>
      <w:marRight w:val="0"/>
      <w:marTop w:val="0"/>
      <w:marBottom w:val="0"/>
      <w:divBdr>
        <w:top w:val="none" w:sz="0" w:space="0" w:color="auto"/>
        <w:left w:val="none" w:sz="0" w:space="0" w:color="auto"/>
        <w:bottom w:val="none" w:sz="0" w:space="0" w:color="auto"/>
        <w:right w:val="none" w:sz="0" w:space="0" w:color="auto"/>
      </w:divBdr>
    </w:div>
    <w:div w:id="215824957">
      <w:bodyDiv w:val="1"/>
      <w:marLeft w:val="0"/>
      <w:marRight w:val="0"/>
      <w:marTop w:val="0"/>
      <w:marBottom w:val="0"/>
      <w:divBdr>
        <w:top w:val="none" w:sz="0" w:space="0" w:color="auto"/>
        <w:left w:val="none" w:sz="0" w:space="0" w:color="auto"/>
        <w:bottom w:val="none" w:sz="0" w:space="0" w:color="auto"/>
        <w:right w:val="none" w:sz="0" w:space="0" w:color="auto"/>
      </w:divBdr>
    </w:div>
    <w:div w:id="217976154">
      <w:bodyDiv w:val="1"/>
      <w:marLeft w:val="0"/>
      <w:marRight w:val="0"/>
      <w:marTop w:val="0"/>
      <w:marBottom w:val="0"/>
      <w:divBdr>
        <w:top w:val="none" w:sz="0" w:space="0" w:color="auto"/>
        <w:left w:val="none" w:sz="0" w:space="0" w:color="auto"/>
        <w:bottom w:val="none" w:sz="0" w:space="0" w:color="auto"/>
        <w:right w:val="none" w:sz="0" w:space="0" w:color="auto"/>
      </w:divBdr>
    </w:div>
    <w:div w:id="225341929">
      <w:bodyDiv w:val="1"/>
      <w:marLeft w:val="0"/>
      <w:marRight w:val="0"/>
      <w:marTop w:val="0"/>
      <w:marBottom w:val="0"/>
      <w:divBdr>
        <w:top w:val="none" w:sz="0" w:space="0" w:color="auto"/>
        <w:left w:val="none" w:sz="0" w:space="0" w:color="auto"/>
        <w:bottom w:val="none" w:sz="0" w:space="0" w:color="auto"/>
        <w:right w:val="none" w:sz="0" w:space="0" w:color="auto"/>
      </w:divBdr>
    </w:div>
    <w:div w:id="225532539">
      <w:bodyDiv w:val="1"/>
      <w:marLeft w:val="0"/>
      <w:marRight w:val="0"/>
      <w:marTop w:val="0"/>
      <w:marBottom w:val="0"/>
      <w:divBdr>
        <w:top w:val="none" w:sz="0" w:space="0" w:color="auto"/>
        <w:left w:val="none" w:sz="0" w:space="0" w:color="auto"/>
        <w:bottom w:val="none" w:sz="0" w:space="0" w:color="auto"/>
        <w:right w:val="none" w:sz="0" w:space="0" w:color="auto"/>
      </w:divBdr>
    </w:div>
    <w:div w:id="227813245">
      <w:bodyDiv w:val="1"/>
      <w:marLeft w:val="0"/>
      <w:marRight w:val="0"/>
      <w:marTop w:val="0"/>
      <w:marBottom w:val="0"/>
      <w:divBdr>
        <w:top w:val="none" w:sz="0" w:space="0" w:color="auto"/>
        <w:left w:val="none" w:sz="0" w:space="0" w:color="auto"/>
        <w:bottom w:val="none" w:sz="0" w:space="0" w:color="auto"/>
        <w:right w:val="none" w:sz="0" w:space="0" w:color="auto"/>
      </w:divBdr>
    </w:div>
    <w:div w:id="231932724">
      <w:bodyDiv w:val="1"/>
      <w:marLeft w:val="0"/>
      <w:marRight w:val="0"/>
      <w:marTop w:val="0"/>
      <w:marBottom w:val="0"/>
      <w:divBdr>
        <w:top w:val="none" w:sz="0" w:space="0" w:color="auto"/>
        <w:left w:val="none" w:sz="0" w:space="0" w:color="auto"/>
        <w:bottom w:val="none" w:sz="0" w:space="0" w:color="auto"/>
        <w:right w:val="none" w:sz="0" w:space="0" w:color="auto"/>
      </w:divBdr>
    </w:div>
    <w:div w:id="241574438">
      <w:bodyDiv w:val="1"/>
      <w:marLeft w:val="0"/>
      <w:marRight w:val="0"/>
      <w:marTop w:val="0"/>
      <w:marBottom w:val="0"/>
      <w:divBdr>
        <w:top w:val="none" w:sz="0" w:space="0" w:color="auto"/>
        <w:left w:val="none" w:sz="0" w:space="0" w:color="auto"/>
        <w:bottom w:val="none" w:sz="0" w:space="0" w:color="auto"/>
        <w:right w:val="none" w:sz="0" w:space="0" w:color="auto"/>
      </w:divBdr>
    </w:div>
    <w:div w:id="248006885">
      <w:bodyDiv w:val="1"/>
      <w:marLeft w:val="0"/>
      <w:marRight w:val="0"/>
      <w:marTop w:val="0"/>
      <w:marBottom w:val="0"/>
      <w:divBdr>
        <w:top w:val="none" w:sz="0" w:space="0" w:color="auto"/>
        <w:left w:val="none" w:sz="0" w:space="0" w:color="auto"/>
        <w:bottom w:val="none" w:sz="0" w:space="0" w:color="auto"/>
        <w:right w:val="none" w:sz="0" w:space="0" w:color="auto"/>
      </w:divBdr>
    </w:div>
    <w:div w:id="252974932">
      <w:bodyDiv w:val="1"/>
      <w:marLeft w:val="0"/>
      <w:marRight w:val="0"/>
      <w:marTop w:val="0"/>
      <w:marBottom w:val="0"/>
      <w:divBdr>
        <w:top w:val="none" w:sz="0" w:space="0" w:color="auto"/>
        <w:left w:val="none" w:sz="0" w:space="0" w:color="auto"/>
        <w:bottom w:val="none" w:sz="0" w:space="0" w:color="auto"/>
        <w:right w:val="none" w:sz="0" w:space="0" w:color="auto"/>
      </w:divBdr>
    </w:div>
    <w:div w:id="256525551">
      <w:bodyDiv w:val="1"/>
      <w:marLeft w:val="0"/>
      <w:marRight w:val="0"/>
      <w:marTop w:val="0"/>
      <w:marBottom w:val="0"/>
      <w:divBdr>
        <w:top w:val="none" w:sz="0" w:space="0" w:color="auto"/>
        <w:left w:val="none" w:sz="0" w:space="0" w:color="auto"/>
        <w:bottom w:val="none" w:sz="0" w:space="0" w:color="auto"/>
        <w:right w:val="none" w:sz="0" w:space="0" w:color="auto"/>
      </w:divBdr>
    </w:div>
    <w:div w:id="267935434">
      <w:bodyDiv w:val="1"/>
      <w:marLeft w:val="0"/>
      <w:marRight w:val="0"/>
      <w:marTop w:val="0"/>
      <w:marBottom w:val="0"/>
      <w:divBdr>
        <w:top w:val="none" w:sz="0" w:space="0" w:color="auto"/>
        <w:left w:val="none" w:sz="0" w:space="0" w:color="auto"/>
        <w:bottom w:val="none" w:sz="0" w:space="0" w:color="auto"/>
        <w:right w:val="none" w:sz="0" w:space="0" w:color="auto"/>
      </w:divBdr>
    </w:div>
    <w:div w:id="268050085">
      <w:bodyDiv w:val="1"/>
      <w:marLeft w:val="0"/>
      <w:marRight w:val="0"/>
      <w:marTop w:val="0"/>
      <w:marBottom w:val="0"/>
      <w:divBdr>
        <w:top w:val="none" w:sz="0" w:space="0" w:color="auto"/>
        <w:left w:val="none" w:sz="0" w:space="0" w:color="auto"/>
        <w:bottom w:val="none" w:sz="0" w:space="0" w:color="auto"/>
        <w:right w:val="none" w:sz="0" w:space="0" w:color="auto"/>
      </w:divBdr>
    </w:div>
    <w:div w:id="268389490">
      <w:bodyDiv w:val="1"/>
      <w:marLeft w:val="0"/>
      <w:marRight w:val="0"/>
      <w:marTop w:val="0"/>
      <w:marBottom w:val="0"/>
      <w:divBdr>
        <w:top w:val="none" w:sz="0" w:space="0" w:color="auto"/>
        <w:left w:val="none" w:sz="0" w:space="0" w:color="auto"/>
        <w:bottom w:val="none" w:sz="0" w:space="0" w:color="auto"/>
        <w:right w:val="none" w:sz="0" w:space="0" w:color="auto"/>
      </w:divBdr>
    </w:div>
    <w:div w:id="268663920">
      <w:bodyDiv w:val="1"/>
      <w:marLeft w:val="0"/>
      <w:marRight w:val="0"/>
      <w:marTop w:val="0"/>
      <w:marBottom w:val="0"/>
      <w:divBdr>
        <w:top w:val="none" w:sz="0" w:space="0" w:color="auto"/>
        <w:left w:val="none" w:sz="0" w:space="0" w:color="auto"/>
        <w:bottom w:val="none" w:sz="0" w:space="0" w:color="auto"/>
        <w:right w:val="none" w:sz="0" w:space="0" w:color="auto"/>
      </w:divBdr>
    </w:div>
    <w:div w:id="269170204">
      <w:bodyDiv w:val="1"/>
      <w:marLeft w:val="0"/>
      <w:marRight w:val="0"/>
      <w:marTop w:val="0"/>
      <w:marBottom w:val="0"/>
      <w:divBdr>
        <w:top w:val="none" w:sz="0" w:space="0" w:color="auto"/>
        <w:left w:val="none" w:sz="0" w:space="0" w:color="auto"/>
        <w:bottom w:val="none" w:sz="0" w:space="0" w:color="auto"/>
        <w:right w:val="none" w:sz="0" w:space="0" w:color="auto"/>
      </w:divBdr>
    </w:div>
    <w:div w:id="269627778">
      <w:bodyDiv w:val="1"/>
      <w:marLeft w:val="0"/>
      <w:marRight w:val="0"/>
      <w:marTop w:val="0"/>
      <w:marBottom w:val="0"/>
      <w:divBdr>
        <w:top w:val="none" w:sz="0" w:space="0" w:color="auto"/>
        <w:left w:val="none" w:sz="0" w:space="0" w:color="auto"/>
        <w:bottom w:val="none" w:sz="0" w:space="0" w:color="auto"/>
        <w:right w:val="none" w:sz="0" w:space="0" w:color="auto"/>
      </w:divBdr>
    </w:div>
    <w:div w:id="272254662">
      <w:bodyDiv w:val="1"/>
      <w:marLeft w:val="0"/>
      <w:marRight w:val="0"/>
      <w:marTop w:val="0"/>
      <w:marBottom w:val="0"/>
      <w:divBdr>
        <w:top w:val="none" w:sz="0" w:space="0" w:color="auto"/>
        <w:left w:val="none" w:sz="0" w:space="0" w:color="auto"/>
        <w:bottom w:val="none" w:sz="0" w:space="0" w:color="auto"/>
        <w:right w:val="none" w:sz="0" w:space="0" w:color="auto"/>
      </w:divBdr>
    </w:div>
    <w:div w:id="282620308">
      <w:bodyDiv w:val="1"/>
      <w:marLeft w:val="0"/>
      <w:marRight w:val="0"/>
      <w:marTop w:val="0"/>
      <w:marBottom w:val="0"/>
      <w:divBdr>
        <w:top w:val="none" w:sz="0" w:space="0" w:color="auto"/>
        <w:left w:val="none" w:sz="0" w:space="0" w:color="auto"/>
        <w:bottom w:val="none" w:sz="0" w:space="0" w:color="auto"/>
        <w:right w:val="none" w:sz="0" w:space="0" w:color="auto"/>
      </w:divBdr>
    </w:div>
    <w:div w:id="287471719">
      <w:bodyDiv w:val="1"/>
      <w:marLeft w:val="0"/>
      <w:marRight w:val="0"/>
      <w:marTop w:val="0"/>
      <w:marBottom w:val="0"/>
      <w:divBdr>
        <w:top w:val="none" w:sz="0" w:space="0" w:color="auto"/>
        <w:left w:val="none" w:sz="0" w:space="0" w:color="auto"/>
        <w:bottom w:val="none" w:sz="0" w:space="0" w:color="auto"/>
        <w:right w:val="none" w:sz="0" w:space="0" w:color="auto"/>
      </w:divBdr>
    </w:div>
    <w:div w:id="287472134">
      <w:bodyDiv w:val="1"/>
      <w:marLeft w:val="0"/>
      <w:marRight w:val="0"/>
      <w:marTop w:val="0"/>
      <w:marBottom w:val="0"/>
      <w:divBdr>
        <w:top w:val="none" w:sz="0" w:space="0" w:color="auto"/>
        <w:left w:val="none" w:sz="0" w:space="0" w:color="auto"/>
        <w:bottom w:val="none" w:sz="0" w:space="0" w:color="auto"/>
        <w:right w:val="none" w:sz="0" w:space="0" w:color="auto"/>
      </w:divBdr>
    </w:div>
    <w:div w:id="298191863">
      <w:bodyDiv w:val="1"/>
      <w:marLeft w:val="0"/>
      <w:marRight w:val="0"/>
      <w:marTop w:val="0"/>
      <w:marBottom w:val="0"/>
      <w:divBdr>
        <w:top w:val="none" w:sz="0" w:space="0" w:color="auto"/>
        <w:left w:val="none" w:sz="0" w:space="0" w:color="auto"/>
        <w:bottom w:val="none" w:sz="0" w:space="0" w:color="auto"/>
        <w:right w:val="none" w:sz="0" w:space="0" w:color="auto"/>
      </w:divBdr>
    </w:div>
    <w:div w:id="299119679">
      <w:bodyDiv w:val="1"/>
      <w:marLeft w:val="0"/>
      <w:marRight w:val="0"/>
      <w:marTop w:val="0"/>
      <w:marBottom w:val="0"/>
      <w:divBdr>
        <w:top w:val="none" w:sz="0" w:space="0" w:color="auto"/>
        <w:left w:val="none" w:sz="0" w:space="0" w:color="auto"/>
        <w:bottom w:val="none" w:sz="0" w:space="0" w:color="auto"/>
        <w:right w:val="none" w:sz="0" w:space="0" w:color="auto"/>
      </w:divBdr>
    </w:div>
    <w:div w:id="316496750">
      <w:bodyDiv w:val="1"/>
      <w:marLeft w:val="0"/>
      <w:marRight w:val="0"/>
      <w:marTop w:val="0"/>
      <w:marBottom w:val="0"/>
      <w:divBdr>
        <w:top w:val="none" w:sz="0" w:space="0" w:color="auto"/>
        <w:left w:val="none" w:sz="0" w:space="0" w:color="auto"/>
        <w:bottom w:val="none" w:sz="0" w:space="0" w:color="auto"/>
        <w:right w:val="none" w:sz="0" w:space="0" w:color="auto"/>
      </w:divBdr>
    </w:div>
    <w:div w:id="319694771">
      <w:bodyDiv w:val="1"/>
      <w:marLeft w:val="0"/>
      <w:marRight w:val="0"/>
      <w:marTop w:val="0"/>
      <w:marBottom w:val="0"/>
      <w:divBdr>
        <w:top w:val="none" w:sz="0" w:space="0" w:color="auto"/>
        <w:left w:val="none" w:sz="0" w:space="0" w:color="auto"/>
        <w:bottom w:val="none" w:sz="0" w:space="0" w:color="auto"/>
        <w:right w:val="none" w:sz="0" w:space="0" w:color="auto"/>
      </w:divBdr>
    </w:div>
    <w:div w:id="322205405">
      <w:bodyDiv w:val="1"/>
      <w:marLeft w:val="0"/>
      <w:marRight w:val="0"/>
      <w:marTop w:val="0"/>
      <w:marBottom w:val="0"/>
      <w:divBdr>
        <w:top w:val="none" w:sz="0" w:space="0" w:color="auto"/>
        <w:left w:val="none" w:sz="0" w:space="0" w:color="auto"/>
        <w:bottom w:val="none" w:sz="0" w:space="0" w:color="auto"/>
        <w:right w:val="none" w:sz="0" w:space="0" w:color="auto"/>
      </w:divBdr>
    </w:div>
    <w:div w:id="322469500">
      <w:bodyDiv w:val="1"/>
      <w:marLeft w:val="0"/>
      <w:marRight w:val="0"/>
      <w:marTop w:val="0"/>
      <w:marBottom w:val="0"/>
      <w:divBdr>
        <w:top w:val="none" w:sz="0" w:space="0" w:color="auto"/>
        <w:left w:val="none" w:sz="0" w:space="0" w:color="auto"/>
        <w:bottom w:val="none" w:sz="0" w:space="0" w:color="auto"/>
        <w:right w:val="none" w:sz="0" w:space="0" w:color="auto"/>
      </w:divBdr>
    </w:div>
    <w:div w:id="331838593">
      <w:bodyDiv w:val="1"/>
      <w:marLeft w:val="0"/>
      <w:marRight w:val="0"/>
      <w:marTop w:val="0"/>
      <w:marBottom w:val="0"/>
      <w:divBdr>
        <w:top w:val="none" w:sz="0" w:space="0" w:color="auto"/>
        <w:left w:val="none" w:sz="0" w:space="0" w:color="auto"/>
        <w:bottom w:val="none" w:sz="0" w:space="0" w:color="auto"/>
        <w:right w:val="none" w:sz="0" w:space="0" w:color="auto"/>
      </w:divBdr>
    </w:div>
    <w:div w:id="333454874">
      <w:bodyDiv w:val="1"/>
      <w:marLeft w:val="0"/>
      <w:marRight w:val="0"/>
      <w:marTop w:val="0"/>
      <w:marBottom w:val="0"/>
      <w:divBdr>
        <w:top w:val="none" w:sz="0" w:space="0" w:color="auto"/>
        <w:left w:val="none" w:sz="0" w:space="0" w:color="auto"/>
        <w:bottom w:val="none" w:sz="0" w:space="0" w:color="auto"/>
        <w:right w:val="none" w:sz="0" w:space="0" w:color="auto"/>
      </w:divBdr>
    </w:div>
    <w:div w:id="337850351">
      <w:bodyDiv w:val="1"/>
      <w:marLeft w:val="0"/>
      <w:marRight w:val="0"/>
      <w:marTop w:val="0"/>
      <w:marBottom w:val="0"/>
      <w:divBdr>
        <w:top w:val="none" w:sz="0" w:space="0" w:color="auto"/>
        <w:left w:val="none" w:sz="0" w:space="0" w:color="auto"/>
        <w:bottom w:val="none" w:sz="0" w:space="0" w:color="auto"/>
        <w:right w:val="none" w:sz="0" w:space="0" w:color="auto"/>
      </w:divBdr>
    </w:div>
    <w:div w:id="338778819">
      <w:bodyDiv w:val="1"/>
      <w:marLeft w:val="0"/>
      <w:marRight w:val="0"/>
      <w:marTop w:val="0"/>
      <w:marBottom w:val="0"/>
      <w:divBdr>
        <w:top w:val="none" w:sz="0" w:space="0" w:color="auto"/>
        <w:left w:val="none" w:sz="0" w:space="0" w:color="auto"/>
        <w:bottom w:val="none" w:sz="0" w:space="0" w:color="auto"/>
        <w:right w:val="none" w:sz="0" w:space="0" w:color="auto"/>
      </w:divBdr>
    </w:div>
    <w:div w:id="342048135">
      <w:bodyDiv w:val="1"/>
      <w:marLeft w:val="0"/>
      <w:marRight w:val="0"/>
      <w:marTop w:val="0"/>
      <w:marBottom w:val="0"/>
      <w:divBdr>
        <w:top w:val="none" w:sz="0" w:space="0" w:color="auto"/>
        <w:left w:val="none" w:sz="0" w:space="0" w:color="auto"/>
        <w:bottom w:val="none" w:sz="0" w:space="0" w:color="auto"/>
        <w:right w:val="none" w:sz="0" w:space="0" w:color="auto"/>
      </w:divBdr>
    </w:div>
    <w:div w:id="342054461">
      <w:bodyDiv w:val="1"/>
      <w:marLeft w:val="0"/>
      <w:marRight w:val="0"/>
      <w:marTop w:val="0"/>
      <w:marBottom w:val="0"/>
      <w:divBdr>
        <w:top w:val="none" w:sz="0" w:space="0" w:color="auto"/>
        <w:left w:val="none" w:sz="0" w:space="0" w:color="auto"/>
        <w:bottom w:val="none" w:sz="0" w:space="0" w:color="auto"/>
        <w:right w:val="none" w:sz="0" w:space="0" w:color="auto"/>
      </w:divBdr>
    </w:div>
    <w:div w:id="343867749">
      <w:bodyDiv w:val="1"/>
      <w:marLeft w:val="0"/>
      <w:marRight w:val="0"/>
      <w:marTop w:val="0"/>
      <w:marBottom w:val="0"/>
      <w:divBdr>
        <w:top w:val="none" w:sz="0" w:space="0" w:color="auto"/>
        <w:left w:val="none" w:sz="0" w:space="0" w:color="auto"/>
        <w:bottom w:val="none" w:sz="0" w:space="0" w:color="auto"/>
        <w:right w:val="none" w:sz="0" w:space="0" w:color="auto"/>
      </w:divBdr>
    </w:div>
    <w:div w:id="346098015">
      <w:bodyDiv w:val="1"/>
      <w:marLeft w:val="0"/>
      <w:marRight w:val="0"/>
      <w:marTop w:val="0"/>
      <w:marBottom w:val="0"/>
      <w:divBdr>
        <w:top w:val="none" w:sz="0" w:space="0" w:color="auto"/>
        <w:left w:val="none" w:sz="0" w:space="0" w:color="auto"/>
        <w:bottom w:val="none" w:sz="0" w:space="0" w:color="auto"/>
        <w:right w:val="none" w:sz="0" w:space="0" w:color="auto"/>
      </w:divBdr>
    </w:div>
    <w:div w:id="349841407">
      <w:bodyDiv w:val="1"/>
      <w:marLeft w:val="0"/>
      <w:marRight w:val="0"/>
      <w:marTop w:val="0"/>
      <w:marBottom w:val="0"/>
      <w:divBdr>
        <w:top w:val="none" w:sz="0" w:space="0" w:color="auto"/>
        <w:left w:val="none" w:sz="0" w:space="0" w:color="auto"/>
        <w:bottom w:val="none" w:sz="0" w:space="0" w:color="auto"/>
        <w:right w:val="none" w:sz="0" w:space="0" w:color="auto"/>
      </w:divBdr>
    </w:div>
    <w:div w:id="357588277">
      <w:bodyDiv w:val="1"/>
      <w:marLeft w:val="0"/>
      <w:marRight w:val="0"/>
      <w:marTop w:val="0"/>
      <w:marBottom w:val="0"/>
      <w:divBdr>
        <w:top w:val="none" w:sz="0" w:space="0" w:color="auto"/>
        <w:left w:val="none" w:sz="0" w:space="0" w:color="auto"/>
        <w:bottom w:val="none" w:sz="0" w:space="0" w:color="auto"/>
        <w:right w:val="none" w:sz="0" w:space="0" w:color="auto"/>
      </w:divBdr>
    </w:div>
    <w:div w:id="360859498">
      <w:bodyDiv w:val="1"/>
      <w:marLeft w:val="0"/>
      <w:marRight w:val="0"/>
      <w:marTop w:val="0"/>
      <w:marBottom w:val="0"/>
      <w:divBdr>
        <w:top w:val="none" w:sz="0" w:space="0" w:color="auto"/>
        <w:left w:val="none" w:sz="0" w:space="0" w:color="auto"/>
        <w:bottom w:val="none" w:sz="0" w:space="0" w:color="auto"/>
        <w:right w:val="none" w:sz="0" w:space="0" w:color="auto"/>
      </w:divBdr>
    </w:div>
    <w:div w:id="366443570">
      <w:bodyDiv w:val="1"/>
      <w:marLeft w:val="0"/>
      <w:marRight w:val="0"/>
      <w:marTop w:val="0"/>
      <w:marBottom w:val="0"/>
      <w:divBdr>
        <w:top w:val="none" w:sz="0" w:space="0" w:color="auto"/>
        <w:left w:val="none" w:sz="0" w:space="0" w:color="auto"/>
        <w:bottom w:val="none" w:sz="0" w:space="0" w:color="auto"/>
        <w:right w:val="none" w:sz="0" w:space="0" w:color="auto"/>
      </w:divBdr>
    </w:div>
    <w:div w:id="366687239">
      <w:bodyDiv w:val="1"/>
      <w:marLeft w:val="0"/>
      <w:marRight w:val="0"/>
      <w:marTop w:val="0"/>
      <w:marBottom w:val="0"/>
      <w:divBdr>
        <w:top w:val="none" w:sz="0" w:space="0" w:color="auto"/>
        <w:left w:val="none" w:sz="0" w:space="0" w:color="auto"/>
        <w:bottom w:val="none" w:sz="0" w:space="0" w:color="auto"/>
        <w:right w:val="none" w:sz="0" w:space="0" w:color="auto"/>
      </w:divBdr>
    </w:div>
    <w:div w:id="370032306">
      <w:bodyDiv w:val="1"/>
      <w:marLeft w:val="0"/>
      <w:marRight w:val="0"/>
      <w:marTop w:val="0"/>
      <w:marBottom w:val="0"/>
      <w:divBdr>
        <w:top w:val="none" w:sz="0" w:space="0" w:color="auto"/>
        <w:left w:val="none" w:sz="0" w:space="0" w:color="auto"/>
        <w:bottom w:val="none" w:sz="0" w:space="0" w:color="auto"/>
        <w:right w:val="none" w:sz="0" w:space="0" w:color="auto"/>
      </w:divBdr>
    </w:div>
    <w:div w:id="373576930">
      <w:bodyDiv w:val="1"/>
      <w:marLeft w:val="0"/>
      <w:marRight w:val="0"/>
      <w:marTop w:val="0"/>
      <w:marBottom w:val="0"/>
      <w:divBdr>
        <w:top w:val="none" w:sz="0" w:space="0" w:color="auto"/>
        <w:left w:val="none" w:sz="0" w:space="0" w:color="auto"/>
        <w:bottom w:val="none" w:sz="0" w:space="0" w:color="auto"/>
        <w:right w:val="none" w:sz="0" w:space="0" w:color="auto"/>
      </w:divBdr>
    </w:div>
    <w:div w:id="374039723">
      <w:bodyDiv w:val="1"/>
      <w:marLeft w:val="0"/>
      <w:marRight w:val="0"/>
      <w:marTop w:val="0"/>
      <w:marBottom w:val="0"/>
      <w:divBdr>
        <w:top w:val="none" w:sz="0" w:space="0" w:color="auto"/>
        <w:left w:val="none" w:sz="0" w:space="0" w:color="auto"/>
        <w:bottom w:val="none" w:sz="0" w:space="0" w:color="auto"/>
        <w:right w:val="none" w:sz="0" w:space="0" w:color="auto"/>
      </w:divBdr>
    </w:div>
    <w:div w:id="375348708">
      <w:bodyDiv w:val="1"/>
      <w:marLeft w:val="0"/>
      <w:marRight w:val="0"/>
      <w:marTop w:val="0"/>
      <w:marBottom w:val="0"/>
      <w:divBdr>
        <w:top w:val="none" w:sz="0" w:space="0" w:color="auto"/>
        <w:left w:val="none" w:sz="0" w:space="0" w:color="auto"/>
        <w:bottom w:val="none" w:sz="0" w:space="0" w:color="auto"/>
        <w:right w:val="none" w:sz="0" w:space="0" w:color="auto"/>
      </w:divBdr>
    </w:div>
    <w:div w:id="376316297">
      <w:bodyDiv w:val="1"/>
      <w:marLeft w:val="0"/>
      <w:marRight w:val="0"/>
      <w:marTop w:val="0"/>
      <w:marBottom w:val="0"/>
      <w:divBdr>
        <w:top w:val="none" w:sz="0" w:space="0" w:color="auto"/>
        <w:left w:val="none" w:sz="0" w:space="0" w:color="auto"/>
        <w:bottom w:val="none" w:sz="0" w:space="0" w:color="auto"/>
        <w:right w:val="none" w:sz="0" w:space="0" w:color="auto"/>
      </w:divBdr>
    </w:div>
    <w:div w:id="377978424">
      <w:bodyDiv w:val="1"/>
      <w:marLeft w:val="0"/>
      <w:marRight w:val="0"/>
      <w:marTop w:val="0"/>
      <w:marBottom w:val="0"/>
      <w:divBdr>
        <w:top w:val="none" w:sz="0" w:space="0" w:color="auto"/>
        <w:left w:val="none" w:sz="0" w:space="0" w:color="auto"/>
        <w:bottom w:val="none" w:sz="0" w:space="0" w:color="auto"/>
        <w:right w:val="none" w:sz="0" w:space="0" w:color="auto"/>
      </w:divBdr>
    </w:div>
    <w:div w:id="378170877">
      <w:bodyDiv w:val="1"/>
      <w:marLeft w:val="0"/>
      <w:marRight w:val="0"/>
      <w:marTop w:val="0"/>
      <w:marBottom w:val="0"/>
      <w:divBdr>
        <w:top w:val="none" w:sz="0" w:space="0" w:color="auto"/>
        <w:left w:val="none" w:sz="0" w:space="0" w:color="auto"/>
        <w:bottom w:val="none" w:sz="0" w:space="0" w:color="auto"/>
        <w:right w:val="none" w:sz="0" w:space="0" w:color="auto"/>
      </w:divBdr>
    </w:div>
    <w:div w:id="383259741">
      <w:bodyDiv w:val="1"/>
      <w:marLeft w:val="0"/>
      <w:marRight w:val="0"/>
      <w:marTop w:val="0"/>
      <w:marBottom w:val="0"/>
      <w:divBdr>
        <w:top w:val="none" w:sz="0" w:space="0" w:color="auto"/>
        <w:left w:val="none" w:sz="0" w:space="0" w:color="auto"/>
        <w:bottom w:val="none" w:sz="0" w:space="0" w:color="auto"/>
        <w:right w:val="none" w:sz="0" w:space="0" w:color="auto"/>
      </w:divBdr>
    </w:div>
    <w:div w:id="383405594">
      <w:bodyDiv w:val="1"/>
      <w:marLeft w:val="0"/>
      <w:marRight w:val="0"/>
      <w:marTop w:val="0"/>
      <w:marBottom w:val="0"/>
      <w:divBdr>
        <w:top w:val="none" w:sz="0" w:space="0" w:color="auto"/>
        <w:left w:val="none" w:sz="0" w:space="0" w:color="auto"/>
        <w:bottom w:val="none" w:sz="0" w:space="0" w:color="auto"/>
        <w:right w:val="none" w:sz="0" w:space="0" w:color="auto"/>
      </w:divBdr>
    </w:div>
    <w:div w:id="384261543">
      <w:bodyDiv w:val="1"/>
      <w:marLeft w:val="0"/>
      <w:marRight w:val="0"/>
      <w:marTop w:val="0"/>
      <w:marBottom w:val="0"/>
      <w:divBdr>
        <w:top w:val="none" w:sz="0" w:space="0" w:color="auto"/>
        <w:left w:val="none" w:sz="0" w:space="0" w:color="auto"/>
        <w:bottom w:val="none" w:sz="0" w:space="0" w:color="auto"/>
        <w:right w:val="none" w:sz="0" w:space="0" w:color="auto"/>
      </w:divBdr>
    </w:div>
    <w:div w:id="384565834">
      <w:bodyDiv w:val="1"/>
      <w:marLeft w:val="0"/>
      <w:marRight w:val="0"/>
      <w:marTop w:val="0"/>
      <w:marBottom w:val="0"/>
      <w:divBdr>
        <w:top w:val="none" w:sz="0" w:space="0" w:color="auto"/>
        <w:left w:val="none" w:sz="0" w:space="0" w:color="auto"/>
        <w:bottom w:val="none" w:sz="0" w:space="0" w:color="auto"/>
        <w:right w:val="none" w:sz="0" w:space="0" w:color="auto"/>
      </w:divBdr>
    </w:div>
    <w:div w:id="388580259">
      <w:bodyDiv w:val="1"/>
      <w:marLeft w:val="0"/>
      <w:marRight w:val="0"/>
      <w:marTop w:val="0"/>
      <w:marBottom w:val="0"/>
      <w:divBdr>
        <w:top w:val="none" w:sz="0" w:space="0" w:color="auto"/>
        <w:left w:val="none" w:sz="0" w:space="0" w:color="auto"/>
        <w:bottom w:val="none" w:sz="0" w:space="0" w:color="auto"/>
        <w:right w:val="none" w:sz="0" w:space="0" w:color="auto"/>
      </w:divBdr>
    </w:div>
    <w:div w:id="400442266">
      <w:bodyDiv w:val="1"/>
      <w:marLeft w:val="0"/>
      <w:marRight w:val="0"/>
      <w:marTop w:val="0"/>
      <w:marBottom w:val="0"/>
      <w:divBdr>
        <w:top w:val="none" w:sz="0" w:space="0" w:color="auto"/>
        <w:left w:val="none" w:sz="0" w:space="0" w:color="auto"/>
        <w:bottom w:val="none" w:sz="0" w:space="0" w:color="auto"/>
        <w:right w:val="none" w:sz="0" w:space="0" w:color="auto"/>
      </w:divBdr>
    </w:div>
    <w:div w:id="401565802">
      <w:bodyDiv w:val="1"/>
      <w:marLeft w:val="0"/>
      <w:marRight w:val="0"/>
      <w:marTop w:val="0"/>
      <w:marBottom w:val="0"/>
      <w:divBdr>
        <w:top w:val="none" w:sz="0" w:space="0" w:color="auto"/>
        <w:left w:val="none" w:sz="0" w:space="0" w:color="auto"/>
        <w:bottom w:val="none" w:sz="0" w:space="0" w:color="auto"/>
        <w:right w:val="none" w:sz="0" w:space="0" w:color="auto"/>
      </w:divBdr>
    </w:div>
    <w:div w:id="411707528">
      <w:bodyDiv w:val="1"/>
      <w:marLeft w:val="0"/>
      <w:marRight w:val="0"/>
      <w:marTop w:val="0"/>
      <w:marBottom w:val="0"/>
      <w:divBdr>
        <w:top w:val="none" w:sz="0" w:space="0" w:color="auto"/>
        <w:left w:val="none" w:sz="0" w:space="0" w:color="auto"/>
        <w:bottom w:val="none" w:sz="0" w:space="0" w:color="auto"/>
        <w:right w:val="none" w:sz="0" w:space="0" w:color="auto"/>
      </w:divBdr>
    </w:div>
    <w:div w:id="413666998">
      <w:bodyDiv w:val="1"/>
      <w:marLeft w:val="0"/>
      <w:marRight w:val="0"/>
      <w:marTop w:val="0"/>
      <w:marBottom w:val="0"/>
      <w:divBdr>
        <w:top w:val="none" w:sz="0" w:space="0" w:color="auto"/>
        <w:left w:val="none" w:sz="0" w:space="0" w:color="auto"/>
        <w:bottom w:val="none" w:sz="0" w:space="0" w:color="auto"/>
        <w:right w:val="none" w:sz="0" w:space="0" w:color="auto"/>
      </w:divBdr>
    </w:div>
    <w:div w:id="415437901">
      <w:bodyDiv w:val="1"/>
      <w:marLeft w:val="0"/>
      <w:marRight w:val="0"/>
      <w:marTop w:val="0"/>
      <w:marBottom w:val="0"/>
      <w:divBdr>
        <w:top w:val="none" w:sz="0" w:space="0" w:color="auto"/>
        <w:left w:val="none" w:sz="0" w:space="0" w:color="auto"/>
        <w:bottom w:val="none" w:sz="0" w:space="0" w:color="auto"/>
        <w:right w:val="none" w:sz="0" w:space="0" w:color="auto"/>
      </w:divBdr>
    </w:div>
    <w:div w:id="416559489">
      <w:bodyDiv w:val="1"/>
      <w:marLeft w:val="0"/>
      <w:marRight w:val="0"/>
      <w:marTop w:val="0"/>
      <w:marBottom w:val="0"/>
      <w:divBdr>
        <w:top w:val="none" w:sz="0" w:space="0" w:color="auto"/>
        <w:left w:val="none" w:sz="0" w:space="0" w:color="auto"/>
        <w:bottom w:val="none" w:sz="0" w:space="0" w:color="auto"/>
        <w:right w:val="none" w:sz="0" w:space="0" w:color="auto"/>
      </w:divBdr>
    </w:div>
    <w:div w:id="417557146">
      <w:bodyDiv w:val="1"/>
      <w:marLeft w:val="0"/>
      <w:marRight w:val="0"/>
      <w:marTop w:val="0"/>
      <w:marBottom w:val="0"/>
      <w:divBdr>
        <w:top w:val="none" w:sz="0" w:space="0" w:color="auto"/>
        <w:left w:val="none" w:sz="0" w:space="0" w:color="auto"/>
        <w:bottom w:val="none" w:sz="0" w:space="0" w:color="auto"/>
        <w:right w:val="none" w:sz="0" w:space="0" w:color="auto"/>
      </w:divBdr>
    </w:div>
    <w:div w:id="418605312">
      <w:bodyDiv w:val="1"/>
      <w:marLeft w:val="0"/>
      <w:marRight w:val="0"/>
      <w:marTop w:val="0"/>
      <w:marBottom w:val="0"/>
      <w:divBdr>
        <w:top w:val="none" w:sz="0" w:space="0" w:color="auto"/>
        <w:left w:val="none" w:sz="0" w:space="0" w:color="auto"/>
        <w:bottom w:val="none" w:sz="0" w:space="0" w:color="auto"/>
        <w:right w:val="none" w:sz="0" w:space="0" w:color="auto"/>
      </w:divBdr>
    </w:div>
    <w:div w:id="422606779">
      <w:bodyDiv w:val="1"/>
      <w:marLeft w:val="0"/>
      <w:marRight w:val="0"/>
      <w:marTop w:val="0"/>
      <w:marBottom w:val="0"/>
      <w:divBdr>
        <w:top w:val="none" w:sz="0" w:space="0" w:color="auto"/>
        <w:left w:val="none" w:sz="0" w:space="0" w:color="auto"/>
        <w:bottom w:val="none" w:sz="0" w:space="0" w:color="auto"/>
        <w:right w:val="none" w:sz="0" w:space="0" w:color="auto"/>
      </w:divBdr>
    </w:div>
    <w:div w:id="423914836">
      <w:bodyDiv w:val="1"/>
      <w:marLeft w:val="0"/>
      <w:marRight w:val="0"/>
      <w:marTop w:val="0"/>
      <w:marBottom w:val="0"/>
      <w:divBdr>
        <w:top w:val="none" w:sz="0" w:space="0" w:color="auto"/>
        <w:left w:val="none" w:sz="0" w:space="0" w:color="auto"/>
        <w:bottom w:val="none" w:sz="0" w:space="0" w:color="auto"/>
        <w:right w:val="none" w:sz="0" w:space="0" w:color="auto"/>
      </w:divBdr>
    </w:div>
    <w:div w:id="430709760">
      <w:bodyDiv w:val="1"/>
      <w:marLeft w:val="0"/>
      <w:marRight w:val="0"/>
      <w:marTop w:val="0"/>
      <w:marBottom w:val="0"/>
      <w:divBdr>
        <w:top w:val="none" w:sz="0" w:space="0" w:color="auto"/>
        <w:left w:val="none" w:sz="0" w:space="0" w:color="auto"/>
        <w:bottom w:val="none" w:sz="0" w:space="0" w:color="auto"/>
        <w:right w:val="none" w:sz="0" w:space="0" w:color="auto"/>
      </w:divBdr>
    </w:div>
    <w:div w:id="434205744">
      <w:bodyDiv w:val="1"/>
      <w:marLeft w:val="0"/>
      <w:marRight w:val="0"/>
      <w:marTop w:val="0"/>
      <w:marBottom w:val="0"/>
      <w:divBdr>
        <w:top w:val="none" w:sz="0" w:space="0" w:color="auto"/>
        <w:left w:val="none" w:sz="0" w:space="0" w:color="auto"/>
        <w:bottom w:val="none" w:sz="0" w:space="0" w:color="auto"/>
        <w:right w:val="none" w:sz="0" w:space="0" w:color="auto"/>
      </w:divBdr>
    </w:div>
    <w:div w:id="448352914">
      <w:bodyDiv w:val="1"/>
      <w:marLeft w:val="0"/>
      <w:marRight w:val="0"/>
      <w:marTop w:val="0"/>
      <w:marBottom w:val="0"/>
      <w:divBdr>
        <w:top w:val="none" w:sz="0" w:space="0" w:color="auto"/>
        <w:left w:val="none" w:sz="0" w:space="0" w:color="auto"/>
        <w:bottom w:val="none" w:sz="0" w:space="0" w:color="auto"/>
        <w:right w:val="none" w:sz="0" w:space="0" w:color="auto"/>
      </w:divBdr>
    </w:div>
    <w:div w:id="453791641">
      <w:bodyDiv w:val="1"/>
      <w:marLeft w:val="0"/>
      <w:marRight w:val="0"/>
      <w:marTop w:val="0"/>
      <w:marBottom w:val="0"/>
      <w:divBdr>
        <w:top w:val="none" w:sz="0" w:space="0" w:color="auto"/>
        <w:left w:val="none" w:sz="0" w:space="0" w:color="auto"/>
        <w:bottom w:val="none" w:sz="0" w:space="0" w:color="auto"/>
        <w:right w:val="none" w:sz="0" w:space="0" w:color="auto"/>
      </w:divBdr>
    </w:div>
    <w:div w:id="456797428">
      <w:bodyDiv w:val="1"/>
      <w:marLeft w:val="0"/>
      <w:marRight w:val="0"/>
      <w:marTop w:val="0"/>
      <w:marBottom w:val="0"/>
      <w:divBdr>
        <w:top w:val="none" w:sz="0" w:space="0" w:color="auto"/>
        <w:left w:val="none" w:sz="0" w:space="0" w:color="auto"/>
        <w:bottom w:val="none" w:sz="0" w:space="0" w:color="auto"/>
        <w:right w:val="none" w:sz="0" w:space="0" w:color="auto"/>
      </w:divBdr>
    </w:div>
    <w:div w:id="460346884">
      <w:bodyDiv w:val="1"/>
      <w:marLeft w:val="0"/>
      <w:marRight w:val="0"/>
      <w:marTop w:val="0"/>
      <w:marBottom w:val="0"/>
      <w:divBdr>
        <w:top w:val="none" w:sz="0" w:space="0" w:color="auto"/>
        <w:left w:val="none" w:sz="0" w:space="0" w:color="auto"/>
        <w:bottom w:val="none" w:sz="0" w:space="0" w:color="auto"/>
        <w:right w:val="none" w:sz="0" w:space="0" w:color="auto"/>
      </w:divBdr>
    </w:div>
    <w:div w:id="464087045">
      <w:bodyDiv w:val="1"/>
      <w:marLeft w:val="0"/>
      <w:marRight w:val="0"/>
      <w:marTop w:val="0"/>
      <w:marBottom w:val="0"/>
      <w:divBdr>
        <w:top w:val="none" w:sz="0" w:space="0" w:color="auto"/>
        <w:left w:val="none" w:sz="0" w:space="0" w:color="auto"/>
        <w:bottom w:val="none" w:sz="0" w:space="0" w:color="auto"/>
        <w:right w:val="none" w:sz="0" w:space="0" w:color="auto"/>
      </w:divBdr>
    </w:div>
    <w:div w:id="466822176">
      <w:bodyDiv w:val="1"/>
      <w:marLeft w:val="0"/>
      <w:marRight w:val="0"/>
      <w:marTop w:val="0"/>
      <w:marBottom w:val="0"/>
      <w:divBdr>
        <w:top w:val="none" w:sz="0" w:space="0" w:color="auto"/>
        <w:left w:val="none" w:sz="0" w:space="0" w:color="auto"/>
        <w:bottom w:val="none" w:sz="0" w:space="0" w:color="auto"/>
        <w:right w:val="none" w:sz="0" w:space="0" w:color="auto"/>
      </w:divBdr>
    </w:div>
    <w:div w:id="475225511">
      <w:bodyDiv w:val="1"/>
      <w:marLeft w:val="0"/>
      <w:marRight w:val="0"/>
      <w:marTop w:val="0"/>
      <w:marBottom w:val="0"/>
      <w:divBdr>
        <w:top w:val="none" w:sz="0" w:space="0" w:color="auto"/>
        <w:left w:val="none" w:sz="0" w:space="0" w:color="auto"/>
        <w:bottom w:val="none" w:sz="0" w:space="0" w:color="auto"/>
        <w:right w:val="none" w:sz="0" w:space="0" w:color="auto"/>
      </w:divBdr>
    </w:div>
    <w:div w:id="478379528">
      <w:bodyDiv w:val="1"/>
      <w:marLeft w:val="0"/>
      <w:marRight w:val="0"/>
      <w:marTop w:val="0"/>
      <w:marBottom w:val="0"/>
      <w:divBdr>
        <w:top w:val="none" w:sz="0" w:space="0" w:color="auto"/>
        <w:left w:val="none" w:sz="0" w:space="0" w:color="auto"/>
        <w:bottom w:val="none" w:sz="0" w:space="0" w:color="auto"/>
        <w:right w:val="none" w:sz="0" w:space="0" w:color="auto"/>
      </w:divBdr>
    </w:div>
    <w:div w:id="478887614">
      <w:bodyDiv w:val="1"/>
      <w:marLeft w:val="0"/>
      <w:marRight w:val="0"/>
      <w:marTop w:val="0"/>
      <w:marBottom w:val="0"/>
      <w:divBdr>
        <w:top w:val="none" w:sz="0" w:space="0" w:color="auto"/>
        <w:left w:val="none" w:sz="0" w:space="0" w:color="auto"/>
        <w:bottom w:val="none" w:sz="0" w:space="0" w:color="auto"/>
        <w:right w:val="none" w:sz="0" w:space="0" w:color="auto"/>
      </w:divBdr>
    </w:div>
    <w:div w:id="480460922">
      <w:bodyDiv w:val="1"/>
      <w:marLeft w:val="0"/>
      <w:marRight w:val="0"/>
      <w:marTop w:val="0"/>
      <w:marBottom w:val="0"/>
      <w:divBdr>
        <w:top w:val="none" w:sz="0" w:space="0" w:color="auto"/>
        <w:left w:val="none" w:sz="0" w:space="0" w:color="auto"/>
        <w:bottom w:val="none" w:sz="0" w:space="0" w:color="auto"/>
        <w:right w:val="none" w:sz="0" w:space="0" w:color="auto"/>
      </w:divBdr>
    </w:div>
    <w:div w:id="481891872">
      <w:bodyDiv w:val="1"/>
      <w:marLeft w:val="0"/>
      <w:marRight w:val="0"/>
      <w:marTop w:val="0"/>
      <w:marBottom w:val="0"/>
      <w:divBdr>
        <w:top w:val="none" w:sz="0" w:space="0" w:color="auto"/>
        <w:left w:val="none" w:sz="0" w:space="0" w:color="auto"/>
        <w:bottom w:val="none" w:sz="0" w:space="0" w:color="auto"/>
        <w:right w:val="none" w:sz="0" w:space="0" w:color="auto"/>
      </w:divBdr>
    </w:div>
    <w:div w:id="502471087">
      <w:bodyDiv w:val="1"/>
      <w:marLeft w:val="0"/>
      <w:marRight w:val="0"/>
      <w:marTop w:val="0"/>
      <w:marBottom w:val="0"/>
      <w:divBdr>
        <w:top w:val="none" w:sz="0" w:space="0" w:color="auto"/>
        <w:left w:val="none" w:sz="0" w:space="0" w:color="auto"/>
        <w:bottom w:val="none" w:sz="0" w:space="0" w:color="auto"/>
        <w:right w:val="none" w:sz="0" w:space="0" w:color="auto"/>
      </w:divBdr>
    </w:div>
    <w:div w:id="511724550">
      <w:bodyDiv w:val="1"/>
      <w:marLeft w:val="0"/>
      <w:marRight w:val="0"/>
      <w:marTop w:val="0"/>
      <w:marBottom w:val="0"/>
      <w:divBdr>
        <w:top w:val="none" w:sz="0" w:space="0" w:color="auto"/>
        <w:left w:val="none" w:sz="0" w:space="0" w:color="auto"/>
        <w:bottom w:val="none" w:sz="0" w:space="0" w:color="auto"/>
        <w:right w:val="none" w:sz="0" w:space="0" w:color="auto"/>
      </w:divBdr>
    </w:div>
    <w:div w:id="515770424">
      <w:bodyDiv w:val="1"/>
      <w:marLeft w:val="0"/>
      <w:marRight w:val="0"/>
      <w:marTop w:val="0"/>
      <w:marBottom w:val="0"/>
      <w:divBdr>
        <w:top w:val="none" w:sz="0" w:space="0" w:color="auto"/>
        <w:left w:val="none" w:sz="0" w:space="0" w:color="auto"/>
        <w:bottom w:val="none" w:sz="0" w:space="0" w:color="auto"/>
        <w:right w:val="none" w:sz="0" w:space="0" w:color="auto"/>
      </w:divBdr>
    </w:div>
    <w:div w:id="517818355">
      <w:bodyDiv w:val="1"/>
      <w:marLeft w:val="0"/>
      <w:marRight w:val="0"/>
      <w:marTop w:val="0"/>
      <w:marBottom w:val="0"/>
      <w:divBdr>
        <w:top w:val="none" w:sz="0" w:space="0" w:color="auto"/>
        <w:left w:val="none" w:sz="0" w:space="0" w:color="auto"/>
        <w:bottom w:val="none" w:sz="0" w:space="0" w:color="auto"/>
        <w:right w:val="none" w:sz="0" w:space="0" w:color="auto"/>
      </w:divBdr>
    </w:div>
    <w:div w:id="520750053">
      <w:bodyDiv w:val="1"/>
      <w:marLeft w:val="0"/>
      <w:marRight w:val="0"/>
      <w:marTop w:val="0"/>
      <w:marBottom w:val="0"/>
      <w:divBdr>
        <w:top w:val="none" w:sz="0" w:space="0" w:color="auto"/>
        <w:left w:val="none" w:sz="0" w:space="0" w:color="auto"/>
        <w:bottom w:val="none" w:sz="0" w:space="0" w:color="auto"/>
        <w:right w:val="none" w:sz="0" w:space="0" w:color="auto"/>
      </w:divBdr>
    </w:div>
    <w:div w:id="536042873">
      <w:bodyDiv w:val="1"/>
      <w:marLeft w:val="0"/>
      <w:marRight w:val="0"/>
      <w:marTop w:val="0"/>
      <w:marBottom w:val="0"/>
      <w:divBdr>
        <w:top w:val="none" w:sz="0" w:space="0" w:color="auto"/>
        <w:left w:val="none" w:sz="0" w:space="0" w:color="auto"/>
        <w:bottom w:val="none" w:sz="0" w:space="0" w:color="auto"/>
        <w:right w:val="none" w:sz="0" w:space="0" w:color="auto"/>
      </w:divBdr>
    </w:div>
    <w:div w:id="542451673">
      <w:bodyDiv w:val="1"/>
      <w:marLeft w:val="0"/>
      <w:marRight w:val="0"/>
      <w:marTop w:val="0"/>
      <w:marBottom w:val="0"/>
      <w:divBdr>
        <w:top w:val="none" w:sz="0" w:space="0" w:color="auto"/>
        <w:left w:val="none" w:sz="0" w:space="0" w:color="auto"/>
        <w:bottom w:val="none" w:sz="0" w:space="0" w:color="auto"/>
        <w:right w:val="none" w:sz="0" w:space="0" w:color="auto"/>
      </w:divBdr>
    </w:div>
    <w:div w:id="545025327">
      <w:bodyDiv w:val="1"/>
      <w:marLeft w:val="0"/>
      <w:marRight w:val="0"/>
      <w:marTop w:val="0"/>
      <w:marBottom w:val="0"/>
      <w:divBdr>
        <w:top w:val="none" w:sz="0" w:space="0" w:color="auto"/>
        <w:left w:val="none" w:sz="0" w:space="0" w:color="auto"/>
        <w:bottom w:val="none" w:sz="0" w:space="0" w:color="auto"/>
        <w:right w:val="none" w:sz="0" w:space="0" w:color="auto"/>
      </w:divBdr>
    </w:div>
    <w:div w:id="545069542">
      <w:bodyDiv w:val="1"/>
      <w:marLeft w:val="0"/>
      <w:marRight w:val="0"/>
      <w:marTop w:val="0"/>
      <w:marBottom w:val="0"/>
      <w:divBdr>
        <w:top w:val="none" w:sz="0" w:space="0" w:color="auto"/>
        <w:left w:val="none" w:sz="0" w:space="0" w:color="auto"/>
        <w:bottom w:val="none" w:sz="0" w:space="0" w:color="auto"/>
        <w:right w:val="none" w:sz="0" w:space="0" w:color="auto"/>
      </w:divBdr>
    </w:div>
    <w:div w:id="553737883">
      <w:bodyDiv w:val="1"/>
      <w:marLeft w:val="0"/>
      <w:marRight w:val="0"/>
      <w:marTop w:val="0"/>
      <w:marBottom w:val="0"/>
      <w:divBdr>
        <w:top w:val="none" w:sz="0" w:space="0" w:color="auto"/>
        <w:left w:val="none" w:sz="0" w:space="0" w:color="auto"/>
        <w:bottom w:val="none" w:sz="0" w:space="0" w:color="auto"/>
        <w:right w:val="none" w:sz="0" w:space="0" w:color="auto"/>
      </w:divBdr>
    </w:div>
    <w:div w:id="558177928">
      <w:bodyDiv w:val="1"/>
      <w:marLeft w:val="0"/>
      <w:marRight w:val="0"/>
      <w:marTop w:val="0"/>
      <w:marBottom w:val="0"/>
      <w:divBdr>
        <w:top w:val="none" w:sz="0" w:space="0" w:color="auto"/>
        <w:left w:val="none" w:sz="0" w:space="0" w:color="auto"/>
        <w:bottom w:val="none" w:sz="0" w:space="0" w:color="auto"/>
        <w:right w:val="none" w:sz="0" w:space="0" w:color="auto"/>
      </w:divBdr>
    </w:div>
    <w:div w:id="559950147">
      <w:bodyDiv w:val="1"/>
      <w:marLeft w:val="0"/>
      <w:marRight w:val="0"/>
      <w:marTop w:val="0"/>
      <w:marBottom w:val="0"/>
      <w:divBdr>
        <w:top w:val="none" w:sz="0" w:space="0" w:color="auto"/>
        <w:left w:val="none" w:sz="0" w:space="0" w:color="auto"/>
        <w:bottom w:val="none" w:sz="0" w:space="0" w:color="auto"/>
        <w:right w:val="none" w:sz="0" w:space="0" w:color="auto"/>
      </w:divBdr>
    </w:div>
    <w:div w:id="564728828">
      <w:bodyDiv w:val="1"/>
      <w:marLeft w:val="0"/>
      <w:marRight w:val="0"/>
      <w:marTop w:val="0"/>
      <w:marBottom w:val="0"/>
      <w:divBdr>
        <w:top w:val="none" w:sz="0" w:space="0" w:color="auto"/>
        <w:left w:val="none" w:sz="0" w:space="0" w:color="auto"/>
        <w:bottom w:val="none" w:sz="0" w:space="0" w:color="auto"/>
        <w:right w:val="none" w:sz="0" w:space="0" w:color="auto"/>
      </w:divBdr>
    </w:div>
    <w:div w:id="567500190">
      <w:bodyDiv w:val="1"/>
      <w:marLeft w:val="0"/>
      <w:marRight w:val="0"/>
      <w:marTop w:val="0"/>
      <w:marBottom w:val="0"/>
      <w:divBdr>
        <w:top w:val="none" w:sz="0" w:space="0" w:color="auto"/>
        <w:left w:val="none" w:sz="0" w:space="0" w:color="auto"/>
        <w:bottom w:val="none" w:sz="0" w:space="0" w:color="auto"/>
        <w:right w:val="none" w:sz="0" w:space="0" w:color="auto"/>
      </w:divBdr>
    </w:div>
    <w:div w:id="578907847">
      <w:bodyDiv w:val="1"/>
      <w:marLeft w:val="0"/>
      <w:marRight w:val="0"/>
      <w:marTop w:val="0"/>
      <w:marBottom w:val="0"/>
      <w:divBdr>
        <w:top w:val="none" w:sz="0" w:space="0" w:color="auto"/>
        <w:left w:val="none" w:sz="0" w:space="0" w:color="auto"/>
        <w:bottom w:val="none" w:sz="0" w:space="0" w:color="auto"/>
        <w:right w:val="none" w:sz="0" w:space="0" w:color="auto"/>
      </w:divBdr>
    </w:div>
    <w:div w:id="582761436">
      <w:bodyDiv w:val="1"/>
      <w:marLeft w:val="0"/>
      <w:marRight w:val="0"/>
      <w:marTop w:val="0"/>
      <w:marBottom w:val="0"/>
      <w:divBdr>
        <w:top w:val="none" w:sz="0" w:space="0" w:color="auto"/>
        <w:left w:val="none" w:sz="0" w:space="0" w:color="auto"/>
        <w:bottom w:val="none" w:sz="0" w:space="0" w:color="auto"/>
        <w:right w:val="none" w:sz="0" w:space="0" w:color="auto"/>
      </w:divBdr>
    </w:div>
    <w:div w:id="583494010">
      <w:bodyDiv w:val="1"/>
      <w:marLeft w:val="0"/>
      <w:marRight w:val="0"/>
      <w:marTop w:val="0"/>
      <w:marBottom w:val="0"/>
      <w:divBdr>
        <w:top w:val="none" w:sz="0" w:space="0" w:color="auto"/>
        <w:left w:val="none" w:sz="0" w:space="0" w:color="auto"/>
        <w:bottom w:val="none" w:sz="0" w:space="0" w:color="auto"/>
        <w:right w:val="none" w:sz="0" w:space="0" w:color="auto"/>
      </w:divBdr>
    </w:div>
    <w:div w:id="584655318">
      <w:bodyDiv w:val="1"/>
      <w:marLeft w:val="0"/>
      <w:marRight w:val="0"/>
      <w:marTop w:val="0"/>
      <w:marBottom w:val="0"/>
      <w:divBdr>
        <w:top w:val="none" w:sz="0" w:space="0" w:color="auto"/>
        <w:left w:val="none" w:sz="0" w:space="0" w:color="auto"/>
        <w:bottom w:val="none" w:sz="0" w:space="0" w:color="auto"/>
        <w:right w:val="none" w:sz="0" w:space="0" w:color="auto"/>
      </w:divBdr>
    </w:div>
    <w:div w:id="588586451">
      <w:bodyDiv w:val="1"/>
      <w:marLeft w:val="0"/>
      <w:marRight w:val="0"/>
      <w:marTop w:val="0"/>
      <w:marBottom w:val="0"/>
      <w:divBdr>
        <w:top w:val="none" w:sz="0" w:space="0" w:color="auto"/>
        <w:left w:val="none" w:sz="0" w:space="0" w:color="auto"/>
        <w:bottom w:val="none" w:sz="0" w:space="0" w:color="auto"/>
        <w:right w:val="none" w:sz="0" w:space="0" w:color="auto"/>
      </w:divBdr>
    </w:div>
    <w:div w:id="590747387">
      <w:bodyDiv w:val="1"/>
      <w:marLeft w:val="0"/>
      <w:marRight w:val="0"/>
      <w:marTop w:val="0"/>
      <w:marBottom w:val="0"/>
      <w:divBdr>
        <w:top w:val="none" w:sz="0" w:space="0" w:color="auto"/>
        <w:left w:val="none" w:sz="0" w:space="0" w:color="auto"/>
        <w:bottom w:val="none" w:sz="0" w:space="0" w:color="auto"/>
        <w:right w:val="none" w:sz="0" w:space="0" w:color="auto"/>
      </w:divBdr>
    </w:div>
    <w:div w:id="592251905">
      <w:bodyDiv w:val="1"/>
      <w:marLeft w:val="0"/>
      <w:marRight w:val="0"/>
      <w:marTop w:val="0"/>
      <w:marBottom w:val="0"/>
      <w:divBdr>
        <w:top w:val="none" w:sz="0" w:space="0" w:color="auto"/>
        <w:left w:val="none" w:sz="0" w:space="0" w:color="auto"/>
        <w:bottom w:val="none" w:sz="0" w:space="0" w:color="auto"/>
        <w:right w:val="none" w:sz="0" w:space="0" w:color="auto"/>
      </w:divBdr>
    </w:div>
    <w:div w:id="593981251">
      <w:bodyDiv w:val="1"/>
      <w:marLeft w:val="0"/>
      <w:marRight w:val="0"/>
      <w:marTop w:val="0"/>
      <w:marBottom w:val="0"/>
      <w:divBdr>
        <w:top w:val="none" w:sz="0" w:space="0" w:color="auto"/>
        <w:left w:val="none" w:sz="0" w:space="0" w:color="auto"/>
        <w:bottom w:val="none" w:sz="0" w:space="0" w:color="auto"/>
        <w:right w:val="none" w:sz="0" w:space="0" w:color="auto"/>
      </w:divBdr>
    </w:div>
    <w:div w:id="598374183">
      <w:bodyDiv w:val="1"/>
      <w:marLeft w:val="0"/>
      <w:marRight w:val="0"/>
      <w:marTop w:val="0"/>
      <w:marBottom w:val="0"/>
      <w:divBdr>
        <w:top w:val="none" w:sz="0" w:space="0" w:color="auto"/>
        <w:left w:val="none" w:sz="0" w:space="0" w:color="auto"/>
        <w:bottom w:val="none" w:sz="0" w:space="0" w:color="auto"/>
        <w:right w:val="none" w:sz="0" w:space="0" w:color="auto"/>
      </w:divBdr>
    </w:div>
    <w:div w:id="604074758">
      <w:bodyDiv w:val="1"/>
      <w:marLeft w:val="0"/>
      <w:marRight w:val="0"/>
      <w:marTop w:val="0"/>
      <w:marBottom w:val="0"/>
      <w:divBdr>
        <w:top w:val="none" w:sz="0" w:space="0" w:color="auto"/>
        <w:left w:val="none" w:sz="0" w:space="0" w:color="auto"/>
        <w:bottom w:val="none" w:sz="0" w:space="0" w:color="auto"/>
        <w:right w:val="none" w:sz="0" w:space="0" w:color="auto"/>
      </w:divBdr>
    </w:div>
    <w:div w:id="606233819">
      <w:bodyDiv w:val="1"/>
      <w:marLeft w:val="0"/>
      <w:marRight w:val="0"/>
      <w:marTop w:val="0"/>
      <w:marBottom w:val="0"/>
      <w:divBdr>
        <w:top w:val="none" w:sz="0" w:space="0" w:color="auto"/>
        <w:left w:val="none" w:sz="0" w:space="0" w:color="auto"/>
        <w:bottom w:val="none" w:sz="0" w:space="0" w:color="auto"/>
        <w:right w:val="none" w:sz="0" w:space="0" w:color="auto"/>
      </w:divBdr>
    </w:div>
    <w:div w:id="607858369">
      <w:bodyDiv w:val="1"/>
      <w:marLeft w:val="0"/>
      <w:marRight w:val="0"/>
      <w:marTop w:val="0"/>
      <w:marBottom w:val="0"/>
      <w:divBdr>
        <w:top w:val="none" w:sz="0" w:space="0" w:color="auto"/>
        <w:left w:val="none" w:sz="0" w:space="0" w:color="auto"/>
        <w:bottom w:val="none" w:sz="0" w:space="0" w:color="auto"/>
        <w:right w:val="none" w:sz="0" w:space="0" w:color="auto"/>
      </w:divBdr>
    </w:div>
    <w:div w:id="609552211">
      <w:bodyDiv w:val="1"/>
      <w:marLeft w:val="0"/>
      <w:marRight w:val="0"/>
      <w:marTop w:val="0"/>
      <w:marBottom w:val="0"/>
      <w:divBdr>
        <w:top w:val="none" w:sz="0" w:space="0" w:color="auto"/>
        <w:left w:val="none" w:sz="0" w:space="0" w:color="auto"/>
        <w:bottom w:val="none" w:sz="0" w:space="0" w:color="auto"/>
        <w:right w:val="none" w:sz="0" w:space="0" w:color="auto"/>
      </w:divBdr>
    </w:div>
    <w:div w:id="616452331">
      <w:bodyDiv w:val="1"/>
      <w:marLeft w:val="0"/>
      <w:marRight w:val="0"/>
      <w:marTop w:val="0"/>
      <w:marBottom w:val="0"/>
      <w:divBdr>
        <w:top w:val="none" w:sz="0" w:space="0" w:color="auto"/>
        <w:left w:val="none" w:sz="0" w:space="0" w:color="auto"/>
        <w:bottom w:val="none" w:sz="0" w:space="0" w:color="auto"/>
        <w:right w:val="none" w:sz="0" w:space="0" w:color="auto"/>
      </w:divBdr>
    </w:div>
    <w:div w:id="629241790">
      <w:bodyDiv w:val="1"/>
      <w:marLeft w:val="0"/>
      <w:marRight w:val="0"/>
      <w:marTop w:val="0"/>
      <w:marBottom w:val="0"/>
      <w:divBdr>
        <w:top w:val="none" w:sz="0" w:space="0" w:color="auto"/>
        <w:left w:val="none" w:sz="0" w:space="0" w:color="auto"/>
        <w:bottom w:val="none" w:sz="0" w:space="0" w:color="auto"/>
        <w:right w:val="none" w:sz="0" w:space="0" w:color="auto"/>
      </w:divBdr>
    </w:div>
    <w:div w:id="632174931">
      <w:bodyDiv w:val="1"/>
      <w:marLeft w:val="0"/>
      <w:marRight w:val="0"/>
      <w:marTop w:val="0"/>
      <w:marBottom w:val="0"/>
      <w:divBdr>
        <w:top w:val="none" w:sz="0" w:space="0" w:color="auto"/>
        <w:left w:val="none" w:sz="0" w:space="0" w:color="auto"/>
        <w:bottom w:val="none" w:sz="0" w:space="0" w:color="auto"/>
        <w:right w:val="none" w:sz="0" w:space="0" w:color="auto"/>
      </w:divBdr>
    </w:div>
    <w:div w:id="634339993">
      <w:bodyDiv w:val="1"/>
      <w:marLeft w:val="0"/>
      <w:marRight w:val="0"/>
      <w:marTop w:val="0"/>
      <w:marBottom w:val="0"/>
      <w:divBdr>
        <w:top w:val="none" w:sz="0" w:space="0" w:color="auto"/>
        <w:left w:val="none" w:sz="0" w:space="0" w:color="auto"/>
        <w:bottom w:val="none" w:sz="0" w:space="0" w:color="auto"/>
        <w:right w:val="none" w:sz="0" w:space="0" w:color="auto"/>
      </w:divBdr>
    </w:div>
    <w:div w:id="636448162">
      <w:bodyDiv w:val="1"/>
      <w:marLeft w:val="0"/>
      <w:marRight w:val="0"/>
      <w:marTop w:val="0"/>
      <w:marBottom w:val="0"/>
      <w:divBdr>
        <w:top w:val="none" w:sz="0" w:space="0" w:color="auto"/>
        <w:left w:val="none" w:sz="0" w:space="0" w:color="auto"/>
        <w:bottom w:val="none" w:sz="0" w:space="0" w:color="auto"/>
        <w:right w:val="none" w:sz="0" w:space="0" w:color="auto"/>
      </w:divBdr>
    </w:div>
    <w:div w:id="647629954">
      <w:bodyDiv w:val="1"/>
      <w:marLeft w:val="0"/>
      <w:marRight w:val="0"/>
      <w:marTop w:val="0"/>
      <w:marBottom w:val="0"/>
      <w:divBdr>
        <w:top w:val="none" w:sz="0" w:space="0" w:color="auto"/>
        <w:left w:val="none" w:sz="0" w:space="0" w:color="auto"/>
        <w:bottom w:val="none" w:sz="0" w:space="0" w:color="auto"/>
        <w:right w:val="none" w:sz="0" w:space="0" w:color="auto"/>
      </w:divBdr>
    </w:div>
    <w:div w:id="652568155">
      <w:bodyDiv w:val="1"/>
      <w:marLeft w:val="0"/>
      <w:marRight w:val="0"/>
      <w:marTop w:val="0"/>
      <w:marBottom w:val="0"/>
      <w:divBdr>
        <w:top w:val="none" w:sz="0" w:space="0" w:color="auto"/>
        <w:left w:val="none" w:sz="0" w:space="0" w:color="auto"/>
        <w:bottom w:val="none" w:sz="0" w:space="0" w:color="auto"/>
        <w:right w:val="none" w:sz="0" w:space="0" w:color="auto"/>
      </w:divBdr>
    </w:div>
    <w:div w:id="655957687">
      <w:bodyDiv w:val="1"/>
      <w:marLeft w:val="0"/>
      <w:marRight w:val="0"/>
      <w:marTop w:val="0"/>
      <w:marBottom w:val="0"/>
      <w:divBdr>
        <w:top w:val="none" w:sz="0" w:space="0" w:color="auto"/>
        <w:left w:val="none" w:sz="0" w:space="0" w:color="auto"/>
        <w:bottom w:val="none" w:sz="0" w:space="0" w:color="auto"/>
        <w:right w:val="none" w:sz="0" w:space="0" w:color="auto"/>
      </w:divBdr>
    </w:div>
    <w:div w:id="657998142">
      <w:bodyDiv w:val="1"/>
      <w:marLeft w:val="0"/>
      <w:marRight w:val="0"/>
      <w:marTop w:val="0"/>
      <w:marBottom w:val="0"/>
      <w:divBdr>
        <w:top w:val="none" w:sz="0" w:space="0" w:color="auto"/>
        <w:left w:val="none" w:sz="0" w:space="0" w:color="auto"/>
        <w:bottom w:val="none" w:sz="0" w:space="0" w:color="auto"/>
        <w:right w:val="none" w:sz="0" w:space="0" w:color="auto"/>
      </w:divBdr>
    </w:div>
    <w:div w:id="660618601">
      <w:bodyDiv w:val="1"/>
      <w:marLeft w:val="0"/>
      <w:marRight w:val="0"/>
      <w:marTop w:val="0"/>
      <w:marBottom w:val="0"/>
      <w:divBdr>
        <w:top w:val="none" w:sz="0" w:space="0" w:color="auto"/>
        <w:left w:val="none" w:sz="0" w:space="0" w:color="auto"/>
        <w:bottom w:val="none" w:sz="0" w:space="0" w:color="auto"/>
        <w:right w:val="none" w:sz="0" w:space="0" w:color="auto"/>
      </w:divBdr>
    </w:div>
    <w:div w:id="666523457">
      <w:bodyDiv w:val="1"/>
      <w:marLeft w:val="0"/>
      <w:marRight w:val="0"/>
      <w:marTop w:val="0"/>
      <w:marBottom w:val="0"/>
      <w:divBdr>
        <w:top w:val="none" w:sz="0" w:space="0" w:color="auto"/>
        <w:left w:val="none" w:sz="0" w:space="0" w:color="auto"/>
        <w:bottom w:val="none" w:sz="0" w:space="0" w:color="auto"/>
        <w:right w:val="none" w:sz="0" w:space="0" w:color="auto"/>
      </w:divBdr>
    </w:div>
    <w:div w:id="667827144">
      <w:bodyDiv w:val="1"/>
      <w:marLeft w:val="0"/>
      <w:marRight w:val="0"/>
      <w:marTop w:val="0"/>
      <w:marBottom w:val="0"/>
      <w:divBdr>
        <w:top w:val="none" w:sz="0" w:space="0" w:color="auto"/>
        <w:left w:val="none" w:sz="0" w:space="0" w:color="auto"/>
        <w:bottom w:val="none" w:sz="0" w:space="0" w:color="auto"/>
        <w:right w:val="none" w:sz="0" w:space="0" w:color="auto"/>
      </w:divBdr>
    </w:div>
    <w:div w:id="669018700">
      <w:bodyDiv w:val="1"/>
      <w:marLeft w:val="0"/>
      <w:marRight w:val="0"/>
      <w:marTop w:val="0"/>
      <w:marBottom w:val="0"/>
      <w:divBdr>
        <w:top w:val="none" w:sz="0" w:space="0" w:color="auto"/>
        <w:left w:val="none" w:sz="0" w:space="0" w:color="auto"/>
        <w:bottom w:val="none" w:sz="0" w:space="0" w:color="auto"/>
        <w:right w:val="none" w:sz="0" w:space="0" w:color="auto"/>
      </w:divBdr>
    </w:div>
    <w:div w:id="670766018">
      <w:bodyDiv w:val="1"/>
      <w:marLeft w:val="0"/>
      <w:marRight w:val="0"/>
      <w:marTop w:val="0"/>
      <w:marBottom w:val="0"/>
      <w:divBdr>
        <w:top w:val="none" w:sz="0" w:space="0" w:color="auto"/>
        <w:left w:val="none" w:sz="0" w:space="0" w:color="auto"/>
        <w:bottom w:val="none" w:sz="0" w:space="0" w:color="auto"/>
        <w:right w:val="none" w:sz="0" w:space="0" w:color="auto"/>
      </w:divBdr>
    </w:div>
    <w:div w:id="677195223">
      <w:bodyDiv w:val="1"/>
      <w:marLeft w:val="0"/>
      <w:marRight w:val="0"/>
      <w:marTop w:val="0"/>
      <w:marBottom w:val="0"/>
      <w:divBdr>
        <w:top w:val="none" w:sz="0" w:space="0" w:color="auto"/>
        <w:left w:val="none" w:sz="0" w:space="0" w:color="auto"/>
        <w:bottom w:val="none" w:sz="0" w:space="0" w:color="auto"/>
        <w:right w:val="none" w:sz="0" w:space="0" w:color="auto"/>
      </w:divBdr>
    </w:div>
    <w:div w:id="678238504">
      <w:bodyDiv w:val="1"/>
      <w:marLeft w:val="0"/>
      <w:marRight w:val="0"/>
      <w:marTop w:val="0"/>
      <w:marBottom w:val="0"/>
      <w:divBdr>
        <w:top w:val="none" w:sz="0" w:space="0" w:color="auto"/>
        <w:left w:val="none" w:sz="0" w:space="0" w:color="auto"/>
        <w:bottom w:val="none" w:sz="0" w:space="0" w:color="auto"/>
        <w:right w:val="none" w:sz="0" w:space="0" w:color="auto"/>
      </w:divBdr>
    </w:div>
    <w:div w:id="680082235">
      <w:bodyDiv w:val="1"/>
      <w:marLeft w:val="0"/>
      <w:marRight w:val="0"/>
      <w:marTop w:val="0"/>
      <w:marBottom w:val="0"/>
      <w:divBdr>
        <w:top w:val="none" w:sz="0" w:space="0" w:color="auto"/>
        <w:left w:val="none" w:sz="0" w:space="0" w:color="auto"/>
        <w:bottom w:val="none" w:sz="0" w:space="0" w:color="auto"/>
        <w:right w:val="none" w:sz="0" w:space="0" w:color="auto"/>
      </w:divBdr>
    </w:div>
    <w:div w:id="684787978">
      <w:bodyDiv w:val="1"/>
      <w:marLeft w:val="0"/>
      <w:marRight w:val="0"/>
      <w:marTop w:val="0"/>
      <w:marBottom w:val="0"/>
      <w:divBdr>
        <w:top w:val="none" w:sz="0" w:space="0" w:color="auto"/>
        <w:left w:val="none" w:sz="0" w:space="0" w:color="auto"/>
        <w:bottom w:val="none" w:sz="0" w:space="0" w:color="auto"/>
        <w:right w:val="none" w:sz="0" w:space="0" w:color="auto"/>
      </w:divBdr>
      <w:divsChild>
        <w:div w:id="1039626345">
          <w:marLeft w:val="0"/>
          <w:marRight w:val="0"/>
          <w:marTop w:val="0"/>
          <w:marBottom w:val="0"/>
          <w:divBdr>
            <w:top w:val="none" w:sz="0" w:space="0" w:color="auto"/>
            <w:left w:val="none" w:sz="0" w:space="0" w:color="auto"/>
            <w:bottom w:val="none" w:sz="0" w:space="0" w:color="auto"/>
            <w:right w:val="none" w:sz="0" w:space="0" w:color="auto"/>
          </w:divBdr>
        </w:div>
      </w:divsChild>
    </w:div>
    <w:div w:id="689917736">
      <w:bodyDiv w:val="1"/>
      <w:marLeft w:val="0"/>
      <w:marRight w:val="0"/>
      <w:marTop w:val="0"/>
      <w:marBottom w:val="0"/>
      <w:divBdr>
        <w:top w:val="none" w:sz="0" w:space="0" w:color="auto"/>
        <w:left w:val="none" w:sz="0" w:space="0" w:color="auto"/>
        <w:bottom w:val="none" w:sz="0" w:space="0" w:color="auto"/>
        <w:right w:val="none" w:sz="0" w:space="0" w:color="auto"/>
      </w:divBdr>
    </w:div>
    <w:div w:id="693308898">
      <w:bodyDiv w:val="1"/>
      <w:marLeft w:val="0"/>
      <w:marRight w:val="0"/>
      <w:marTop w:val="0"/>
      <w:marBottom w:val="0"/>
      <w:divBdr>
        <w:top w:val="none" w:sz="0" w:space="0" w:color="auto"/>
        <w:left w:val="none" w:sz="0" w:space="0" w:color="auto"/>
        <w:bottom w:val="none" w:sz="0" w:space="0" w:color="auto"/>
        <w:right w:val="none" w:sz="0" w:space="0" w:color="auto"/>
      </w:divBdr>
    </w:div>
    <w:div w:id="693385180">
      <w:bodyDiv w:val="1"/>
      <w:marLeft w:val="0"/>
      <w:marRight w:val="0"/>
      <w:marTop w:val="0"/>
      <w:marBottom w:val="0"/>
      <w:divBdr>
        <w:top w:val="none" w:sz="0" w:space="0" w:color="auto"/>
        <w:left w:val="none" w:sz="0" w:space="0" w:color="auto"/>
        <w:bottom w:val="none" w:sz="0" w:space="0" w:color="auto"/>
        <w:right w:val="none" w:sz="0" w:space="0" w:color="auto"/>
      </w:divBdr>
    </w:div>
    <w:div w:id="696934153">
      <w:bodyDiv w:val="1"/>
      <w:marLeft w:val="0"/>
      <w:marRight w:val="0"/>
      <w:marTop w:val="0"/>
      <w:marBottom w:val="0"/>
      <w:divBdr>
        <w:top w:val="none" w:sz="0" w:space="0" w:color="auto"/>
        <w:left w:val="none" w:sz="0" w:space="0" w:color="auto"/>
        <w:bottom w:val="none" w:sz="0" w:space="0" w:color="auto"/>
        <w:right w:val="none" w:sz="0" w:space="0" w:color="auto"/>
      </w:divBdr>
    </w:div>
    <w:div w:id="699091820">
      <w:bodyDiv w:val="1"/>
      <w:marLeft w:val="0"/>
      <w:marRight w:val="0"/>
      <w:marTop w:val="0"/>
      <w:marBottom w:val="0"/>
      <w:divBdr>
        <w:top w:val="none" w:sz="0" w:space="0" w:color="auto"/>
        <w:left w:val="none" w:sz="0" w:space="0" w:color="auto"/>
        <w:bottom w:val="none" w:sz="0" w:space="0" w:color="auto"/>
        <w:right w:val="none" w:sz="0" w:space="0" w:color="auto"/>
      </w:divBdr>
    </w:div>
    <w:div w:id="700133078">
      <w:bodyDiv w:val="1"/>
      <w:marLeft w:val="0"/>
      <w:marRight w:val="0"/>
      <w:marTop w:val="0"/>
      <w:marBottom w:val="0"/>
      <w:divBdr>
        <w:top w:val="none" w:sz="0" w:space="0" w:color="auto"/>
        <w:left w:val="none" w:sz="0" w:space="0" w:color="auto"/>
        <w:bottom w:val="none" w:sz="0" w:space="0" w:color="auto"/>
        <w:right w:val="none" w:sz="0" w:space="0" w:color="auto"/>
      </w:divBdr>
    </w:div>
    <w:div w:id="702948255">
      <w:bodyDiv w:val="1"/>
      <w:marLeft w:val="0"/>
      <w:marRight w:val="0"/>
      <w:marTop w:val="0"/>
      <w:marBottom w:val="0"/>
      <w:divBdr>
        <w:top w:val="none" w:sz="0" w:space="0" w:color="auto"/>
        <w:left w:val="none" w:sz="0" w:space="0" w:color="auto"/>
        <w:bottom w:val="none" w:sz="0" w:space="0" w:color="auto"/>
        <w:right w:val="none" w:sz="0" w:space="0" w:color="auto"/>
      </w:divBdr>
    </w:div>
    <w:div w:id="706023256">
      <w:bodyDiv w:val="1"/>
      <w:marLeft w:val="0"/>
      <w:marRight w:val="0"/>
      <w:marTop w:val="0"/>
      <w:marBottom w:val="0"/>
      <w:divBdr>
        <w:top w:val="none" w:sz="0" w:space="0" w:color="auto"/>
        <w:left w:val="none" w:sz="0" w:space="0" w:color="auto"/>
        <w:bottom w:val="none" w:sz="0" w:space="0" w:color="auto"/>
        <w:right w:val="none" w:sz="0" w:space="0" w:color="auto"/>
      </w:divBdr>
    </w:div>
    <w:div w:id="706610845">
      <w:bodyDiv w:val="1"/>
      <w:marLeft w:val="0"/>
      <w:marRight w:val="0"/>
      <w:marTop w:val="0"/>
      <w:marBottom w:val="0"/>
      <w:divBdr>
        <w:top w:val="none" w:sz="0" w:space="0" w:color="auto"/>
        <w:left w:val="none" w:sz="0" w:space="0" w:color="auto"/>
        <w:bottom w:val="none" w:sz="0" w:space="0" w:color="auto"/>
        <w:right w:val="none" w:sz="0" w:space="0" w:color="auto"/>
      </w:divBdr>
    </w:div>
    <w:div w:id="709379508">
      <w:bodyDiv w:val="1"/>
      <w:marLeft w:val="0"/>
      <w:marRight w:val="0"/>
      <w:marTop w:val="0"/>
      <w:marBottom w:val="0"/>
      <w:divBdr>
        <w:top w:val="none" w:sz="0" w:space="0" w:color="auto"/>
        <w:left w:val="none" w:sz="0" w:space="0" w:color="auto"/>
        <w:bottom w:val="none" w:sz="0" w:space="0" w:color="auto"/>
        <w:right w:val="none" w:sz="0" w:space="0" w:color="auto"/>
      </w:divBdr>
    </w:div>
    <w:div w:id="713654083">
      <w:bodyDiv w:val="1"/>
      <w:marLeft w:val="0"/>
      <w:marRight w:val="0"/>
      <w:marTop w:val="0"/>
      <w:marBottom w:val="0"/>
      <w:divBdr>
        <w:top w:val="none" w:sz="0" w:space="0" w:color="auto"/>
        <w:left w:val="none" w:sz="0" w:space="0" w:color="auto"/>
        <w:bottom w:val="none" w:sz="0" w:space="0" w:color="auto"/>
        <w:right w:val="none" w:sz="0" w:space="0" w:color="auto"/>
      </w:divBdr>
    </w:div>
    <w:div w:id="717702323">
      <w:bodyDiv w:val="1"/>
      <w:marLeft w:val="0"/>
      <w:marRight w:val="0"/>
      <w:marTop w:val="0"/>
      <w:marBottom w:val="0"/>
      <w:divBdr>
        <w:top w:val="none" w:sz="0" w:space="0" w:color="auto"/>
        <w:left w:val="none" w:sz="0" w:space="0" w:color="auto"/>
        <w:bottom w:val="none" w:sz="0" w:space="0" w:color="auto"/>
        <w:right w:val="none" w:sz="0" w:space="0" w:color="auto"/>
      </w:divBdr>
    </w:div>
    <w:div w:id="718479028">
      <w:bodyDiv w:val="1"/>
      <w:marLeft w:val="0"/>
      <w:marRight w:val="0"/>
      <w:marTop w:val="0"/>
      <w:marBottom w:val="0"/>
      <w:divBdr>
        <w:top w:val="none" w:sz="0" w:space="0" w:color="auto"/>
        <w:left w:val="none" w:sz="0" w:space="0" w:color="auto"/>
        <w:bottom w:val="none" w:sz="0" w:space="0" w:color="auto"/>
        <w:right w:val="none" w:sz="0" w:space="0" w:color="auto"/>
      </w:divBdr>
    </w:div>
    <w:div w:id="723875208">
      <w:bodyDiv w:val="1"/>
      <w:marLeft w:val="0"/>
      <w:marRight w:val="0"/>
      <w:marTop w:val="0"/>
      <w:marBottom w:val="0"/>
      <w:divBdr>
        <w:top w:val="none" w:sz="0" w:space="0" w:color="auto"/>
        <w:left w:val="none" w:sz="0" w:space="0" w:color="auto"/>
        <w:bottom w:val="none" w:sz="0" w:space="0" w:color="auto"/>
        <w:right w:val="none" w:sz="0" w:space="0" w:color="auto"/>
      </w:divBdr>
    </w:div>
    <w:div w:id="726419150">
      <w:bodyDiv w:val="1"/>
      <w:marLeft w:val="0"/>
      <w:marRight w:val="0"/>
      <w:marTop w:val="0"/>
      <w:marBottom w:val="0"/>
      <w:divBdr>
        <w:top w:val="none" w:sz="0" w:space="0" w:color="auto"/>
        <w:left w:val="none" w:sz="0" w:space="0" w:color="auto"/>
        <w:bottom w:val="none" w:sz="0" w:space="0" w:color="auto"/>
        <w:right w:val="none" w:sz="0" w:space="0" w:color="auto"/>
      </w:divBdr>
    </w:div>
    <w:div w:id="728112357">
      <w:bodyDiv w:val="1"/>
      <w:marLeft w:val="0"/>
      <w:marRight w:val="0"/>
      <w:marTop w:val="0"/>
      <w:marBottom w:val="0"/>
      <w:divBdr>
        <w:top w:val="none" w:sz="0" w:space="0" w:color="auto"/>
        <w:left w:val="none" w:sz="0" w:space="0" w:color="auto"/>
        <w:bottom w:val="none" w:sz="0" w:space="0" w:color="auto"/>
        <w:right w:val="none" w:sz="0" w:space="0" w:color="auto"/>
      </w:divBdr>
    </w:div>
    <w:div w:id="736243281">
      <w:bodyDiv w:val="1"/>
      <w:marLeft w:val="0"/>
      <w:marRight w:val="0"/>
      <w:marTop w:val="0"/>
      <w:marBottom w:val="0"/>
      <w:divBdr>
        <w:top w:val="none" w:sz="0" w:space="0" w:color="auto"/>
        <w:left w:val="none" w:sz="0" w:space="0" w:color="auto"/>
        <w:bottom w:val="none" w:sz="0" w:space="0" w:color="auto"/>
        <w:right w:val="none" w:sz="0" w:space="0" w:color="auto"/>
      </w:divBdr>
    </w:div>
    <w:div w:id="737022807">
      <w:bodyDiv w:val="1"/>
      <w:marLeft w:val="0"/>
      <w:marRight w:val="0"/>
      <w:marTop w:val="0"/>
      <w:marBottom w:val="0"/>
      <w:divBdr>
        <w:top w:val="none" w:sz="0" w:space="0" w:color="auto"/>
        <w:left w:val="none" w:sz="0" w:space="0" w:color="auto"/>
        <w:bottom w:val="none" w:sz="0" w:space="0" w:color="auto"/>
        <w:right w:val="none" w:sz="0" w:space="0" w:color="auto"/>
      </w:divBdr>
    </w:div>
    <w:div w:id="738753685">
      <w:bodyDiv w:val="1"/>
      <w:marLeft w:val="0"/>
      <w:marRight w:val="0"/>
      <w:marTop w:val="0"/>
      <w:marBottom w:val="0"/>
      <w:divBdr>
        <w:top w:val="none" w:sz="0" w:space="0" w:color="auto"/>
        <w:left w:val="none" w:sz="0" w:space="0" w:color="auto"/>
        <w:bottom w:val="none" w:sz="0" w:space="0" w:color="auto"/>
        <w:right w:val="none" w:sz="0" w:space="0" w:color="auto"/>
      </w:divBdr>
    </w:div>
    <w:div w:id="739208707">
      <w:bodyDiv w:val="1"/>
      <w:marLeft w:val="0"/>
      <w:marRight w:val="0"/>
      <w:marTop w:val="0"/>
      <w:marBottom w:val="0"/>
      <w:divBdr>
        <w:top w:val="none" w:sz="0" w:space="0" w:color="auto"/>
        <w:left w:val="none" w:sz="0" w:space="0" w:color="auto"/>
        <w:bottom w:val="none" w:sz="0" w:space="0" w:color="auto"/>
        <w:right w:val="none" w:sz="0" w:space="0" w:color="auto"/>
      </w:divBdr>
    </w:div>
    <w:div w:id="740449730">
      <w:bodyDiv w:val="1"/>
      <w:marLeft w:val="0"/>
      <w:marRight w:val="0"/>
      <w:marTop w:val="0"/>
      <w:marBottom w:val="0"/>
      <w:divBdr>
        <w:top w:val="none" w:sz="0" w:space="0" w:color="auto"/>
        <w:left w:val="none" w:sz="0" w:space="0" w:color="auto"/>
        <w:bottom w:val="none" w:sz="0" w:space="0" w:color="auto"/>
        <w:right w:val="none" w:sz="0" w:space="0" w:color="auto"/>
      </w:divBdr>
    </w:div>
    <w:div w:id="740560341">
      <w:bodyDiv w:val="1"/>
      <w:marLeft w:val="0"/>
      <w:marRight w:val="0"/>
      <w:marTop w:val="0"/>
      <w:marBottom w:val="0"/>
      <w:divBdr>
        <w:top w:val="none" w:sz="0" w:space="0" w:color="auto"/>
        <w:left w:val="none" w:sz="0" w:space="0" w:color="auto"/>
        <w:bottom w:val="none" w:sz="0" w:space="0" w:color="auto"/>
        <w:right w:val="none" w:sz="0" w:space="0" w:color="auto"/>
      </w:divBdr>
    </w:div>
    <w:div w:id="746267929">
      <w:bodyDiv w:val="1"/>
      <w:marLeft w:val="0"/>
      <w:marRight w:val="0"/>
      <w:marTop w:val="0"/>
      <w:marBottom w:val="0"/>
      <w:divBdr>
        <w:top w:val="none" w:sz="0" w:space="0" w:color="auto"/>
        <w:left w:val="none" w:sz="0" w:space="0" w:color="auto"/>
        <w:bottom w:val="none" w:sz="0" w:space="0" w:color="auto"/>
        <w:right w:val="none" w:sz="0" w:space="0" w:color="auto"/>
      </w:divBdr>
    </w:div>
    <w:div w:id="754085545">
      <w:bodyDiv w:val="1"/>
      <w:marLeft w:val="0"/>
      <w:marRight w:val="0"/>
      <w:marTop w:val="0"/>
      <w:marBottom w:val="0"/>
      <w:divBdr>
        <w:top w:val="none" w:sz="0" w:space="0" w:color="auto"/>
        <w:left w:val="none" w:sz="0" w:space="0" w:color="auto"/>
        <w:bottom w:val="none" w:sz="0" w:space="0" w:color="auto"/>
        <w:right w:val="none" w:sz="0" w:space="0" w:color="auto"/>
      </w:divBdr>
    </w:div>
    <w:div w:id="762184395">
      <w:bodyDiv w:val="1"/>
      <w:marLeft w:val="0"/>
      <w:marRight w:val="0"/>
      <w:marTop w:val="0"/>
      <w:marBottom w:val="0"/>
      <w:divBdr>
        <w:top w:val="none" w:sz="0" w:space="0" w:color="auto"/>
        <w:left w:val="none" w:sz="0" w:space="0" w:color="auto"/>
        <w:bottom w:val="none" w:sz="0" w:space="0" w:color="auto"/>
        <w:right w:val="none" w:sz="0" w:space="0" w:color="auto"/>
      </w:divBdr>
    </w:div>
    <w:div w:id="765659845">
      <w:bodyDiv w:val="1"/>
      <w:marLeft w:val="0"/>
      <w:marRight w:val="0"/>
      <w:marTop w:val="0"/>
      <w:marBottom w:val="0"/>
      <w:divBdr>
        <w:top w:val="none" w:sz="0" w:space="0" w:color="auto"/>
        <w:left w:val="none" w:sz="0" w:space="0" w:color="auto"/>
        <w:bottom w:val="none" w:sz="0" w:space="0" w:color="auto"/>
        <w:right w:val="none" w:sz="0" w:space="0" w:color="auto"/>
      </w:divBdr>
    </w:div>
    <w:div w:id="765855769">
      <w:bodyDiv w:val="1"/>
      <w:marLeft w:val="0"/>
      <w:marRight w:val="0"/>
      <w:marTop w:val="0"/>
      <w:marBottom w:val="0"/>
      <w:divBdr>
        <w:top w:val="none" w:sz="0" w:space="0" w:color="auto"/>
        <w:left w:val="none" w:sz="0" w:space="0" w:color="auto"/>
        <w:bottom w:val="none" w:sz="0" w:space="0" w:color="auto"/>
        <w:right w:val="none" w:sz="0" w:space="0" w:color="auto"/>
      </w:divBdr>
    </w:div>
    <w:div w:id="768350606">
      <w:bodyDiv w:val="1"/>
      <w:marLeft w:val="0"/>
      <w:marRight w:val="0"/>
      <w:marTop w:val="0"/>
      <w:marBottom w:val="0"/>
      <w:divBdr>
        <w:top w:val="none" w:sz="0" w:space="0" w:color="auto"/>
        <w:left w:val="none" w:sz="0" w:space="0" w:color="auto"/>
        <w:bottom w:val="none" w:sz="0" w:space="0" w:color="auto"/>
        <w:right w:val="none" w:sz="0" w:space="0" w:color="auto"/>
      </w:divBdr>
    </w:div>
    <w:div w:id="769861301">
      <w:bodyDiv w:val="1"/>
      <w:marLeft w:val="0"/>
      <w:marRight w:val="0"/>
      <w:marTop w:val="0"/>
      <w:marBottom w:val="0"/>
      <w:divBdr>
        <w:top w:val="none" w:sz="0" w:space="0" w:color="auto"/>
        <w:left w:val="none" w:sz="0" w:space="0" w:color="auto"/>
        <w:bottom w:val="none" w:sz="0" w:space="0" w:color="auto"/>
        <w:right w:val="none" w:sz="0" w:space="0" w:color="auto"/>
      </w:divBdr>
    </w:div>
    <w:div w:id="769934476">
      <w:bodyDiv w:val="1"/>
      <w:marLeft w:val="0"/>
      <w:marRight w:val="0"/>
      <w:marTop w:val="0"/>
      <w:marBottom w:val="0"/>
      <w:divBdr>
        <w:top w:val="none" w:sz="0" w:space="0" w:color="auto"/>
        <w:left w:val="none" w:sz="0" w:space="0" w:color="auto"/>
        <w:bottom w:val="none" w:sz="0" w:space="0" w:color="auto"/>
        <w:right w:val="none" w:sz="0" w:space="0" w:color="auto"/>
      </w:divBdr>
    </w:div>
    <w:div w:id="771317310">
      <w:bodyDiv w:val="1"/>
      <w:marLeft w:val="0"/>
      <w:marRight w:val="0"/>
      <w:marTop w:val="0"/>
      <w:marBottom w:val="0"/>
      <w:divBdr>
        <w:top w:val="none" w:sz="0" w:space="0" w:color="auto"/>
        <w:left w:val="none" w:sz="0" w:space="0" w:color="auto"/>
        <w:bottom w:val="none" w:sz="0" w:space="0" w:color="auto"/>
        <w:right w:val="none" w:sz="0" w:space="0" w:color="auto"/>
      </w:divBdr>
    </w:div>
    <w:div w:id="775977542">
      <w:bodyDiv w:val="1"/>
      <w:marLeft w:val="0"/>
      <w:marRight w:val="0"/>
      <w:marTop w:val="0"/>
      <w:marBottom w:val="0"/>
      <w:divBdr>
        <w:top w:val="none" w:sz="0" w:space="0" w:color="auto"/>
        <w:left w:val="none" w:sz="0" w:space="0" w:color="auto"/>
        <w:bottom w:val="none" w:sz="0" w:space="0" w:color="auto"/>
        <w:right w:val="none" w:sz="0" w:space="0" w:color="auto"/>
      </w:divBdr>
    </w:div>
    <w:div w:id="777137566">
      <w:bodyDiv w:val="1"/>
      <w:marLeft w:val="0"/>
      <w:marRight w:val="0"/>
      <w:marTop w:val="0"/>
      <w:marBottom w:val="0"/>
      <w:divBdr>
        <w:top w:val="none" w:sz="0" w:space="0" w:color="auto"/>
        <w:left w:val="none" w:sz="0" w:space="0" w:color="auto"/>
        <w:bottom w:val="none" w:sz="0" w:space="0" w:color="auto"/>
        <w:right w:val="none" w:sz="0" w:space="0" w:color="auto"/>
      </w:divBdr>
    </w:div>
    <w:div w:id="778572560">
      <w:bodyDiv w:val="1"/>
      <w:marLeft w:val="0"/>
      <w:marRight w:val="0"/>
      <w:marTop w:val="0"/>
      <w:marBottom w:val="0"/>
      <w:divBdr>
        <w:top w:val="none" w:sz="0" w:space="0" w:color="auto"/>
        <w:left w:val="none" w:sz="0" w:space="0" w:color="auto"/>
        <w:bottom w:val="none" w:sz="0" w:space="0" w:color="auto"/>
        <w:right w:val="none" w:sz="0" w:space="0" w:color="auto"/>
      </w:divBdr>
    </w:div>
    <w:div w:id="782919016">
      <w:bodyDiv w:val="1"/>
      <w:marLeft w:val="0"/>
      <w:marRight w:val="0"/>
      <w:marTop w:val="0"/>
      <w:marBottom w:val="0"/>
      <w:divBdr>
        <w:top w:val="none" w:sz="0" w:space="0" w:color="auto"/>
        <w:left w:val="none" w:sz="0" w:space="0" w:color="auto"/>
        <w:bottom w:val="none" w:sz="0" w:space="0" w:color="auto"/>
        <w:right w:val="none" w:sz="0" w:space="0" w:color="auto"/>
      </w:divBdr>
    </w:div>
    <w:div w:id="784545033">
      <w:bodyDiv w:val="1"/>
      <w:marLeft w:val="0"/>
      <w:marRight w:val="0"/>
      <w:marTop w:val="0"/>
      <w:marBottom w:val="0"/>
      <w:divBdr>
        <w:top w:val="none" w:sz="0" w:space="0" w:color="auto"/>
        <w:left w:val="none" w:sz="0" w:space="0" w:color="auto"/>
        <w:bottom w:val="none" w:sz="0" w:space="0" w:color="auto"/>
        <w:right w:val="none" w:sz="0" w:space="0" w:color="auto"/>
      </w:divBdr>
    </w:div>
    <w:div w:id="786659905">
      <w:bodyDiv w:val="1"/>
      <w:marLeft w:val="0"/>
      <w:marRight w:val="0"/>
      <w:marTop w:val="0"/>
      <w:marBottom w:val="0"/>
      <w:divBdr>
        <w:top w:val="none" w:sz="0" w:space="0" w:color="auto"/>
        <w:left w:val="none" w:sz="0" w:space="0" w:color="auto"/>
        <w:bottom w:val="none" w:sz="0" w:space="0" w:color="auto"/>
        <w:right w:val="none" w:sz="0" w:space="0" w:color="auto"/>
      </w:divBdr>
    </w:div>
    <w:div w:id="796603134">
      <w:bodyDiv w:val="1"/>
      <w:marLeft w:val="0"/>
      <w:marRight w:val="0"/>
      <w:marTop w:val="0"/>
      <w:marBottom w:val="0"/>
      <w:divBdr>
        <w:top w:val="none" w:sz="0" w:space="0" w:color="auto"/>
        <w:left w:val="none" w:sz="0" w:space="0" w:color="auto"/>
        <w:bottom w:val="none" w:sz="0" w:space="0" w:color="auto"/>
        <w:right w:val="none" w:sz="0" w:space="0" w:color="auto"/>
      </w:divBdr>
    </w:div>
    <w:div w:id="800071828">
      <w:bodyDiv w:val="1"/>
      <w:marLeft w:val="0"/>
      <w:marRight w:val="0"/>
      <w:marTop w:val="0"/>
      <w:marBottom w:val="0"/>
      <w:divBdr>
        <w:top w:val="none" w:sz="0" w:space="0" w:color="auto"/>
        <w:left w:val="none" w:sz="0" w:space="0" w:color="auto"/>
        <w:bottom w:val="none" w:sz="0" w:space="0" w:color="auto"/>
        <w:right w:val="none" w:sz="0" w:space="0" w:color="auto"/>
      </w:divBdr>
    </w:div>
    <w:div w:id="801190455">
      <w:bodyDiv w:val="1"/>
      <w:marLeft w:val="0"/>
      <w:marRight w:val="0"/>
      <w:marTop w:val="0"/>
      <w:marBottom w:val="0"/>
      <w:divBdr>
        <w:top w:val="none" w:sz="0" w:space="0" w:color="auto"/>
        <w:left w:val="none" w:sz="0" w:space="0" w:color="auto"/>
        <w:bottom w:val="none" w:sz="0" w:space="0" w:color="auto"/>
        <w:right w:val="none" w:sz="0" w:space="0" w:color="auto"/>
      </w:divBdr>
    </w:div>
    <w:div w:id="803813021">
      <w:bodyDiv w:val="1"/>
      <w:marLeft w:val="0"/>
      <w:marRight w:val="0"/>
      <w:marTop w:val="0"/>
      <w:marBottom w:val="0"/>
      <w:divBdr>
        <w:top w:val="none" w:sz="0" w:space="0" w:color="auto"/>
        <w:left w:val="none" w:sz="0" w:space="0" w:color="auto"/>
        <w:bottom w:val="none" w:sz="0" w:space="0" w:color="auto"/>
        <w:right w:val="none" w:sz="0" w:space="0" w:color="auto"/>
      </w:divBdr>
    </w:div>
    <w:div w:id="811406909">
      <w:bodyDiv w:val="1"/>
      <w:marLeft w:val="0"/>
      <w:marRight w:val="0"/>
      <w:marTop w:val="0"/>
      <w:marBottom w:val="0"/>
      <w:divBdr>
        <w:top w:val="none" w:sz="0" w:space="0" w:color="auto"/>
        <w:left w:val="none" w:sz="0" w:space="0" w:color="auto"/>
        <w:bottom w:val="none" w:sz="0" w:space="0" w:color="auto"/>
        <w:right w:val="none" w:sz="0" w:space="0" w:color="auto"/>
      </w:divBdr>
    </w:div>
    <w:div w:id="813644119">
      <w:bodyDiv w:val="1"/>
      <w:marLeft w:val="0"/>
      <w:marRight w:val="0"/>
      <w:marTop w:val="0"/>
      <w:marBottom w:val="0"/>
      <w:divBdr>
        <w:top w:val="none" w:sz="0" w:space="0" w:color="auto"/>
        <w:left w:val="none" w:sz="0" w:space="0" w:color="auto"/>
        <w:bottom w:val="none" w:sz="0" w:space="0" w:color="auto"/>
        <w:right w:val="none" w:sz="0" w:space="0" w:color="auto"/>
      </w:divBdr>
    </w:div>
    <w:div w:id="830491494">
      <w:bodyDiv w:val="1"/>
      <w:marLeft w:val="0"/>
      <w:marRight w:val="0"/>
      <w:marTop w:val="0"/>
      <w:marBottom w:val="0"/>
      <w:divBdr>
        <w:top w:val="none" w:sz="0" w:space="0" w:color="auto"/>
        <w:left w:val="none" w:sz="0" w:space="0" w:color="auto"/>
        <w:bottom w:val="none" w:sz="0" w:space="0" w:color="auto"/>
        <w:right w:val="none" w:sz="0" w:space="0" w:color="auto"/>
      </w:divBdr>
    </w:div>
    <w:div w:id="842938804">
      <w:bodyDiv w:val="1"/>
      <w:marLeft w:val="0"/>
      <w:marRight w:val="0"/>
      <w:marTop w:val="0"/>
      <w:marBottom w:val="0"/>
      <w:divBdr>
        <w:top w:val="none" w:sz="0" w:space="0" w:color="auto"/>
        <w:left w:val="none" w:sz="0" w:space="0" w:color="auto"/>
        <w:bottom w:val="none" w:sz="0" w:space="0" w:color="auto"/>
        <w:right w:val="none" w:sz="0" w:space="0" w:color="auto"/>
      </w:divBdr>
    </w:div>
    <w:div w:id="846559542">
      <w:bodyDiv w:val="1"/>
      <w:marLeft w:val="0"/>
      <w:marRight w:val="0"/>
      <w:marTop w:val="0"/>
      <w:marBottom w:val="0"/>
      <w:divBdr>
        <w:top w:val="none" w:sz="0" w:space="0" w:color="auto"/>
        <w:left w:val="none" w:sz="0" w:space="0" w:color="auto"/>
        <w:bottom w:val="none" w:sz="0" w:space="0" w:color="auto"/>
        <w:right w:val="none" w:sz="0" w:space="0" w:color="auto"/>
      </w:divBdr>
    </w:div>
    <w:div w:id="854030558">
      <w:bodyDiv w:val="1"/>
      <w:marLeft w:val="0"/>
      <w:marRight w:val="0"/>
      <w:marTop w:val="0"/>
      <w:marBottom w:val="0"/>
      <w:divBdr>
        <w:top w:val="none" w:sz="0" w:space="0" w:color="auto"/>
        <w:left w:val="none" w:sz="0" w:space="0" w:color="auto"/>
        <w:bottom w:val="none" w:sz="0" w:space="0" w:color="auto"/>
        <w:right w:val="none" w:sz="0" w:space="0" w:color="auto"/>
      </w:divBdr>
    </w:div>
    <w:div w:id="856817670">
      <w:bodyDiv w:val="1"/>
      <w:marLeft w:val="0"/>
      <w:marRight w:val="0"/>
      <w:marTop w:val="0"/>
      <w:marBottom w:val="0"/>
      <w:divBdr>
        <w:top w:val="none" w:sz="0" w:space="0" w:color="auto"/>
        <w:left w:val="none" w:sz="0" w:space="0" w:color="auto"/>
        <w:bottom w:val="none" w:sz="0" w:space="0" w:color="auto"/>
        <w:right w:val="none" w:sz="0" w:space="0" w:color="auto"/>
      </w:divBdr>
    </w:div>
    <w:div w:id="857111970">
      <w:bodyDiv w:val="1"/>
      <w:marLeft w:val="0"/>
      <w:marRight w:val="0"/>
      <w:marTop w:val="0"/>
      <w:marBottom w:val="0"/>
      <w:divBdr>
        <w:top w:val="none" w:sz="0" w:space="0" w:color="auto"/>
        <w:left w:val="none" w:sz="0" w:space="0" w:color="auto"/>
        <w:bottom w:val="none" w:sz="0" w:space="0" w:color="auto"/>
        <w:right w:val="none" w:sz="0" w:space="0" w:color="auto"/>
      </w:divBdr>
    </w:div>
    <w:div w:id="857353552">
      <w:bodyDiv w:val="1"/>
      <w:marLeft w:val="0"/>
      <w:marRight w:val="0"/>
      <w:marTop w:val="0"/>
      <w:marBottom w:val="0"/>
      <w:divBdr>
        <w:top w:val="none" w:sz="0" w:space="0" w:color="auto"/>
        <w:left w:val="none" w:sz="0" w:space="0" w:color="auto"/>
        <w:bottom w:val="none" w:sz="0" w:space="0" w:color="auto"/>
        <w:right w:val="none" w:sz="0" w:space="0" w:color="auto"/>
      </w:divBdr>
    </w:div>
    <w:div w:id="861094591">
      <w:bodyDiv w:val="1"/>
      <w:marLeft w:val="0"/>
      <w:marRight w:val="0"/>
      <w:marTop w:val="0"/>
      <w:marBottom w:val="0"/>
      <w:divBdr>
        <w:top w:val="none" w:sz="0" w:space="0" w:color="auto"/>
        <w:left w:val="none" w:sz="0" w:space="0" w:color="auto"/>
        <w:bottom w:val="none" w:sz="0" w:space="0" w:color="auto"/>
        <w:right w:val="none" w:sz="0" w:space="0" w:color="auto"/>
      </w:divBdr>
    </w:div>
    <w:div w:id="867646810">
      <w:bodyDiv w:val="1"/>
      <w:marLeft w:val="0"/>
      <w:marRight w:val="0"/>
      <w:marTop w:val="0"/>
      <w:marBottom w:val="0"/>
      <w:divBdr>
        <w:top w:val="none" w:sz="0" w:space="0" w:color="auto"/>
        <w:left w:val="none" w:sz="0" w:space="0" w:color="auto"/>
        <w:bottom w:val="none" w:sz="0" w:space="0" w:color="auto"/>
        <w:right w:val="none" w:sz="0" w:space="0" w:color="auto"/>
      </w:divBdr>
    </w:div>
    <w:div w:id="876041437">
      <w:bodyDiv w:val="1"/>
      <w:marLeft w:val="0"/>
      <w:marRight w:val="0"/>
      <w:marTop w:val="0"/>
      <w:marBottom w:val="0"/>
      <w:divBdr>
        <w:top w:val="none" w:sz="0" w:space="0" w:color="auto"/>
        <w:left w:val="none" w:sz="0" w:space="0" w:color="auto"/>
        <w:bottom w:val="none" w:sz="0" w:space="0" w:color="auto"/>
        <w:right w:val="none" w:sz="0" w:space="0" w:color="auto"/>
      </w:divBdr>
    </w:div>
    <w:div w:id="876546786">
      <w:bodyDiv w:val="1"/>
      <w:marLeft w:val="0"/>
      <w:marRight w:val="0"/>
      <w:marTop w:val="0"/>
      <w:marBottom w:val="0"/>
      <w:divBdr>
        <w:top w:val="none" w:sz="0" w:space="0" w:color="auto"/>
        <w:left w:val="none" w:sz="0" w:space="0" w:color="auto"/>
        <w:bottom w:val="none" w:sz="0" w:space="0" w:color="auto"/>
        <w:right w:val="none" w:sz="0" w:space="0" w:color="auto"/>
      </w:divBdr>
    </w:div>
    <w:div w:id="879780892">
      <w:bodyDiv w:val="1"/>
      <w:marLeft w:val="0"/>
      <w:marRight w:val="0"/>
      <w:marTop w:val="0"/>
      <w:marBottom w:val="0"/>
      <w:divBdr>
        <w:top w:val="none" w:sz="0" w:space="0" w:color="auto"/>
        <w:left w:val="none" w:sz="0" w:space="0" w:color="auto"/>
        <w:bottom w:val="none" w:sz="0" w:space="0" w:color="auto"/>
        <w:right w:val="none" w:sz="0" w:space="0" w:color="auto"/>
      </w:divBdr>
    </w:div>
    <w:div w:id="886143815">
      <w:bodyDiv w:val="1"/>
      <w:marLeft w:val="0"/>
      <w:marRight w:val="0"/>
      <w:marTop w:val="0"/>
      <w:marBottom w:val="0"/>
      <w:divBdr>
        <w:top w:val="none" w:sz="0" w:space="0" w:color="auto"/>
        <w:left w:val="none" w:sz="0" w:space="0" w:color="auto"/>
        <w:bottom w:val="none" w:sz="0" w:space="0" w:color="auto"/>
        <w:right w:val="none" w:sz="0" w:space="0" w:color="auto"/>
      </w:divBdr>
    </w:div>
    <w:div w:id="887961788">
      <w:bodyDiv w:val="1"/>
      <w:marLeft w:val="0"/>
      <w:marRight w:val="0"/>
      <w:marTop w:val="0"/>
      <w:marBottom w:val="0"/>
      <w:divBdr>
        <w:top w:val="none" w:sz="0" w:space="0" w:color="auto"/>
        <w:left w:val="none" w:sz="0" w:space="0" w:color="auto"/>
        <w:bottom w:val="none" w:sz="0" w:space="0" w:color="auto"/>
        <w:right w:val="none" w:sz="0" w:space="0" w:color="auto"/>
      </w:divBdr>
    </w:div>
    <w:div w:id="889852005">
      <w:bodyDiv w:val="1"/>
      <w:marLeft w:val="0"/>
      <w:marRight w:val="0"/>
      <w:marTop w:val="0"/>
      <w:marBottom w:val="0"/>
      <w:divBdr>
        <w:top w:val="none" w:sz="0" w:space="0" w:color="auto"/>
        <w:left w:val="none" w:sz="0" w:space="0" w:color="auto"/>
        <w:bottom w:val="none" w:sz="0" w:space="0" w:color="auto"/>
        <w:right w:val="none" w:sz="0" w:space="0" w:color="auto"/>
      </w:divBdr>
    </w:div>
    <w:div w:id="895777709">
      <w:bodyDiv w:val="1"/>
      <w:marLeft w:val="0"/>
      <w:marRight w:val="0"/>
      <w:marTop w:val="0"/>
      <w:marBottom w:val="0"/>
      <w:divBdr>
        <w:top w:val="none" w:sz="0" w:space="0" w:color="auto"/>
        <w:left w:val="none" w:sz="0" w:space="0" w:color="auto"/>
        <w:bottom w:val="none" w:sz="0" w:space="0" w:color="auto"/>
        <w:right w:val="none" w:sz="0" w:space="0" w:color="auto"/>
      </w:divBdr>
    </w:div>
    <w:div w:id="902375837">
      <w:bodyDiv w:val="1"/>
      <w:marLeft w:val="0"/>
      <w:marRight w:val="0"/>
      <w:marTop w:val="0"/>
      <w:marBottom w:val="0"/>
      <w:divBdr>
        <w:top w:val="none" w:sz="0" w:space="0" w:color="auto"/>
        <w:left w:val="none" w:sz="0" w:space="0" w:color="auto"/>
        <w:bottom w:val="none" w:sz="0" w:space="0" w:color="auto"/>
        <w:right w:val="none" w:sz="0" w:space="0" w:color="auto"/>
      </w:divBdr>
    </w:div>
    <w:div w:id="907151921">
      <w:bodyDiv w:val="1"/>
      <w:marLeft w:val="0"/>
      <w:marRight w:val="0"/>
      <w:marTop w:val="0"/>
      <w:marBottom w:val="0"/>
      <w:divBdr>
        <w:top w:val="none" w:sz="0" w:space="0" w:color="auto"/>
        <w:left w:val="none" w:sz="0" w:space="0" w:color="auto"/>
        <w:bottom w:val="none" w:sz="0" w:space="0" w:color="auto"/>
        <w:right w:val="none" w:sz="0" w:space="0" w:color="auto"/>
      </w:divBdr>
    </w:div>
    <w:div w:id="918247187">
      <w:bodyDiv w:val="1"/>
      <w:marLeft w:val="0"/>
      <w:marRight w:val="0"/>
      <w:marTop w:val="0"/>
      <w:marBottom w:val="0"/>
      <w:divBdr>
        <w:top w:val="none" w:sz="0" w:space="0" w:color="auto"/>
        <w:left w:val="none" w:sz="0" w:space="0" w:color="auto"/>
        <w:bottom w:val="none" w:sz="0" w:space="0" w:color="auto"/>
        <w:right w:val="none" w:sz="0" w:space="0" w:color="auto"/>
      </w:divBdr>
    </w:div>
    <w:div w:id="919143987">
      <w:bodyDiv w:val="1"/>
      <w:marLeft w:val="0"/>
      <w:marRight w:val="0"/>
      <w:marTop w:val="0"/>
      <w:marBottom w:val="0"/>
      <w:divBdr>
        <w:top w:val="none" w:sz="0" w:space="0" w:color="auto"/>
        <w:left w:val="none" w:sz="0" w:space="0" w:color="auto"/>
        <w:bottom w:val="none" w:sz="0" w:space="0" w:color="auto"/>
        <w:right w:val="none" w:sz="0" w:space="0" w:color="auto"/>
      </w:divBdr>
    </w:div>
    <w:div w:id="920527058">
      <w:bodyDiv w:val="1"/>
      <w:marLeft w:val="0"/>
      <w:marRight w:val="0"/>
      <w:marTop w:val="0"/>
      <w:marBottom w:val="0"/>
      <w:divBdr>
        <w:top w:val="none" w:sz="0" w:space="0" w:color="auto"/>
        <w:left w:val="none" w:sz="0" w:space="0" w:color="auto"/>
        <w:bottom w:val="none" w:sz="0" w:space="0" w:color="auto"/>
        <w:right w:val="none" w:sz="0" w:space="0" w:color="auto"/>
      </w:divBdr>
    </w:div>
    <w:div w:id="929043084">
      <w:bodyDiv w:val="1"/>
      <w:marLeft w:val="0"/>
      <w:marRight w:val="0"/>
      <w:marTop w:val="0"/>
      <w:marBottom w:val="0"/>
      <w:divBdr>
        <w:top w:val="none" w:sz="0" w:space="0" w:color="auto"/>
        <w:left w:val="none" w:sz="0" w:space="0" w:color="auto"/>
        <w:bottom w:val="none" w:sz="0" w:space="0" w:color="auto"/>
        <w:right w:val="none" w:sz="0" w:space="0" w:color="auto"/>
      </w:divBdr>
    </w:div>
    <w:div w:id="933588354">
      <w:bodyDiv w:val="1"/>
      <w:marLeft w:val="0"/>
      <w:marRight w:val="0"/>
      <w:marTop w:val="0"/>
      <w:marBottom w:val="0"/>
      <w:divBdr>
        <w:top w:val="none" w:sz="0" w:space="0" w:color="auto"/>
        <w:left w:val="none" w:sz="0" w:space="0" w:color="auto"/>
        <w:bottom w:val="none" w:sz="0" w:space="0" w:color="auto"/>
        <w:right w:val="none" w:sz="0" w:space="0" w:color="auto"/>
      </w:divBdr>
    </w:div>
    <w:div w:id="936985221">
      <w:bodyDiv w:val="1"/>
      <w:marLeft w:val="0"/>
      <w:marRight w:val="0"/>
      <w:marTop w:val="0"/>
      <w:marBottom w:val="0"/>
      <w:divBdr>
        <w:top w:val="none" w:sz="0" w:space="0" w:color="auto"/>
        <w:left w:val="none" w:sz="0" w:space="0" w:color="auto"/>
        <w:bottom w:val="none" w:sz="0" w:space="0" w:color="auto"/>
        <w:right w:val="none" w:sz="0" w:space="0" w:color="auto"/>
      </w:divBdr>
    </w:div>
    <w:div w:id="948005289">
      <w:bodyDiv w:val="1"/>
      <w:marLeft w:val="0"/>
      <w:marRight w:val="0"/>
      <w:marTop w:val="0"/>
      <w:marBottom w:val="0"/>
      <w:divBdr>
        <w:top w:val="none" w:sz="0" w:space="0" w:color="auto"/>
        <w:left w:val="none" w:sz="0" w:space="0" w:color="auto"/>
        <w:bottom w:val="none" w:sz="0" w:space="0" w:color="auto"/>
        <w:right w:val="none" w:sz="0" w:space="0" w:color="auto"/>
      </w:divBdr>
    </w:div>
    <w:div w:id="948513802">
      <w:bodyDiv w:val="1"/>
      <w:marLeft w:val="0"/>
      <w:marRight w:val="0"/>
      <w:marTop w:val="0"/>
      <w:marBottom w:val="0"/>
      <w:divBdr>
        <w:top w:val="none" w:sz="0" w:space="0" w:color="auto"/>
        <w:left w:val="none" w:sz="0" w:space="0" w:color="auto"/>
        <w:bottom w:val="none" w:sz="0" w:space="0" w:color="auto"/>
        <w:right w:val="none" w:sz="0" w:space="0" w:color="auto"/>
      </w:divBdr>
    </w:div>
    <w:div w:id="949582199">
      <w:bodyDiv w:val="1"/>
      <w:marLeft w:val="0"/>
      <w:marRight w:val="0"/>
      <w:marTop w:val="0"/>
      <w:marBottom w:val="0"/>
      <w:divBdr>
        <w:top w:val="none" w:sz="0" w:space="0" w:color="auto"/>
        <w:left w:val="none" w:sz="0" w:space="0" w:color="auto"/>
        <w:bottom w:val="none" w:sz="0" w:space="0" w:color="auto"/>
        <w:right w:val="none" w:sz="0" w:space="0" w:color="auto"/>
      </w:divBdr>
    </w:div>
    <w:div w:id="955217683">
      <w:bodyDiv w:val="1"/>
      <w:marLeft w:val="0"/>
      <w:marRight w:val="0"/>
      <w:marTop w:val="0"/>
      <w:marBottom w:val="0"/>
      <w:divBdr>
        <w:top w:val="none" w:sz="0" w:space="0" w:color="auto"/>
        <w:left w:val="none" w:sz="0" w:space="0" w:color="auto"/>
        <w:bottom w:val="none" w:sz="0" w:space="0" w:color="auto"/>
        <w:right w:val="none" w:sz="0" w:space="0" w:color="auto"/>
      </w:divBdr>
    </w:div>
    <w:div w:id="957637586">
      <w:bodyDiv w:val="1"/>
      <w:marLeft w:val="0"/>
      <w:marRight w:val="0"/>
      <w:marTop w:val="0"/>
      <w:marBottom w:val="0"/>
      <w:divBdr>
        <w:top w:val="none" w:sz="0" w:space="0" w:color="auto"/>
        <w:left w:val="none" w:sz="0" w:space="0" w:color="auto"/>
        <w:bottom w:val="none" w:sz="0" w:space="0" w:color="auto"/>
        <w:right w:val="none" w:sz="0" w:space="0" w:color="auto"/>
      </w:divBdr>
    </w:div>
    <w:div w:id="957837187">
      <w:bodyDiv w:val="1"/>
      <w:marLeft w:val="0"/>
      <w:marRight w:val="0"/>
      <w:marTop w:val="0"/>
      <w:marBottom w:val="0"/>
      <w:divBdr>
        <w:top w:val="none" w:sz="0" w:space="0" w:color="auto"/>
        <w:left w:val="none" w:sz="0" w:space="0" w:color="auto"/>
        <w:bottom w:val="none" w:sz="0" w:space="0" w:color="auto"/>
        <w:right w:val="none" w:sz="0" w:space="0" w:color="auto"/>
      </w:divBdr>
    </w:div>
    <w:div w:id="958219176">
      <w:bodyDiv w:val="1"/>
      <w:marLeft w:val="0"/>
      <w:marRight w:val="0"/>
      <w:marTop w:val="0"/>
      <w:marBottom w:val="0"/>
      <w:divBdr>
        <w:top w:val="none" w:sz="0" w:space="0" w:color="auto"/>
        <w:left w:val="none" w:sz="0" w:space="0" w:color="auto"/>
        <w:bottom w:val="none" w:sz="0" w:space="0" w:color="auto"/>
        <w:right w:val="none" w:sz="0" w:space="0" w:color="auto"/>
      </w:divBdr>
    </w:div>
    <w:div w:id="958487676">
      <w:bodyDiv w:val="1"/>
      <w:marLeft w:val="0"/>
      <w:marRight w:val="0"/>
      <w:marTop w:val="0"/>
      <w:marBottom w:val="0"/>
      <w:divBdr>
        <w:top w:val="none" w:sz="0" w:space="0" w:color="auto"/>
        <w:left w:val="none" w:sz="0" w:space="0" w:color="auto"/>
        <w:bottom w:val="none" w:sz="0" w:space="0" w:color="auto"/>
        <w:right w:val="none" w:sz="0" w:space="0" w:color="auto"/>
      </w:divBdr>
    </w:div>
    <w:div w:id="958605029">
      <w:bodyDiv w:val="1"/>
      <w:marLeft w:val="0"/>
      <w:marRight w:val="0"/>
      <w:marTop w:val="0"/>
      <w:marBottom w:val="0"/>
      <w:divBdr>
        <w:top w:val="none" w:sz="0" w:space="0" w:color="auto"/>
        <w:left w:val="none" w:sz="0" w:space="0" w:color="auto"/>
        <w:bottom w:val="none" w:sz="0" w:space="0" w:color="auto"/>
        <w:right w:val="none" w:sz="0" w:space="0" w:color="auto"/>
      </w:divBdr>
    </w:div>
    <w:div w:id="969742863">
      <w:bodyDiv w:val="1"/>
      <w:marLeft w:val="0"/>
      <w:marRight w:val="0"/>
      <w:marTop w:val="0"/>
      <w:marBottom w:val="0"/>
      <w:divBdr>
        <w:top w:val="none" w:sz="0" w:space="0" w:color="auto"/>
        <w:left w:val="none" w:sz="0" w:space="0" w:color="auto"/>
        <w:bottom w:val="none" w:sz="0" w:space="0" w:color="auto"/>
        <w:right w:val="none" w:sz="0" w:space="0" w:color="auto"/>
      </w:divBdr>
    </w:div>
    <w:div w:id="974528169">
      <w:bodyDiv w:val="1"/>
      <w:marLeft w:val="0"/>
      <w:marRight w:val="0"/>
      <w:marTop w:val="0"/>
      <w:marBottom w:val="0"/>
      <w:divBdr>
        <w:top w:val="none" w:sz="0" w:space="0" w:color="auto"/>
        <w:left w:val="none" w:sz="0" w:space="0" w:color="auto"/>
        <w:bottom w:val="none" w:sz="0" w:space="0" w:color="auto"/>
        <w:right w:val="none" w:sz="0" w:space="0" w:color="auto"/>
      </w:divBdr>
    </w:div>
    <w:div w:id="974720644">
      <w:bodyDiv w:val="1"/>
      <w:marLeft w:val="0"/>
      <w:marRight w:val="0"/>
      <w:marTop w:val="0"/>
      <w:marBottom w:val="0"/>
      <w:divBdr>
        <w:top w:val="none" w:sz="0" w:space="0" w:color="auto"/>
        <w:left w:val="none" w:sz="0" w:space="0" w:color="auto"/>
        <w:bottom w:val="none" w:sz="0" w:space="0" w:color="auto"/>
        <w:right w:val="none" w:sz="0" w:space="0" w:color="auto"/>
      </w:divBdr>
    </w:div>
    <w:div w:id="984312928">
      <w:bodyDiv w:val="1"/>
      <w:marLeft w:val="0"/>
      <w:marRight w:val="0"/>
      <w:marTop w:val="0"/>
      <w:marBottom w:val="0"/>
      <w:divBdr>
        <w:top w:val="none" w:sz="0" w:space="0" w:color="auto"/>
        <w:left w:val="none" w:sz="0" w:space="0" w:color="auto"/>
        <w:bottom w:val="none" w:sz="0" w:space="0" w:color="auto"/>
        <w:right w:val="none" w:sz="0" w:space="0" w:color="auto"/>
      </w:divBdr>
    </w:div>
    <w:div w:id="984823715">
      <w:bodyDiv w:val="1"/>
      <w:marLeft w:val="0"/>
      <w:marRight w:val="0"/>
      <w:marTop w:val="0"/>
      <w:marBottom w:val="0"/>
      <w:divBdr>
        <w:top w:val="none" w:sz="0" w:space="0" w:color="auto"/>
        <w:left w:val="none" w:sz="0" w:space="0" w:color="auto"/>
        <w:bottom w:val="none" w:sz="0" w:space="0" w:color="auto"/>
        <w:right w:val="none" w:sz="0" w:space="0" w:color="auto"/>
      </w:divBdr>
    </w:div>
    <w:div w:id="986013460">
      <w:bodyDiv w:val="1"/>
      <w:marLeft w:val="0"/>
      <w:marRight w:val="0"/>
      <w:marTop w:val="0"/>
      <w:marBottom w:val="0"/>
      <w:divBdr>
        <w:top w:val="none" w:sz="0" w:space="0" w:color="auto"/>
        <w:left w:val="none" w:sz="0" w:space="0" w:color="auto"/>
        <w:bottom w:val="none" w:sz="0" w:space="0" w:color="auto"/>
        <w:right w:val="none" w:sz="0" w:space="0" w:color="auto"/>
      </w:divBdr>
    </w:div>
    <w:div w:id="988822407">
      <w:bodyDiv w:val="1"/>
      <w:marLeft w:val="0"/>
      <w:marRight w:val="0"/>
      <w:marTop w:val="0"/>
      <w:marBottom w:val="0"/>
      <w:divBdr>
        <w:top w:val="none" w:sz="0" w:space="0" w:color="auto"/>
        <w:left w:val="none" w:sz="0" w:space="0" w:color="auto"/>
        <w:bottom w:val="none" w:sz="0" w:space="0" w:color="auto"/>
        <w:right w:val="none" w:sz="0" w:space="0" w:color="auto"/>
      </w:divBdr>
    </w:div>
    <w:div w:id="989866373">
      <w:bodyDiv w:val="1"/>
      <w:marLeft w:val="0"/>
      <w:marRight w:val="0"/>
      <w:marTop w:val="0"/>
      <w:marBottom w:val="0"/>
      <w:divBdr>
        <w:top w:val="none" w:sz="0" w:space="0" w:color="auto"/>
        <w:left w:val="none" w:sz="0" w:space="0" w:color="auto"/>
        <w:bottom w:val="none" w:sz="0" w:space="0" w:color="auto"/>
        <w:right w:val="none" w:sz="0" w:space="0" w:color="auto"/>
      </w:divBdr>
    </w:div>
    <w:div w:id="990520448">
      <w:bodyDiv w:val="1"/>
      <w:marLeft w:val="0"/>
      <w:marRight w:val="0"/>
      <w:marTop w:val="0"/>
      <w:marBottom w:val="0"/>
      <w:divBdr>
        <w:top w:val="none" w:sz="0" w:space="0" w:color="auto"/>
        <w:left w:val="none" w:sz="0" w:space="0" w:color="auto"/>
        <w:bottom w:val="none" w:sz="0" w:space="0" w:color="auto"/>
        <w:right w:val="none" w:sz="0" w:space="0" w:color="auto"/>
      </w:divBdr>
    </w:div>
    <w:div w:id="992174539">
      <w:bodyDiv w:val="1"/>
      <w:marLeft w:val="0"/>
      <w:marRight w:val="0"/>
      <w:marTop w:val="0"/>
      <w:marBottom w:val="0"/>
      <w:divBdr>
        <w:top w:val="none" w:sz="0" w:space="0" w:color="auto"/>
        <w:left w:val="none" w:sz="0" w:space="0" w:color="auto"/>
        <w:bottom w:val="none" w:sz="0" w:space="0" w:color="auto"/>
        <w:right w:val="none" w:sz="0" w:space="0" w:color="auto"/>
      </w:divBdr>
    </w:div>
    <w:div w:id="994258057">
      <w:bodyDiv w:val="1"/>
      <w:marLeft w:val="0"/>
      <w:marRight w:val="0"/>
      <w:marTop w:val="0"/>
      <w:marBottom w:val="0"/>
      <w:divBdr>
        <w:top w:val="none" w:sz="0" w:space="0" w:color="auto"/>
        <w:left w:val="none" w:sz="0" w:space="0" w:color="auto"/>
        <w:bottom w:val="none" w:sz="0" w:space="0" w:color="auto"/>
        <w:right w:val="none" w:sz="0" w:space="0" w:color="auto"/>
      </w:divBdr>
    </w:div>
    <w:div w:id="997731904">
      <w:bodyDiv w:val="1"/>
      <w:marLeft w:val="0"/>
      <w:marRight w:val="0"/>
      <w:marTop w:val="0"/>
      <w:marBottom w:val="0"/>
      <w:divBdr>
        <w:top w:val="none" w:sz="0" w:space="0" w:color="auto"/>
        <w:left w:val="none" w:sz="0" w:space="0" w:color="auto"/>
        <w:bottom w:val="none" w:sz="0" w:space="0" w:color="auto"/>
        <w:right w:val="none" w:sz="0" w:space="0" w:color="auto"/>
      </w:divBdr>
    </w:div>
    <w:div w:id="1006640357">
      <w:bodyDiv w:val="1"/>
      <w:marLeft w:val="0"/>
      <w:marRight w:val="0"/>
      <w:marTop w:val="0"/>
      <w:marBottom w:val="0"/>
      <w:divBdr>
        <w:top w:val="none" w:sz="0" w:space="0" w:color="auto"/>
        <w:left w:val="none" w:sz="0" w:space="0" w:color="auto"/>
        <w:bottom w:val="none" w:sz="0" w:space="0" w:color="auto"/>
        <w:right w:val="none" w:sz="0" w:space="0" w:color="auto"/>
      </w:divBdr>
    </w:div>
    <w:div w:id="1007560539">
      <w:bodyDiv w:val="1"/>
      <w:marLeft w:val="0"/>
      <w:marRight w:val="0"/>
      <w:marTop w:val="0"/>
      <w:marBottom w:val="0"/>
      <w:divBdr>
        <w:top w:val="none" w:sz="0" w:space="0" w:color="auto"/>
        <w:left w:val="none" w:sz="0" w:space="0" w:color="auto"/>
        <w:bottom w:val="none" w:sz="0" w:space="0" w:color="auto"/>
        <w:right w:val="none" w:sz="0" w:space="0" w:color="auto"/>
      </w:divBdr>
    </w:div>
    <w:div w:id="1008021577">
      <w:bodyDiv w:val="1"/>
      <w:marLeft w:val="0"/>
      <w:marRight w:val="0"/>
      <w:marTop w:val="0"/>
      <w:marBottom w:val="0"/>
      <w:divBdr>
        <w:top w:val="none" w:sz="0" w:space="0" w:color="auto"/>
        <w:left w:val="none" w:sz="0" w:space="0" w:color="auto"/>
        <w:bottom w:val="none" w:sz="0" w:space="0" w:color="auto"/>
        <w:right w:val="none" w:sz="0" w:space="0" w:color="auto"/>
      </w:divBdr>
    </w:div>
    <w:div w:id="1009522112">
      <w:bodyDiv w:val="1"/>
      <w:marLeft w:val="0"/>
      <w:marRight w:val="0"/>
      <w:marTop w:val="0"/>
      <w:marBottom w:val="0"/>
      <w:divBdr>
        <w:top w:val="none" w:sz="0" w:space="0" w:color="auto"/>
        <w:left w:val="none" w:sz="0" w:space="0" w:color="auto"/>
        <w:bottom w:val="none" w:sz="0" w:space="0" w:color="auto"/>
        <w:right w:val="none" w:sz="0" w:space="0" w:color="auto"/>
      </w:divBdr>
    </w:div>
    <w:div w:id="1011836528">
      <w:bodyDiv w:val="1"/>
      <w:marLeft w:val="0"/>
      <w:marRight w:val="0"/>
      <w:marTop w:val="0"/>
      <w:marBottom w:val="0"/>
      <w:divBdr>
        <w:top w:val="none" w:sz="0" w:space="0" w:color="auto"/>
        <w:left w:val="none" w:sz="0" w:space="0" w:color="auto"/>
        <w:bottom w:val="none" w:sz="0" w:space="0" w:color="auto"/>
        <w:right w:val="none" w:sz="0" w:space="0" w:color="auto"/>
      </w:divBdr>
    </w:div>
    <w:div w:id="1017194377">
      <w:bodyDiv w:val="1"/>
      <w:marLeft w:val="0"/>
      <w:marRight w:val="0"/>
      <w:marTop w:val="0"/>
      <w:marBottom w:val="0"/>
      <w:divBdr>
        <w:top w:val="none" w:sz="0" w:space="0" w:color="auto"/>
        <w:left w:val="none" w:sz="0" w:space="0" w:color="auto"/>
        <w:bottom w:val="none" w:sz="0" w:space="0" w:color="auto"/>
        <w:right w:val="none" w:sz="0" w:space="0" w:color="auto"/>
      </w:divBdr>
    </w:div>
    <w:div w:id="1019161583">
      <w:bodyDiv w:val="1"/>
      <w:marLeft w:val="0"/>
      <w:marRight w:val="0"/>
      <w:marTop w:val="0"/>
      <w:marBottom w:val="0"/>
      <w:divBdr>
        <w:top w:val="none" w:sz="0" w:space="0" w:color="auto"/>
        <w:left w:val="none" w:sz="0" w:space="0" w:color="auto"/>
        <w:bottom w:val="none" w:sz="0" w:space="0" w:color="auto"/>
        <w:right w:val="none" w:sz="0" w:space="0" w:color="auto"/>
      </w:divBdr>
    </w:div>
    <w:div w:id="1025135470">
      <w:bodyDiv w:val="1"/>
      <w:marLeft w:val="0"/>
      <w:marRight w:val="0"/>
      <w:marTop w:val="0"/>
      <w:marBottom w:val="0"/>
      <w:divBdr>
        <w:top w:val="none" w:sz="0" w:space="0" w:color="auto"/>
        <w:left w:val="none" w:sz="0" w:space="0" w:color="auto"/>
        <w:bottom w:val="none" w:sz="0" w:space="0" w:color="auto"/>
        <w:right w:val="none" w:sz="0" w:space="0" w:color="auto"/>
      </w:divBdr>
    </w:div>
    <w:div w:id="1038817468">
      <w:bodyDiv w:val="1"/>
      <w:marLeft w:val="0"/>
      <w:marRight w:val="0"/>
      <w:marTop w:val="0"/>
      <w:marBottom w:val="0"/>
      <w:divBdr>
        <w:top w:val="none" w:sz="0" w:space="0" w:color="auto"/>
        <w:left w:val="none" w:sz="0" w:space="0" w:color="auto"/>
        <w:bottom w:val="none" w:sz="0" w:space="0" w:color="auto"/>
        <w:right w:val="none" w:sz="0" w:space="0" w:color="auto"/>
      </w:divBdr>
    </w:div>
    <w:div w:id="1042249887">
      <w:bodyDiv w:val="1"/>
      <w:marLeft w:val="0"/>
      <w:marRight w:val="0"/>
      <w:marTop w:val="0"/>
      <w:marBottom w:val="0"/>
      <w:divBdr>
        <w:top w:val="none" w:sz="0" w:space="0" w:color="auto"/>
        <w:left w:val="none" w:sz="0" w:space="0" w:color="auto"/>
        <w:bottom w:val="none" w:sz="0" w:space="0" w:color="auto"/>
        <w:right w:val="none" w:sz="0" w:space="0" w:color="auto"/>
      </w:divBdr>
    </w:div>
    <w:div w:id="1042940365">
      <w:bodyDiv w:val="1"/>
      <w:marLeft w:val="0"/>
      <w:marRight w:val="0"/>
      <w:marTop w:val="0"/>
      <w:marBottom w:val="0"/>
      <w:divBdr>
        <w:top w:val="none" w:sz="0" w:space="0" w:color="auto"/>
        <w:left w:val="none" w:sz="0" w:space="0" w:color="auto"/>
        <w:bottom w:val="none" w:sz="0" w:space="0" w:color="auto"/>
        <w:right w:val="none" w:sz="0" w:space="0" w:color="auto"/>
      </w:divBdr>
    </w:div>
    <w:div w:id="1044140004">
      <w:bodyDiv w:val="1"/>
      <w:marLeft w:val="0"/>
      <w:marRight w:val="0"/>
      <w:marTop w:val="0"/>
      <w:marBottom w:val="0"/>
      <w:divBdr>
        <w:top w:val="none" w:sz="0" w:space="0" w:color="auto"/>
        <w:left w:val="none" w:sz="0" w:space="0" w:color="auto"/>
        <w:bottom w:val="none" w:sz="0" w:space="0" w:color="auto"/>
        <w:right w:val="none" w:sz="0" w:space="0" w:color="auto"/>
      </w:divBdr>
    </w:div>
    <w:div w:id="1046837569">
      <w:bodyDiv w:val="1"/>
      <w:marLeft w:val="0"/>
      <w:marRight w:val="0"/>
      <w:marTop w:val="0"/>
      <w:marBottom w:val="0"/>
      <w:divBdr>
        <w:top w:val="none" w:sz="0" w:space="0" w:color="auto"/>
        <w:left w:val="none" w:sz="0" w:space="0" w:color="auto"/>
        <w:bottom w:val="none" w:sz="0" w:space="0" w:color="auto"/>
        <w:right w:val="none" w:sz="0" w:space="0" w:color="auto"/>
      </w:divBdr>
    </w:div>
    <w:div w:id="1052730959">
      <w:bodyDiv w:val="1"/>
      <w:marLeft w:val="0"/>
      <w:marRight w:val="0"/>
      <w:marTop w:val="0"/>
      <w:marBottom w:val="0"/>
      <w:divBdr>
        <w:top w:val="none" w:sz="0" w:space="0" w:color="auto"/>
        <w:left w:val="none" w:sz="0" w:space="0" w:color="auto"/>
        <w:bottom w:val="none" w:sz="0" w:space="0" w:color="auto"/>
        <w:right w:val="none" w:sz="0" w:space="0" w:color="auto"/>
      </w:divBdr>
    </w:div>
    <w:div w:id="1055935840">
      <w:bodyDiv w:val="1"/>
      <w:marLeft w:val="0"/>
      <w:marRight w:val="0"/>
      <w:marTop w:val="0"/>
      <w:marBottom w:val="0"/>
      <w:divBdr>
        <w:top w:val="none" w:sz="0" w:space="0" w:color="auto"/>
        <w:left w:val="none" w:sz="0" w:space="0" w:color="auto"/>
        <w:bottom w:val="none" w:sz="0" w:space="0" w:color="auto"/>
        <w:right w:val="none" w:sz="0" w:space="0" w:color="auto"/>
      </w:divBdr>
    </w:div>
    <w:div w:id="1056051783">
      <w:bodyDiv w:val="1"/>
      <w:marLeft w:val="0"/>
      <w:marRight w:val="0"/>
      <w:marTop w:val="0"/>
      <w:marBottom w:val="0"/>
      <w:divBdr>
        <w:top w:val="none" w:sz="0" w:space="0" w:color="auto"/>
        <w:left w:val="none" w:sz="0" w:space="0" w:color="auto"/>
        <w:bottom w:val="none" w:sz="0" w:space="0" w:color="auto"/>
        <w:right w:val="none" w:sz="0" w:space="0" w:color="auto"/>
      </w:divBdr>
    </w:div>
    <w:div w:id="1056660682">
      <w:bodyDiv w:val="1"/>
      <w:marLeft w:val="0"/>
      <w:marRight w:val="0"/>
      <w:marTop w:val="0"/>
      <w:marBottom w:val="0"/>
      <w:divBdr>
        <w:top w:val="none" w:sz="0" w:space="0" w:color="auto"/>
        <w:left w:val="none" w:sz="0" w:space="0" w:color="auto"/>
        <w:bottom w:val="none" w:sz="0" w:space="0" w:color="auto"/>
        <w:right w:val="none" w:sz="0" w:space="0" w:color="auto"/>
      </w:divBdr>
    </w:div>
    <w:div w:id="1058746780">
      <w:bodyDiv w:val="1"/>
      <w:marLeft w:val="0"/>
      <w:marRight w:val="0"/>
      <w:marTop w:val="0"/>
      <w:marBottom w:val="0"/>
      <w:divBdr>
        <w:top w:val="none" w:sz="0" w:space="0" w:color="auto"/>
        <w:left w:val="none" w:sz="0" w:space="0" w:color="auto"/>
        <w:bottom w:val="none" w:sz="0" w:space="0" w:color="auto"/>
        <w:right w:val="none" w:sz="0" w:space="0" w:color="auto"/>
      </w:divBdr>
    </w:div>
    <w:div w:id="1060641547">
      <w:bodyDiv w:val="1"/>
      <w:marLeft w:val="0"/>
      <w:marRight w:val="0"/>
      <w:marTop w:val="0"/>
      <w:marBottom w:val="0"/>
      <w:divBdr>
        <w:top w:val="none" w:sz="0" w:space="0" w:color="auto"/>
        <w:left w:val="none" w:sz="0" w:space="0" w:color="auto"/>
        <w:bottom w:val="none" w:sz="0" w:space="0" w:color="auto"/>
        <w:right w:val="none" w:sz="0" w:space="0" w:color="auto"/>
      </w:divBdr>
    </w:div>
    <w:div w:id="1060980495">
      <w:bodyDiv w:val="1"/>
      <w:marLeft w:val="0"/>
      <w:marRight w:val="0"/>
      <w:marTop w:val="0"/>
      <w:marBottom w:val="0"/>
      <w:divBdr>
        <w:top w:val="none" w:sz="0" w:space="0" w:color="auto"/>
        <w:left w:val="none" w:sz="0" w:space="0" w:color="auto"/>
        <w:bottom w:val="none" w:sz="0" w:space="0" w:color="auto"/>
        <w:right w:val="none" w:sz="0" w:space="0" w:color="auto"/>
      </w:divBdr>
    </w:div>
    <w:div w:id="1066493965">
      <w:bodyDiv w:val="1"/>
      <w:marLeft w:val="0"/>
      <w:marRight w:val="0"/>
      <w:marTop w:val="0"/>
      <w:marBottom w:val="0"/>
      <w:divBdr>
        <w:top w:val="none" w:sz="0" w:space="0" w:color="auto"/>
        <w:left w:val="none" w:sz="0" w:space="0" w:color="auto"/>
        <w:bottom w:val="none" w:sz="0" w:space="0" w:color="auto"/>
        <w:right w:val="none" w:sz="0" w:space="0" w:color="auto"/>
      </w:divBdr>
    </w:div>
    <w:div w:id="1068113935">
      <w:bodyDiv w:val="1"/>
      <w:marLeft w:val="0"/>
      <w:marRight w:val="0"/>
      <w:marTop w:val="0"/>
      <w:marBottom w:val="0"/>
      <w:divBdr>
        <w:top w:val="none" w:sz="0" w:space="0" w:color="auto"/>
        <w:left w:val="none" w:sz="0" w:space="0" w:color="auto"/>
        <w:bottom w:val="none" w:sz="0" w:space="0" w:color="auto"/>
        <w:right w:val="none" w:sz="0" w:space="0" w:color="auto"/>
      </w:divBdr>
    </w:div>
    <w:div w:id="1074163933">
      <w:bodyDiv w:val="1"/>
      <w:marLeft w:val="0"/>
      <w:marRight w:val="0"/>
      <w:marTop w:val="0"/>
      <w:marBottom w:val="0"/>
      <w:divBdr>
        <w:top w:val="none" w:sz="0" w:space="0" w:color="auto"/>
        <w:left w:val="none" w:sz="0" w:space="0" w:color="auto"/>
        <w:bottom w:val="none" w:sz="0" w:space="0" w:color="auto"/>
        <w:right w:val="none" w:sz="0" w:space="0" w:color="auto"/>
      </w:divBdr>
    </w:div>
    <w:div w:id="1074201831">
      <w:bodyDiv w:val="1"/>
      <w:marLeft w:val="0"/>
      <w:marRight w:val="0"/>
      <w:marTop w:val="0"/>
      <w:marBottom w:val="0"/>
      <w:divBdr>
        <w:top w:val="none" w:sz="0" w:space="0" w:color="auto"/>
        <w:left w:val="none" w:sz="0" w:space="0" w:color="auto"/>
        <w:bottom w:val="none" w:sz="0" w:space="0" w:color="auto"/>
        <w:right w:val="none" w:sz="0" w:space="0" w:color="auto"/>
      </w:divBdr>
    </w:div>
    <w:div w:id="1076854704">
      <w:bodyDiv w:val="1"/>
      <w:marLeft w:val="0"/>
      <w:marRight w:val="0"/>
      <w:marTop w:val="0"/>
      <w:marBottom w:val="0"/>
      <w:divBdr>
        <w:top w:val="none" w:sz="0" w:space="0" w:color="auto"/>
        <w:left w:val="none" w:sz="0" w:space="0" w:color="auto"/>
        <w:bottom w:val="none" w:sz="0" w:space="0" w:color="auto"/>
        <w:right w:val="none" w:sz="0" w:space="0" w:color="auto"/>
      </w:divBdr>
    </w:div>
    <w:div w:id="1077433079">
      <w:bodyDiv w:val="1"/>
      <w:marLeft w:val="0"/>
      <w:marRight w:val="0"/>
      <w:marTop w:val="0"/>
      <w:marBottom w:val="0"/>
      <w:divBdr>
        <w:top w:val="none" w:sz="0" w:space="0" w:color="auto"/>
        <w:left w:val="none" w:sz="0" w:space="0" w:color="auto"/>
        <w:bottom w:val="none" w:sz="0" w:space="0" w:color="auto"/>
        <w:right w:val="none" w:sz="0" w:space="0" w:color="auto"/>
      </w:divBdr>
    </w:div>
    <w:div w:id="1080247482">
      <w:bodyDiv w:val="1"/>
      <w:marLeft w:val="0"/>
      <w:marRight w:val="0"/>
      <w:marTop w:val="0"/>
      <w:marBottom w:val="0"/>
      <w:divBdr>
        <w:top w:val="none" w:sz="0" w:space="0" w:color="auto"/>
        <w:left w:val="none" w:sz="0" w:space="0" w:color="auto"/>
        <w:bottom w:val="none" w:sz="0" w:space="0" w:color="auto"/>
        <w:right w:val="none" w:sz="0" w:space="0" w:color="auto"/>
      </w:divBdr>
    </w:div>
    <w:div w:id="1080834714">
      <w:bodyDiv w:val="1"/>
      <w:marLeft w:val="0"/>
      <w:marRight w:val="0"/>
      <w:marTop w:val="0"/>
      <w:marBottom w:val="0"/>
      <w:divBdr>
        <w:top w:val="none" w:sz="0" w:space="0" w:color="auto"/>
        <w:left w:val="none" w:sz="0" w:space="0" w:color="auto"/>
        <w:bottom w:val="none" w:sz="0" w:space="0" w:color="auto"/>
        <w:right w:val="none" w:sz="0" w:space="0" w:color="auto"/>
      </w:divBdr>
    </w:div>
    <w:div w:id="1083257782">
      <w:bodyDiv w:val="1"/>
      <w:marLeft w:val="0"/>
      <w:marRight w:val="0"/>
      <w:marTop w:val="0"/>
      <w:marBottom w:val="0"/>
      <w:divBdr>
        <w:top w:val="none" w:sz="0" w:space="0" w:color="auto"/>
        <w:left w:val="none" w:sz="0" w:space="0" w:color="auto"/>
        <w:bottom w:val="none" w:sz="0" w:space="0" w:color="auto"/>
        <w:right w:val="none" w:sz="0" w:space="0" w:color="auto"/>
      </w:divBdr>
    </w:div>
    <w:div w:id="1089154046">
      <w:bodyDiv w:val="1"/>
      <w:marLeft w:val="0"/>
      <w:marRight w:val="0"/>
      <w:marTop w:val="0"/>
      <w:marBottom w:val="0"/>
      <w:divBdr>
        <w:top w:val="none" w:sz="0" w:space="0" w:color="auto"/>
        <w:left w:val="none" w:sz="0" w:space="0" w:color="auto"/>
        <w:bottom w:val="none" w:sz="0" w:space="0" w:color="auto"/>
        <w:right w:val="none" w:sz="0" w:space="0" w:color="auto"/>
      </w:divBdr>
    </w:div>
    <w:div w:id="1091700040">
      <w:bodyDiv w:val="1"/>
      <w:marLeft w:val="0"/>
      <w:marRight w:val="0"/>
      <w:marTop w:val="0"/>
      <w:marBottom w:val="0"/>
      <w:divBdr>
        <w:top w:val="none" w:sz="0" w:space="0" w:color="auto"/>
        <w:left w:val="none" w:sz="0" w:space="0" w:color="auto"/>
        <w:bottom w:val="none" w:sz="0" w:space="0" w:color="auto"/>
        <w:right w:val="none" w:sz="0" w:space="0" w:color="auto"/>
      </w:divBdr>
    </w:div>
    <w:div w:id="1094980011">
      <w:bodyDiv w:val="1"/>
      <w:marLeft w:val="0"/>
      <w:marRight w:val="0"/>
      <w:marTop w:val="0"/>
      <w:marBottom w:val="0"/>
      <w:divBdr>
        <w:top w:val="none" w:sz="0" w:space="0" w:color="auto"/>
        <w:left w:val="none" w:sz="0" w:space="0" w:color="auto"/>
        <w:bottom w:val="none" w:sz="0" w:space="0" w:color="auto"/>
        <w:right w:val="none" w:sz="0" w:space="0" w:color="auto"/>
      </w:divBdr>
    </w:div>
    <w:div w:id="1100444094">
      <w:bodyDiv w:val="1"/>
      <w:marLeft w:val="0"/>
      <w:marRight w:val="0"/>
      <w:marTop w:val="0"/>
      <w:marBottom w:val="0"/>
      <w:divBdr>
        <w:top w:val="none" w:sz="0" w:space="0" w:color="auto"/>
        <w:left w:val="none" w:sz="0" w:space="0" w:color="auto"/>
        <w:bottom w:val="none" w:sz="0" w:space="0" w:color="auto"/>
        <w:right w:val="none" w:sz="0" w:space="0" w:color="auto"/>
      </w:divBdr>
    </w:div>
    <w:div w:id="1106079568">
      <w:bodyDiv w:val="1"/>
      <w:marLeft w:val="0"/>
      <w:marRight w:val="0"/>
      <w:marTop w:val="0"/>
      <w:marBottom w:val="0"/>
      <w:divBdr>
        <w:top w:val="none" w:sz="0" w:space="0" w:color="auto"/>
        <w:left w:val="none" w:sz="0" w:space="0" w:color="auto"/>
        <w:bottom w:val="none" w:sz="0" w:space="0" w:color="auto"/>
        <w:right w:val="none" w:sz="0" w:space="0" w:color="auto"/>
      </w:divBdr>
    </w:div>
    <w:div w:id="1107432590">
      <w:bodyDiv w:val="1"/>
      <w:marLeft w:val="0"/>
      <w:marRight w:val="0"/>
      <w:marTop w:val="0"/>
      <w:marBottom w:val="0"/>
      <w:divBdr>
        <w:top w:val="none" w:sz="0" w:space="0" w:color="auto"/>
        <w:left w:val="none" w:sz="0" w:space="0" w:color="auto"/>
        <w:bottom w:val="none" w:sz="0" w:space="0" w:color="auto"/>
        <w:right w:val="none" w:sz="0" w:space="0" w:color="auto"/>
      </w:divBdr>
    </w:div>
    <w:div w:id="1108358400">
      <w:bodyDiv w:val="1"/>
      <w:marLeft w:val="0"/>
      <w:marRight w:val="0"/>
      <w:marTop w:val="0"/>
      <w:marBottom w:val="0"/>
      <w:divBdr>
        <w:top w:val="none" w:sz="0" w:space="0" w:color="auto"/>
        <w:left w:val="none" w:sz="0" w:space="0" w:color="auto"/>
        <w:bottom w:val="none" w:sz="0" w:space="0" w:color="auto"/>
        <w:right w:val="none" w:sz="0" w:space="0" w:color="auto"/>
      </w:divBdr>
    </w:div>
    <w:div w:id="1116172665">
      <w:bodyDiv w:val="1"/>
      <w:marLeft w:val="0"/>
      <w:marRight w:val="0"/>
      <w:marTop w:val="0"/>
      <w:marBottom w:val="0"/>
      <w:divBdr>
        <w:top w:val="none" w:sz="0" w:space="0" w:color="auto"/>
        <w:left w:val="none" w:sz="0" w:space="0" w:color="auto"/>
        <w:bottom w:val="none" w:sz="0" w:space="0" w:color="auto"/>
        <w:right w:val="none" w:sz="0" w:space="0" w:color="auto"/>
      </w:divBdr>
    </w:div>
    <w:div w:id="1121920529">
      <w:bodyDiv w:val="1"/>
      <w:marLeft w:val="0"/>
      <w:marRight w:val="0"/>
      <w:marTop w:val="0"/>
      <w:marBottom w:val="0"/>
      <w:divBdr>
        <w:top w:val="none" w:sz="0" w:space="0" w:color="auto"/>
        <w:left w:val="none" w:sz="0" w:space="0" w:color="auto"/>
        <w:bottom w:val="none" w:sz="0" w:space="0" w:color="auto"/>
        <w:right w:val="none" w:sz="0" w:space="0" w:color="auto"/>
      </w:divBdr>
    </w:div>
    <w:div w:id="1123965629">
      <w:bodyDiv w:val="1"/>
      <w:marLeft w:val="0"/>
      <w:marRight w:val="0"/>
      <w:marTop w:val="0"/>
      <w:marBottom w:val="0"/>
      <w:divBdr>
        <w:top w:val="none" w:sz="0" w:space="0" w:color="auto"/>
        <w:left w:val="none" w:sz="0" w:space="0" w:color="auto"/>
        <w:bottom w:val="none" w:sz="0" w:space="0" w:color="auto"/>
        <w:right w:val="none" w:sz="0" w:space="0" w:color="auto"/>
      </w:divBdr>
    </w:div>
    <w:div w:id="1125008362">
      <w:bodyDiv w:val="1"/>
      <w:marLeft w:val="0"/>
      <w:marRight w:val="0"/>
      <w:marTop w:val="0"/>
      <w:marBottom w:val="0"/>
      <w:divBdr>
        <w:top w:val="none" w:sz="0" w:space="0" w:color="auto"/>
        <w:left w:val="none" w:sz="0" w:space="0" w:color="auto"/>
        <w:bottom w:val="none" w:sz="0" w:space="0" w:color="auto"/>
        <w:right w:val="none" w:sz="0" w:space="0" w:color="auto"/>
      </w:divBdr>
    </w:div>
    <w:div w:id="1128163245">
      <w:bodyDiv w:val="1"/>
      <w:marLeft w:val="0"/>
      <w:marRight w:val="0"/>
      <w:marTop w:val="0"/>
      <w:marBottom w:val="0"/>
      <w:divBdr>
        <w:top w:val="none" w:sz="0" w:space="0" w:color="auto"/>
        <w:left w:val="none" w:sz="0" w:space="0" w:color="auto"/>
        <w:bottom w:val="none" w:sz="0" w:space="0" w:color="auto"/>
        <w:right w:val="none" w:sz="0" w:space="0" w:color="auto"/>
      </w:divBdr>
    </w:div>
    <w:div w:id="1128822335">
      <w:bodyDiv w:val="1"/>
      <w:marLeft w:val="0"/>
      <w:marRight w:val="0"/>
      <w:marTop w:val="0"/>
      <w:marBottom w:val="0"/>
      <w:divBdr>
        <w:top w:val="none" w:sz="0" w:space="0" w:color="auto"/>
        <w:left w:val="none" w:sz="0" w:space="0" w:color="auto"/>
        <w:bottom w:val="none" w:sz="0" w:space="0" w:color="auto"/>
        <w:right w:val="none" w:sz="0" w:space="0" w:color="auto"/>
      </w:divBdr>
    </w:div>
    <w:div w:id="1128932507">
      <w:bodyDiv w:val="1"/>
      <w:marLeft w:val="0"/>
      <w:marRight w:val="0"/>
      <w:marTop w:val="0"/>
      <w:marBottom w:val="0"/>
      <w:divBdr>
        <w:top w:val="none" w:sz="0" w:space="0" w:color="auto"/>
        <w:left w:val="none" w:sz="0" w:space="0" w:color="auto"/>
        <w:bottom w:val="none" w:sz="0" w:space="0" w:color="auto"/>
        <w:right w:val="none" w:sz="0" w:space="0" w:color="auto"/>
      </w:divBdr>
    </w:div>
    <w:div w:id="1139617483">
      <w:bodyDiv w:val="1"/>
      <w:marLeft w:val="0"/>
      <w:marRight w:val="0"/>
      <w:marTop w:val="0"/>
      <w:marBottom w:val="0"/>
      <w:divBdr>
        <w:top w:val="none" w:sz="0" w:space="0" w:color="auto"/>
        <w:left w:val="none" w:sz="0" w:space="0" w:color="auto"/>
        <w:bottom w:val="none" w:sz="0" w:space="0" w:color="auto"/>
        <w:right w:val="none" w:sz="0" w:space="0" w:color="auto"/>
      </w:divBdr>
    </w:div>
    <w:div w:id="1145270747">
      <w:bodyDiv w:val="1"/>
      <w:marLeft w:val="0"/>
      <w:marRight w:val="0"/>
      <w:marTop w:val="0"/>
      <w:marBottom w:val="0"/>
      <w:divBdr>
        <w:top w:val="none" w:sz="0" w:space="0" w:color="auto"/>
        <w:left w:val="none" w:sz="0" w:space="0" w:color="auto"/>
        <w:bottom w:val="none" w:sz="0" w:space="0" w:color="auto"/>
        <w:right w:val="none" w:sz="0" w:space="0" w:color="auto"/>
      </w:divBdr>
    </w:div>
    <w:div w:id="1158115993">
      <w:bodyDiv w:val="1"/>
      <w:marLeft w:val="0"/>
      <w:marRight w:val="0"/>
      <w:marTop w:val="0"/>
      <w:marBottom w:val="0"/>
      <w:divBdr>
        <w:top w:val="none" w:sz="0" w:space="0" w:color="auto"/>
        <w:left w:val="none" w:sz="0" w:space="0" w:color="auto"/>
        <w:bottom w:val="none" w:sz="0" w:space="0" w:color="auto"/>
        <w:right w:val="none" w:sz="0" w:space="0" w:color="auto"/>
      </w:divBdr>
    </w:div>
    <w:div w:id="1158958705">
      <w:bodyDiv w:val="1"/>
      <w:marLeft w:val="0"/>
      <w:marRight w:val="0"/>
      <w:marTop w:val="0"/>
      <w:marBottom w:val="0"/>
      <w:divBdr>
        <w:top w:val="none" w:sz="0" w:space="0" w:color="auto"/>
        <w:left w:val="none" w:sz="0" w:space="0" w:color="auto"/>
        <w:bottom w:val="none" w:sz="0" w:space="0" w:color="auto"/>
        <w:right w:val="none" w:sz="0" w:space="0" w:color="auto"/>
      </w:divBdr>
    </w:div>
    <w:div w:id="1162504981">
      <w:bodyDiv w:val="1"/>
      <w:marLeft w:val="0"/>
      <w:marRight w:val="0"/>
      <w:marTop w:val="0"/>
      <w:marBottom w:val="0"/>
      <w:divBdr>
        <w:top w:val="none" w:sz="0" w:space="0" w:color="auto"/>
        <w:left w:val="none" w:sz="0" w:space="0" w:color="auto"/>
        <w:bottom w:val="none" w:sz="0" w:space="0" w:color="auto"/>
        <w:right w:val="none" w:sz="0" w:space="0" w:color="auto"/>
      </w:divBdr>
    </w:div>
    <w:div w:id="1164585759">
      <w:bodyDiv w:val="1"/>
      <w:marLeft w:val="0"/>
      <w:marRight w:val="0"/>
      <w:marTop w:val="0"/>
      <w:marBottom w:val="0"/>
      <w:divBdr>
        <w:top w:val="none" w:sz="0" w:space="0" w:color="auto"/>
        <w:left w:val="none" w:sz="0" w:space="0" w:color="auto"/>
        <w:bottom w:val="none" w:sz="0" w:space="0" w:color="auto"/>
        <w:right w:val="none" w:sz="0" w:space="0" w:color="auto"/>
      </w:divBdr>
    </w:div>
    <w:div w:id="1165047296">
      <w:bodyDiv w:val="1"/>
      <w:marLeft w:val="0"/>
      <w:marRight w:val="0"/>
      <w:marTop w:val="0"/>
      <w:marBottom w:val="0"/>
      <w:divBdr>
        <w:top w:val="none" w:sz="0" w:space="0" w:color="auto"/>
        <w:left w:val="none" w:sz="0" w:space="0" w:color="auto"/>
        <w:bottom w:val="none" w:sz="0" w:space="0" w:color="auto"/>
        <w:right w:val="none" w:sz="0" w:space="0" w:color="auto"/>
      </w:divBdr>
    </w:div>
    <w:div w:id="1165320121">
      <w:bodyDiv w:val="1"/>
      <w:marLeft w:val="0"/>
      <w:marRight w:val="0"/>
      <w:marTop w:val="0"/>
      <w:marBottom w:val="0"/>
      <w:divBdr>
        <w:top w:val="none" w:sz="0" w:space="0" w:color="auto"/>
        <w:left w:val="none" w:sz="0" w:space="0" w:color="auto"/>
        <w:bottom w:val="none" w:sz="0" w:space="0" w:color="auto"/>
        <w:right w:val="none" w:sz="0" w:space="0" w:color="auto"/>
      </w:divBdr>
    </w:div>
    <w:div w:id="1168254950">
      <w:bodyDiv w:val="1"/>
      <w:marLeft w:val="0"/>
      <w:marRight w:val="0"/>
      <w:marTop w:val="0"/>
      <w:marBottom w:val="0"/>
      <w:divBdr>
        <w:top w:val="none" w:sz="0" w:space="0" w:color="auto"/>
        <w:left w:val="none" w:sz="0" w:space="0" w:color="auto"/>
        <w:bottom w:val="none" w:sz="0" w:space="0" w:color="auto"/>
        <w:right w:val="none" w:sz="0" w:space="0" w:color="auto"/>
      </w:divBdr>
    </w:div>
    <w:div w:id="1170027528">
      <w:bodyDiv w:val="1"/>
      <w:marLeft w:val="0"/>
      <w:marRight w:val="0"/>
      <w:marTop w:val="0"/>
      <w:marBottom w:val="0"/>
      <w:divBdr>
        <w:top w:val="none" w:sz="0" w:space="0" w:color="auto"/>
        <w:left w:val="none" w:sz="0" w:space="0" w:color="auto"/>
        <w:bottom w:val="none" w:sz="0" w:space="0" w:color="auto"/>
        <w:right w:val="none" w:sz="0" w:space="0" w:color="auto"/>
      </w:divBdr>
    </w:div>
    <w:div w:id="1174300399">
      <w:bodyDiv w:val="1"/>
      <w:marLeft w:val="0"/>
      <w:marRight w:val="0"/>
      <w:marTop w:val="0"/>
      <w:marBottom w:val="0"/>
      <w:divBdr>
        <w:top w:val="none" w:sz="0" w:space="0" w:color="auto"/>
        <w:left w:val="none" w:sz="0" w:space="0" w:color="auto"/>
        <w:bottom w:val="none" w:sz="0" w:space="0" w:color="auto"/>
        <w:right w:val="none" w:sz="0" w:space="0" w:color="auto"/>
      </w:divBdr>
    </w:div>
    <w:div w:id="1176067431">
      <w:bodyDiv w:val="1"/>
      <w:marLeft w:val="0"/>
      <w:marRight w:val="0"/>
      <w:marTop w:val="0"/>
      <w:marBottom w:val="0"/>
      <w:divBdr>
        <w:top w:val="none" w:sz="0" w:space="0" w:color="auto"/>
        <w:left w:val="none" w:sz="0" w:space="0" w:color="auto"/>
        <w:bottom w:val="none" w:sz="0" w:space="0" w:color="auto"/>
        <w:right w:val="none" w:sz="0" w:space="0" w:color="auto"/>
      </w:divBdr>
    </w:div>
    <w:div w:id="1176653029">
      <w:bodyDiv w:val="1"/>
      <w:marLeft w:val="0"/>
      <w:marRight w:val="0"/>
      <w:marTop w:val="0"/>
      <w:marBottom w:val="0"/>
      <w:divBdr>
        <w:top w:val="none" w:sz="0" w:space="0" w:color="auto"/>
        <w:left w:val="none" w:sz="0" w:space="0" w:color="auto"/>
        <w:bottom w:val="none" w:sz="0" w:space="0" w:color="auto"/>
        <w:right w:val="none" w:sz="0" w:space="0" w:color="auto"/>
      </w:divBdr>
    </w:div>
    <w:div w:id="1179466793">
      <w:bodyDiv w:val="1"/>
      <w:marLeft w:val="0"/>
      <w:marRight w:val="0"/>
      <w:marTop w:val="0"/>
      <w:marBottom w:val="0"/>
      <w:divBdr>
        <w:top w:val="none" w:sz="0" w:space="0" w:color="auto"/>
        <w:left w:val="none" w:sz="0" w:space="0" w:color="auto"/>
        <w:bottom w:val="none" w:sz="0" w:space="0" w:color="auto"/>
        <w:right w:val="none" w:sz="0" w:space="0" w:color="auto"/>
      </w:divBdr>
    </w:div>
    <w:div w:id="1184130214">
      <w:bodyDiv w:val="1"/>
      <w:marLeft w:val="0"/>
      <w:marRight w:val="0"/>
      <w:marTop w:val="0"/>
      <w:marBottom w:val="0"/>
      <w:divBdr>
        <w:top w:val="none" w:sz="0" w:space="0" w:color="auto"/>
        <w:left w:val="none" w:sz="0" w:space="0" w:color="auto"/>
        <w:bottom w:val="none" w:sz="0" w:space="0" w:color="auto"/>
        <w:right w:val="none" w:sz="0" w:space="0" w:color="auto"/>
      </w:divBdr>
    </w:div>
    <w:div w:id="1187138438">
      <w:bodyDiv w:val="1"/>
      <w:marLeft w:val="0"/>
      <w:marRight w:val="0"/>
      <w:marTop w:val="0"/>
      <w:marBottom w:val="0"/>
      <w:divBdr>
        <w:top w:val="none" w:sz="0" w:space="0" w:color="auto"/>
        <w:left w:val="none" w:sz="0" w:space="0" w:color="auto"/>
        <w:bottom w:val="none" w:sz="0" w:space="0" w:color="auto"/>
        <w:right w:val="none" w:sz="0" w:space="0" w:color="auto"/>
      </w:divBdr>
    </w:div>
    <w:div w:id="1190097110">
      <w:bodyDiv w:val="1"/>
      <w:marLeft w:val="0"/>
      <w:marRight w:val="0"/>
      <w:marTop w:val="0"/>
      <w:marBottom w:val="0"/>
      <w:divBdr>
        <w:top w:val="none" w:sz="0" w:space="0" w:color="auto"/>
        <w:left w:val="none" w:sz="0" w:space="0" w:color="auto"/>
        <w:bottom w:val="none" w:sz="0" w:space="0" w:color="auto"/>
        <w:right w:val="none" w:sz="0" w:space="0" w:color="auto"/>
      </w:divBdr>
    </w:div>
    <w:div w:id="1195578538">
      <w:bodyDiv w:val="1"/>
      <w:marLeft w:val="0"/>
      <w:marRight w:val="0"/>
      <w:marTop w:val="0"/>
      <w:marBottom w:val="0"/>
      <w:divBdr>
        <w:top w:val="none" w:sz="0" w:space="0" w:color="auto"/>
        <w:left w:val="none" w:sz="0" w:space="0" w:color="auto"/>
        <w:bottom w:val="none" w:sz="0" w:space="0" w:color="auto"/>
        <w:right w:val="none" w:sz="0" w:space="0" w:color="auto"/>
      </w:divBdr>
    </w:div>
    <w:div w:id="1198547408">
      <w:bodyDiv w:val="1"/>
      <w:marLeft w:val="0"/>
      <w:marRight w:val="0"/>
      <w:marTop w:val="0"/>
      <w:marBottom w:val="0"/>
      <w:divBdr>
        <w:top w:val="none" w:sz="0" w:space="0" w:color="auto"/>
        <w:left w:val="none" w:sz="0" w:space="0" w:color="auto"/>
        <w:bottom w:val="none" w:sz="0" w:space="0" w:color="auto"/>
        <w:right w:val="none" w:sz="0" w:space="0" w:color="auto"/>
      </w:divBdr>
    </w:div>
    <w:div w:id="1204828429">
      <w:bodyDiv w:val="1"/>
      <w:marLeft w:val="0"/>
      <w:marRight w:val="0"/>
      <w:marTop w:val="0"/>
      <w:marBottom w:val="0"/>
      <w:divBdr>
        <w:top w:val="none" w:sz="0" w:space="0" w:color="auto"/>
        <w:left w:val="none" w:sz="0" w:space="0" w:color="auto"/>
        <w:bottom w:val="none" w:sz="0" w:space="0" w:color="auto"/>
        <w:right w:val="none" w:sz="0" w:space="0" w:color="auto"/>
      </w:divBdr>
    </w:div>
    <w:div w:id="1210872323">
      <w:bodyDiv w:val="1"/>
      <w:marLeft w:val="0"/>
      <w:marRight w:val="0"/>
      <w:marTop w:val="0"/>
      <w:marBottom w:val="0"/>
      <w:divBdr>
        <w:top w:val="none" w:sz="0" w:space="0" w:color="auto"/>
        <w:left w:val="none" w:sz="0" w:space="0" w:color="auto"/>
        <w:bottom w:val="none" w:sz="0" w:space="0" w:color="auto"/>
        <w:right w:val="none" w:sz="0" w:space="0" w:color="auto"/>
      </w:divBdr>
    </w:div>
    <w:div w:id="1214849842">
      <w:bodyDiv w:val="1"/>
      <w:marLeft w:val="0"/>
      <w:marRight w:val="0"/>
      <w:marTop w:val="0"/>
      <w:marBottom w:val="0"/>
      <w:divBdr>
        <w:top w:val="none" w:sz="0" w:space="0" w:color="auto"/>
        <w:left w:val="none" w:sz="0" w:space="0" w:color="auto"/>
        <w:bottom w:val="none" w:sz="0" w:space="0" w:color="auto"/>
        <w:right w:val="none" w:sz="0" w:space="0" w:color="auto"/>
      </w:divBdr>
    </w:div>
    <w:div w:id="1215773071">
      <w:bodyDiv w:val="1"/>
      <w:marLeft w:val="0"/>
      <w:marRight w:val="0"/>
      <w:marTop w:val="0"/>
      <w:marBottom w:val="0"/>
      <w:divBdr>
        <w:top w:val="none" w:sz="0" w:space="0" w:color="auto"/>
        <w:left w:val="none" w:sz="0" w:space="0" w:color="auto"/>
        <w:bottom w:val="none" w:sz="0" w:space="0" w:color="auto"/>
        <w:right w:val="none" w:sz="0" w:space="0" w:color="auto"/>
      </w:divBdr>
    </w:div>
    <w:div w:id="1220437805">
      <w:bodyDiv w:val="1"/>
      <w:marLeft w:val="0"/>
      <w:marRight w:val="0"/>
      <w:marTop w:val="0"/>
      <w:marBottom w:val="0"/>
      <w:divBdr>
        <w:top w:val="none" w:sz="0" w:space="0" w:color="auto"/>
        <w:left w:val="none" w:sz="0" w:space="0" w:color="auto"/>
        <w:bottom w:val="none" w:sz="0" w:space="0" w:color="auto"/>
        <w:right w:val="none" w:sz="0" w:space="0" w:color="auto"/>
      </w:divBdr>
    </w:div>
    <w:div w:id="1228030143">
      <w:bodyDiv w:val="1"/>
      <w:marLeft w:val="0"/>
      <w:marRight w:val="0"/>
      <w:marTop w:val="0"/>
      <w:marBottom w:val="0"/>
      <w:divBdr>
        <w:top w:val="none" w:sz="0" w:space="0" w:color="auto"/>
        <w:left w:val="none" w:sz="0" w:space="0" w:color="auto"/>
        <w:bottom w:val="none" w:sz="0" w:space="0" w:color="auto"/>
        <w:right w:val="none" w:sz="0" w:space="0" w:color="auto"/>
      </w:divBdr>
    </w:div>
    <w:div w:id="1232499722">
      <w:bodyDiv w:val="1"/>
      <w:marLeft w:val="0"/>
      <w:marRight w:val="0"/>
      <w:marTop w:val="0"/>
      <w:marBottom w:val="0"/>
      <w:divBdr>
        <w:top w:val="none" w:sz="0" w:space="0" w:color="auto"/>
        <w:left w:val="none" w:sz="0" w:space="0" w:color="auto"/>
        <w:bottom w:val="none" w:sz="0" w:space="0" w:color="auto"/>
        <w:right w:val="none" w:sz="0" w:space="0" w:color="auto"/>
      </w:divBdr>
    </w:div>
    <w:div w:id="1240363817">
      <w:bodyDiv w:val="1"/>
      <w:marLeft w:val="0"/>
      <w:marRight w:val="0"/>
      <w:marTop w:val="0"/>
      <w:marBottom w:val="0"/>
      <w:divBdr>
        <w:top w:val="none" w:sz="0" w:space="0" w:color="auto"/>
        <w:left w:val="none" w:sz="0" w:space="0" w:color="auto"/>
        <w:bottom w:val="none" w:sz="0" w:space="0" w:color="auto"/>
        <w:right w:val="none" w:sz="0" w:space="0" w:color="auto"/>
      </w:divBdr>
    </w:div>
    <w:div w:id="1240745895">
      <w:bodyDiv w:val="1"/>
      <w:marLeft w:val="0"/>
      <w:marRight w:val="0"/>
      <w:marTop w:val="0"/>
      <w:marBottom w:val="0"/>
      <w:divBdr>
        <w:top w:val="none" w:sz="0" w:space="0" w:color="auto"/>
        <w:left w:val="none" w:sz="0" w:space="0" w:color="auto"/>
        <w:bottom w:val="none" w:sz="0" w:space="0" w:color="auto"/>
        <w:right w:val="none" w:sz="0" w:space="0" w:color="auto"/>
      </w:divBdr>
    </w:div>
    <w:div w:id="1246496959">
      <w:bodyDiv w:val="1"/>
      <w:marLeft w:val="0"/>
      <w:marRight w:val="0"/>
      <w:marTop w:val="0"/>
      <w:marBottom w:val="0"/>
      <w:divBdr>
        <w:top w:val="none" w:sz="0" w:space="0" w:color="auto"/>
        <w:left w:val="none" w:sz="0" w:space="0" w:color="auto"/>
        <w:bottom w:val="none" w:sz="0" w:space="0" w:color="auto"/>
        <w:right w:val="none" w:sz="0" w:space="0" w:color="auto"/>
      </w:divBdr>
    </w:div>
    <w:div w:id="1249729959">
      <w:bodyDiv w:val="1"/>
      <w:marLeft w:val="0"/>
      <w:marRight w:val="0"/>
      <w:marTop w:val="0"/>
      <w:marBottom w:val="0"/>
      <w:divBdr>
        <w:top w:val="none" w:sz="0" w:space="0" w:color="auto"/>
        <w:left w:val="none" w:sz="0" w:space="0" w:color="auto"/>
        <w:bottom w:val="none" w:sz="0" w:space="0" w:color="auto"/>
        <w:right w:val="none" w:sz="0" w:space="0" w:color="auto"/>
      </w:divBdr>
    </w:div>
    <w:div w:id="1252814283">
      <w:bodyDiv w:val="1"/>
      <w:marLeft w:val="0"/>
      <w:marRight w:val="0"/>
      <w:marTop w:val="0"/>
      <w:marBottom w:val="0"/>
      <w:divBdr>
        <w:top w:val="none" w:sz="0" w:space="0" w:color="auto"/>
        <w:left w:val="none" w:sz="0" w:space="0" w:color="auto"/>
        <w:bottom w:val="none" w:sz="0" w:space="0" w:color="auto"/>
        <w:right w:val="none" w:sz="0" w:space="0" w:color="auto"/>
      </w:divBdr>
    </w:div>
    <w:div w:id="1255895461">
      <w:bodyDiv w:val="1"/>
      <w:marLeft w:val="0"/>
      <w:marRight w:val="0"/>
      <w:marTop w:val="0"/>
      <w:marBottom w:val="0"/>
      <w:divBdr>
        <w:top w:val="none" w:sz="0" w:space="0" w:color="auto"/>
        <w:left w:val="none" w:sz="0" w:space="0" w:color="auto"/>
        <w:bottom w:val="none" w:sz="0" w:space="0" w:color="auto"/>
        <w:right w:val="none" w:sz="0" w:space="0" w:color="auto"/>
      </w:divBdr>
    </w:div>
    <w:div w:id="1265457490">
      <w:bodyDiv w:val="1"/>
      <w:marLeft w:val="0"/>
      <w:marRight w:val="0"/>
      <w:marTop w:val="0"/>
      <w:marBottom w:val="0"/>
      <w:divBdr>
        <w:top w:val="none" w:sz="0" w:space="0" w:color="auto"/>
        <w:left w:val="none" w:sz="0" w:space="0" w:color="auto"/>
        <w:bottom w:val="none" w:sz="0" w:space="0" w:color="auto"/>
        <w:right w:val="none" w:sz="0" w:space="0" w:color="auto"/>
      </w:divBdr>
    </w:div>
    <w:div w:id="1265502941">
      <w:bodyDiv w:val="1"/>
      <w:marLeft w:val="0"/>
      <w:marRight w:val="0"/>
      <w:marTop w:val="0"/>
      <w:marBottom w:val="0"/>
      <w:divBdr>
        <w:top w:val="none" w:sz="0" w:space="0" w:color="auto"/>
        <w:left w:val="none" w:sz="0" w:space="0" w:color="auto"/>
        <w:bottom w:val="none" w:sz="0" w:space="0" w:color="auto"/>
        <w:right w:val="none" w:sz="0" w:space="0" w:color="auto"/>
      </w:divBdr>
    </w:div>
    <w:div w:id="1267691714">
      <w:bodyDiv w:val="1"/>
      <w:marLeft w:val="0"/>
      <w:marRight w:val="0"/>
      <w:marTop w:val="0"/>
      <w:marBottom w:val="0"/>
      <w:divBdr>
        <w:top w:val="none" w:sz="0" w:space="0" w:color="auto"/>
        <w:left w:val="none" w:sz="0" w:space="0" w:color="auto"/>
        <w:bottom w:val="none" w:sz="0" w:space="0" w:color="auto"/>
        <w:right w:val="none" w:sz="0" w:space="0" w:color="auto"/>
      </w:divBdr>
    </w:div>
    <w:div w:id="1271933768">
      <w:bodyDiv w:val="1"/>
      <w:marLeft w:val="0"/>
      <w:marRight w:val="0"/>
      <w:marTop w:val="0"/>
      <w:marBottom w:val="0"/>
      <w:divBdr>
        <w:top w:val="none" w:sz="0" w:space="0" w:color="auto"/>
        <w:left w:val="none" w:sz="0" w:space="0" w:color="auto"/>
        <w:bottom w:val="none" w:sz="0" w:space="0" w:color="auto"/>
        <w:right w:val="none" w:sz="0" w:space="0" w:color="auto"/>
      </w:divBdr>
    </w:div>
    <w:div w:id="1273244969">
      <w:bodyDiv w:val="1"/>
      <w:marLeft w:val="0"/>
      <w:marRight w:val="0"/>
      <w:marTop w:val="0"/>
      <w:marBottom w:val="0"/>
      <w:divBdr>
        <w:top w:val="none" w:sz="0" w:space="0" w:color="auto"/>
        <w:left w:val="none" w:sz="0" w:space="0" w:color="auto"/>
        <w:bottom w:val="none" w:sz="0" w:space="0" w:color="auto"/>
        <w:right w:val="none" w:sz="0" w:space="0" w:color="auto"/>
      </w:divBdr>
    </w:div>
    <w:div w:id="1281113305">
      <w:bodyDiv w:val="1"/>
      <w:marLeft w:val="0"/>
      <w:marRight w:val="0"/>
      <w:marTop w:val="0"/>
      <w:marBottom w:val="0"/>
      <w:divBdr>
        <w:top w:val="none" w:sz="0" w:space="0" w:color="auto"/>
        <w:left w:val="none" w:sz="0" w:space="0" w:color="auto"/>
        <w:bottom w:val="none" w:sz="0" w:space="0" w:color="auto"/>
        <w:right w:val="none" w:sz="0" w:space="0" w:color="auto"/>
      </w:divBdr>
    </w:div>
    <w:div w:id="1286817131">
      <w:bodyDiv w:val="1"/>
      <w:marLeft w:val="0"/>
      <w:marRight w:val="0"/>
      <w:marTop w:val="0"/>
      <w:marBottom w:val="0"/>
      <w:divBdr>
        <w:top w:val="none" w:sz="0" w:space="0" w:color="auto"/>
        <w:left w:val="none" w:sz="0" w:space="0" w:color="auto"/>
        <w:bottom w:val="none" w:sz="0" w:space="0" w:color="auto"/>
        <w:right w:val="none" w:sz="0" w:space="0" w:color="auto"/>
      </w:divBdr>
    </w:div>
    <w:div w:id="1288466742">
      <w:bodyDiv w:val="1"/>
      <w:marLeft w:val="0"/>
      <w:marRight w:val="0"/>
      <w:marTop w:val="0"/>
      <w:marBottom w:val="0"/>
      <w:divBdr>
        <w:top w:val="none" w:sz="0" w:space="0" w:color="auto"/>
        <w:left w:val="none" w:sz="0" w:space="0" w:color="auto"/>
        <w:bottom w:val="none" w:sz="0" w:space="0" w:color="auto"/>
        <w:right w:val="none" w:sz="0" w:space="0" w:color="auto"/>
      </w:divBdr>
    </w:div>
    <w:div w:id="1289899522">
      <w:bodyDiv w:val="1"/>
      <w:marLeft w:val="0"/>
      <w:marRight w:val="0"/>
      <w:marTop w:val="0"/>
      <w:marBottom w:val="0"/>
      <w:divBdr>
        <w:top w:val="none" w:sz="0" w:space="0" w:color="auto"/>
        <w:left w:val="none" w:sz="0" w:space="0" w:color="auto"/>
        <w:bottom w:val="none" w:sz="0" w:space="0" w:color="auto"/>
        <w:right w:val="none" w:sz="0" w:space="0" w:color="auto"/>
      </w:divBdr>
    </w:div>
    <w:div w:id="1290741032">
      <w:bodyDiv w:val="1"/>
      <w:marLeft w:val="0"/>
      <w:marRight w:val="0"/>
      <w:marTop w:val="0"/>
      <w:marBottom w:val="0"/>
      <w:divBdr>
        <w:top w:val="none" w:sz="0" w:space="0" w:color="auto"/>
        <w:left w:val="none" w:sz="0" w:space="0" w:color="auto"/>
        <w:bottom w:val="none" w:sz="0" w:space="0" w:color="auto"/>
        <w:right w:val="none" w:sz="0" w:space="0" w:color="auto"/>
      </w:divBdr>
    </w:div>
    <w:div w:id="1291671974">
      <w:bodyDiv w:val="1"/>
      <w:marLeft w:val="0"/>
      <w:marRight w:val="0"/>
      <w:marTop w:val="0"/>
      <w:marBottom w:val="0"/>
      <w:divBdr>
        <w:top w:val="none" w:sz="0" w:space="0" w:color="auto"/>
        <w:left w:val="none" w:sz="0" w:space="0" w:color="auto"/>
        <w:bottom w:val="none" w:sz="0" w:space="0" w:color="auto"/>
        <w:right w:val="none" w:sz="0" w:space="0" w:color="auto"/>
      </w:divBdr>
    </w:div>
    <w:div w:id="1300038235">
      <w:bodyDiv w:val="1"/>
      <w:marLeft w:val="0"/>
      <w:marRight w:val="0"/>
      <w:marTop w:val="0"/>
      <w:marBottom w:val="0"/>
      <w:divBdr>
        <w:top w:val="none" w:sz="0" w:space="0" w:color="auto"/>
        <w:left w:val="none" w:sz="0" w:space="0" w:color="auto"/>
        <w:bottom w:val="none" w:sz="0" w:space="0" w:color="auto"/>
        <w:right w:val="none" w:sz="0" w:space="0" w:color="auto"/>
      </w:divBdr>
    </w:div>
    <w:div w:id="1304581012">
      <w:bodyDiv w:val="1"/>
      <w:marLeft w:val="0"/>
      <w:marRight w:val="0"/>
      <w:marTop w:val="0"/>
      <w:marBottom w:val="0"/>
      <w:divBdr>
        <w:top w:val="none" w:sz="0" w:space="0" w:color="auto"/>
        <w:left w:val="none" w:sz="0" w:space="0" w:color="auto"/>
        <w:bottom w:val="none" w:sz="0" w:space="0" w:color="auto"/>
        <w:right w:val="none" w:sz="0" w:space="0" w:color="auto"/>
      </w:divBdr>
    </w:div>
    <w:div w:id="1307125461">
      <w:bodyDiv w:val="1"/>
      <w:marLeft w:val="0"/>
      <w:marRight w:val="0"/>
      <w:marTop w:val="0"/>
      <w:marBottom w:val="0"/>
      <w:divBdr>
        <w:top w:val="none" w:sz="0" w:space="0" w:color="auto"/>
        <w:left w:val="none" w:sz="0" w:space="0" w:color="auto"/>
        <w:bottom w:val="none" w:sz="0" w:space="0" w:color="auto"/>
        <w:right w:val="none" w:sz="0" w:space="0" w:color="auto"/>
      </w:divBdr>
    </w:div>
    <w:div w:id="1308629334">
      <w:bodyDiv w:val="1"/>
      <w:marLeft w:val="0"/>
      <w:marRight w:val="0"/>
      <w:marTop w:val="0"/>
      <w:marBottom w:val="0"/>
      <w:divBdr>
        <w:top w:val="none" w:sz="0" w:space="0" w:color="auto"/>
        <w:left w:val="none" w:sz="0" w:space="0" w:color="auto"/>
        <w:bottom w:val="none" w:sz="0" w:space="0" w:color="auto"/>
        <w:right w:val="none" w:sz="0" w:space="0" w:color="auto"/>
      </w:divBdr>
    </w:div>
    <w:div w:id="1311665728">
      <w:bodyDiv w:val="1"/>
      <w:marLeft w:val="0"/>
      <w:marRight w:val="0"/>
      <w:marTop w:val="0"/>
      <w:marBottom w:val="0"/>
      <w:divBdr>
        <w:top w:val="none" w:sz="0" w:space="0" w:color="auto"/>
        <w:left w:val="none" w:sz="0" w:space="0" w:color="auto"/>
        <w:bottom w:val="none" w:sz="0" w:space="0" w:color="auto"/>
        <w:right w:val="none" w:sz="0" w:space="0" w:color="auto"/>
      </w:divBdr>
    </w:div>
    <w:div w:id="1321424220">
      <w:bodyDiv w:val="1"/>
      <w:marLeft w:val="0"/>
      <w:marRight w:val="0"/>
      <w:marTop w:val="0"/>
      <w:marBottom w:val="0"/>
      <w:divBdr>
        <w:top w:val="none" w:sz="0" w:space="0" w:color="auto"/>
        <w:left w:val="none" w:sz="0" w:space="0" w:color="auto"/>
        <w:bottom w:val="none" w:sz="0" w:space="0" w:color="auto"/>
        <w:right w:val="none" w:sz="0" w:space="0" w:color="auto"/>
      </w:divBdr>
    </w:div>
    <w:div w:id="1323193388">
      <w:bodyDiv w:val="1"/>
      <w:marLeft w:val="0"/>
      <w:marRight w:val="0"/>
      <w:marTop w:val="0"/>
      <w:marBottom w:val="0"/>
      <w:divBdr>
        <w:top w:val="none" w:sz="0" w:space="0" w:color="auto"/>
        <w:left w:val="none" w:sz="0" w:space="0" w:color="auto"/>
        <w:bottom w:val="none" w:sz="0" w:space="0" w:color="auto"/>
        <w:right w:val="none" w:sz="0" w:space="0" w:color="auto"/>
      </w:divBdr>
    </w:div>
    <w:div w:id="1336613642">
      <w:bodyDiv w:val="1"/>
      <w:marLeft w:val="0"/>
      <w:marRight w:val="0"/>
      <w:marTop w:val="0"/>
      <w:marBottom w:val="0"/>
      <w:divBdr>
        <w:top w:val="none" w:sz="0" w:space="0" w:color="auto"/>
        <w:left w:val="none" w:sz="0" w:space="0" w:color="auto"/>
        <w:bottom w:val="none" w:sz="0" w:space="0" w:color="auto"/>
        <w:right w:val="none" w:sz="0" w:space="0" w:color="auto"/>
      </w:divBdr>
    </w:div>
    <w:div w:id="1344282063">
      <w:bodyDiv w:val="1"/>
      <w:marLeft w:val="0"/>
      <w:marRight w:val="0"/>
      <w:marTop w:val="0"/>
      <w:marBottom w:val="0"/>
      <w:divBdr>
        <w:top w:val="none" w:sz="0" w:space="0" w:color="auto"/>
        <w:left w:val="none" w:sz="0" w:space="0" w:color="auto"/>
        <w:bottom w:val="none" w:sz="0" w:space="0" w:color="auto"/>
        <w:right w:val="none" w:sz="0" w:space="0" w:color="auto"/>
      </w:divBdr>
    </w:div>
    <w:div w:id="1346781960">
      <w:bodyDiv w:val="1"/>
      <w:marLeft w:val="0"/>
      <w:marRight w:val="0"/>
      <w:marTop w:val="0"/>
      <w:marBottom w:val="0"/>
      <w:divBdr>
        <w:top w:val="none" w:sz="0" w:space="0" w:color="auto"/>
        <w:left w:val="none" w:sz="0" w:space="0" w:color="auto"/>
        <w:bottom w:val="none" w:sz="0" w:space="0" w:color="auto"/>
        <w:right w:val="none" w:sz="0" w:space="0" w:color="auto"/>
      </w:divBdr>
    </w:div>
    <w:div w:id="1347175236">
      <w:bodyDiv w:val="1"/>
      <w:marLeft w:val="0"/>
      <w:marRight w:val="0"/>
      <w:marTop w:val="0"/>
      <w:marBottom w:val="0"/>
      <w:divBdr>
        <w:top w:val="none" w:sz="0" w:space="0" w:color="auto"/>
        <w:left w:val="none" w:sz="0" w:space="0" w:color="auto"/>
        <w:bottom w:val="none" w:sz="0" w:space="0" w:color="auto"/>
        <w:right w:val="none" w:sz="0" w:space="0" w:color="auto"/>
      </w:divBdr>
    </w:div>
    <w:div w:id="1351369456">
      <w:bodyDiv w:val="1"/>
      <w:marLeft w:val="0"/>
      <w:marRight w:val="0"/>
      <w:marTop w:val="0"/>
      <w:marBottom w:val="0"/>
      <w:divBdr>
        <w:top w:val="none" w:sz="0" w:space="0" w:color="auto"/>
        <w:left w:val="none" w:sz="0" w:space="0" w:color="auto"/>
        <w:bottom w:val="none" w:sz="0" w:space="0" w:color="auto"/>
        <w:right w:val="none" w:sz="0" w:space="0" w:color="auto"/>
      </w:divBdr>
    </w:div>
    <w:div w:id="1352802168">
      <w:bodyDiv w:val="1"/>
      <w:marLeft w:val="0"/>
      <w:marRight w:val="0"/>
      <w:marTop w:val="0"/>
      <w:marBottom w:val="0"/>
      <w:divBdr>
        <w:top w:val="none" w:sz="0" w:space="0" w:color="auto"/>
        <w:left w:val="none" w:sz="0" w:space="0" w:color="auto"/>
        <w:bottom w:val="none" w:sz="0" w:space="0" w:color="auto"/>
        <w:right w:val="none" w:sz="0" w:space="0" w:color="auto"/>
      </w:divBdr>
    </w:div>
    <w:div w:id="1353456053">
      <w:bodyDiv w:val="1"/>
      <w:marLeft w:val="0"/>
      <w:marRight w:val="0"/>
      <w:marTop w:val="0"/>
      <w:marBottom w:val="0"/>
      <w:divBdr>
        <w:top w:val="none" w:sz="0" w:space="0" w:color="auto"/>
        <w:left w:val="none" w:sz="0" w:space="0" w:color="auto"/>
        <w:bottom w:val="none" w:sz="0" w:space="0" w:color="auto"/>
        <w:right w:val="none" w:sz="0" w:space="0" w:color="auto"/>
      </w:divBdr>
    </w:div>
    <w:div w:id="1354069434">
      <w:bodyDiv w:val="1"/>
      <w:marLeft w:val="0"/>
      <w:marRight w:val="0"/>
      <w:marTop w:val="0"/>
      <w:marBottom w:val="0"/>
      <w:divBdr>
        <w:top w:val="none" w:sz="0" w:space="0" w:color="auto"/>
        <w:left w:val="none" w:sz="0" w:space="0" w:color="auto"/>
        <w:bottom w:val="none" w:sz="0" w:space="0" w:color="auto"/>
        <w:right w:val="none" w:sz="0" w:space="0" w:color="auto"/>
      </w:divBdr>
    </w:div>
    <w:div w:id="1359965692">
      <w:bodyDiv w:val="1"/>
      <w:marLeft w:val="0"/>
      <w:marRight w:val="0"/>
      <w:marTop w:val="0"/>
      <w:marBottom w:val="0"/>
      <w:divBdr>
        <w:top w:val="none" w:sz="0" w:space="0" w:color="auto"/>
        <w:left w:val="none" w:sz="0" w:space="0" w:color="auto"/>
        <w:bottom w:val="none" w:sz="0" w:space="0" w:color="auto"/>
        <w:right w:val="none" w:sz="0" w:space="0" w:color="auto"/>
      </w:divBdr>
    </w:div>
    <w:div w:id="1370490116">
      <w:bodyDiv w:val="1"/>
      <w:marLeft w:val="0"/>
      <w:marRight w:val="0"/>
      <w:marTop w:val="0"/>
      <w:marBottom w:val="0"/>
      <w:divBdr>
        <w:top w:val="none" w:sz="0" w:space="0" w:color="auto"/>
        <w:left w:val="none" w:sz="0" w:space="0" w:color="auto"/>
        <w:bottom w:val="none" w:sz="0" w:space="0" w:color="auto"/>
        <w:right w:val="none" w:sz="0" w:space="0" w:color="auto"/>
      </w:divBdr>
    </w:div>
    <w:div w:id="1371759901">
      <w:bodyDiv w:val="1"/>
      <w:marLeft w:val="0"/>
      <w:marRight w:val="0"/>
      <w:marTop w:val="0"/>
      <w:marBottom w:val="0"/>
      <w:divBdr>
        <w:top w:val="none" w:sz="0" w:space="0" w:color="auto"/>
        <w:left w:val="none" w:sz="0" w:space="0" w:color="auto"/>
        <w:bottom w:val="none" w:sz="0" w:space="0" w:color="auto"/>
        <w:right w:val="none" w:sz="0" w:space="0" w:color="auto"/>
      </w:divBdr>
    </w:div>
    <w:div w:id="1377580664">
      <w:bodyDiv w:val="1"/>
      <w:marLeft w:val="0"/>
      <w:marRight w:val="0"/>
      <w:marTop w:val="0"/>
      <w:marBottom w:val="0"/>
      <w:divBdr>
        <w:top w:val="none" w:sz="0" w:space="0" w:color="auto"/>
        <w:left w:val="none" w:sz="0" w:space="0" w:color="auto"/>
        <w:bottom w:val="none" w:sz="0" w:space="0" w:color="auto"/>
        <w:right w:val="none" w:sz="0" w:space="0" w:color="auto"/>
      </w:divBdr>
    </w:div>
    <w:div w:id="1378630314">
      <w:bodyDiv w:val="1"/>
      <w:marLeft w:val="0"/>
      <w:marRight w:val="0"/>
      <w:marTop w:val="0"/>
      <w:marBottom w:val="0"/>
      <w:divBdr>
        <w:top w:val="none" w:sz="0" w:space="0" w:color="auto"/>
        <w:left w:val="none" w:sz="0" w:space="0" w:color="auto"/>
        <w:bottom w:val="none" w:sz="0" w:space="0" w:color="auto"/>
        <w:right w:val="none" w:sz="0" w:space="0" w:color="auto"/>
      </w:divBdr>
    </w:div>
    <w:div w:id="1380588235">
      <w:bodyDiv w:val="1"/>
      <w:marLeft w:val="0"/>
      <w:marRight w:val="0"/>
      <w:marTop w:val="0"/>
      <w:marBottom w:val="0"/>
      <w:divBdr>
        <w:top w:val="none" w:sz="0" w:space="0" w:color="auto"/>
        <w:left w:val="none" w:sz="0" w:space="0" w:color="auto"/>
        <w:bottom w:val="none" w:sz="0" w:space="0" w:color="auto"/>
        <w:right w:val="none" w:sz="0" w:space="0" w:color="auto"/>
      </w:divBdr>
    </w:div>
    <w:div w:id="1380856710">
      <w:bodyDiv w:val="1"/>
      <w:marLeft w:val="0"/>
      <w:marRight w:val="0"/>
      <w:marTop w:val="0"/>
      <w:marBottom w:val="0"/>
      <w:divBdr>
        <w:top w:val="none" w:sz="0" w:space="0" w:color="auto"/>
        <w:left w:val="none" w:sz="0" w:space="0" w:color="auto"/>
        <w:bottom w:val="none" w:sz="0" w:space="0" w:color="auto"/>
        <w:right w:val="none" w:sz="0" w:space="0" w:color="auto"/>
      </w:divBdr>
    </w:div>
    <w:div w:id="1381586299">
      <w:bodyDiv w:val="1"/>
      <w:marLeft w:val="0"/>
      <w:marRight w:val="0"/>
      <w:marTop w:val="0"/>
      <w:marBottom w:val="0"/>
      <w:divBdr>
        <w:top w:val="none" w:sz="0" w:space="0" w:color="auto"/>
        <w:left w:val="none" w:sz="0" w:space="0" w:color="auto"/>
        <w:bottom w:val="none" w:sz="0" w:space="0" w:color="auto"/>
        <w:right w:val="none" w:sz="0" w:space="0" w:color="auto"/>
      </w:divBdr>
    </w:div>
    <w:div w:id="1381779955">
      <w:bodyDiv w:val="1"/>
      <w:marLeft w:val="0"/>
      <w:marRight w:val="0"/>
      <w:marTop w:val="0"/>
      <w:marBottom w:val="0"/>
      <w:divBdr>
        <w:top w:val="none" w:sz="0" w:space="0" w:color="auto"/>
        <w:left w:val="none" w:sz="0" w:space="0" w:color="auto"/>
        <w:bottom w:val="none" w:sz="0" w:space="0" w:color="auto"/>
        <w:right w:val="none" w:sz="0" w:space="0" w:color="auto"/>
      </w:divBdr>
    </w:div>
    <w:div w:id="1386445404">
      <w:bodyDiv w:val="1"/>
      <w:marLeft w:val="0"/>
      <w:marRight w:val="0"/>
      <w:marTop w:val="0"/>
      <w:marBottom w:val="0"/>
      <w:divBdr>
        <w:top w:val="none" w:sz="0" w:space="0" w:color="auto"/>
        <w:left w:val="none" w:sz="0" w:space="0" w:color="auto"/>
        <w:bottom w:val="none" w:sz="0" w:space="0" w:color="auto"/>
        <w:right w:val="none" w:sz="0" w:space="0" w:color="auto"/>
      </w:divBdr>
    </w:div>
    <w:div w:id="1389955052">
      <w:bodyDiv w:val="1"/>
      <w:marLeft w:val="0"/>
      <w:marRight w:val="0"/>
      <w:marTop w:val="0"/>
      <w:marBottom w:val="0"/>
      <w:divBdr>
        <w:top w:val="none" w:sz="0" w:space="0" w:color="auto"/>
        <w:left w:val="none" w:sz="0" w:space="0" w:color="auto"/>
        <w:bottom w:val="none" w:sz="0" w:space="0" w:color="auto"/>
        <w:right w:val="none" w:sz="0" w:space="0" w:color="auto"/>
      </w:divBdr>
    </w:div>
    <w:div w:id="1397239910">
      <w:bodyDiv w:val="1"/>
      <w:marLeft w:val="0"/>
      <w:marRight w:val="0"/>
      <w:marTop w:val="0"/>
      <w:marBottom w:val="0"/>
      <w:divBdr>
        <w:top w:val="none" w:sz="0" w:space="0" w:color="auto"/>
        <w:left w:val="none" w:sz="0" w:space="0" w:color="auto"/>
        <w:bottom w:val="none" w:sz="0" w:space="0" w:color="auto"/>
        <w:right w:val="none" w:sz="0" w:space="0" w:color="auto"/>
      </w:divBdr>
    </w:div>
    <w:div w:id="1400590487">
      <w:bodyDiv w:val="1"/>
      <w:marLeft w:val="0"/>
      <w:marRight w:val="0"/>
      <w:marTop w:val="0"/>
      <w:marBottom w:val="0"/>
      <w:divBdr>
        <w:top w:val="none" w:sz="0" w:space="0" w:color="auto"/>
        <w:left w:val="none" w:sz="0" w:space="0" w:color="auto"/>
        <w:bottom w:val="none" w:sz="0" w:space="0" w:color="auto"/>
        <w:right w:val="none" w:sz="0" w:space="0" w:color="auto"/>
      </w:divBdr>
    </w:div>
    <w:div w:id="1402868799">
      <w:bodyDiv w:val="1"/>
      <w:marLeft w:val="0"/>
      <w:marRight w:val="0"/>
      <w:marTop w:val="0"/>
      <w:marBottom w:val="0"/>
      <w:divBdr>
        <w:top w:val="none" w:sz="0" w:space="0" w:color="auto"/>
        <w:left w:val="none" w:sz="0" w:space="0" w:color="auto"/>
        <w:bottom w:val="none" w:sz="0" w:space="0" w:color="auto"/>
        <w:right w:val="none" w:sz="0" w:space="0" w:color="auto"/>
      </w:divBdr>
    </w:div>
    <w:div w:id="1407415876">
      <w:bodyDiv w:val="1"/>
      <w:marLeft w:val="0"/>
      <w:marRight w:val="0"/>
      <w:marTop w:val="0"/>
      <w:marBottom w:val="0"/>
      <w:divBdr>
        <w:top w:val="none" w:sz="0" w:space="0" w:color="auto"/>
        <w:left w:val="none" w:sz="0" w:space="0" w:color="auto"/>
        <w:bottom w:val="none" w:sz="0" w:space="0" w:color="auto"/>
        <w:right w:val="none" w:sz="0" w:space="0" w:color="auto"/>
      </w:divBdr>
    </w:div>
    <w:div w:id="1409301808">
      <w:bodyDiv w:val="1"/>
      <w:marLeft w:val="0"/>
      <w:marRight w:val="0"/>
      <w:marTop w:val="0"/>
      <w:marBottom w:val="0"/>
      <w:divBdr>
        <w:top w:val="none" w:sz="0" w:space="0" w:color="auto"/>
        <w:left w:val="none" w:sz="0" w:space="0" w:color="auto"/>
        <w:bottom w:val="none" w:sz="0" w:space="0" w:color="auto"/>
        <w:right w:val="none" w:sz="0" w:space="0" w:color="auto"/>
      </w:divBdr>
    </w:div>
    <w:div w:id="1413158726">
      <w:bodyDiv w:val="1"/>
      <w:marLeft w:val="0"/>
      <w:marRight w:val="0"/>
      <w:marTop w:val="0"/>
      <w:marBottom w:val="0"/>
      <w:divBdr>
        <w:top w:val="none" w:sz="0" w:space="0" w:color="auto"/>
        <w:left w:val="none" w:sz="0" w:space="0" w:color="auto"/>
        <w:bottom w:val="none" w:sz="0" w:space="0" w:color="auto"/>
        <w:right w:val="none" w:sz="0" w:space="0" w:color="auto"/>
      </w:divBdr>
    </w:div>
    <w:div w:id="1419715913">
      <w:bodyDiv w:val="1"/>
      <w:marLeft w:val="0"/>
      <w:marRight w:val="0"/>
      <w:marTop w:val="0"/>
      <w:marBottom w:val="0"/>
      <w:divBdr>
        <w:top w:val="none" w:sz="0" w:space="0" w:color="auto"/>
        <w:left w:val="none" w:sz="0" w:space="0" w:color="auto"/>
        <w:bottom w:val="none" w:sz="0" w:space="0" w:color="auto"/>
        <w:right w:val="none" w:sz="0" w:space="0" w:color="auto"/>
      </w:divBdr>
    </w:div>
    <w:div w:id="1424380971">
      <w:bodyDiv w:val="1"/>
      <w:marLeft w:val="0"/>
      <w:marRight w:val="0"/>
      <w:marTop w:val="0"/>
      <w:marBottom w:val="0"/>
      <w:divBdr>
        <w:top w:val="none" w:sz="0" w:space="0" w:color="auto"/>
        <w:left w:val="none" w:sz="0" w:space="0" w:color="auto"/>
        <w:bottom w:val="none" w:sz="0" w:space="0" w:color="auto"/>
        <w:right w:val="none" w:sz="0" w:space="0" w:color="auto"/>
      </w:divBdr>
    </w:div>
    <w:div w:id="1439988346">
      <w:bodyDiv w:val="1"/>
      <w:marLeft w:val="0"/>
      <w:marRight w:val="0"/>
      <w:marTop w:val="0"/>
      <w:marBottom w:val="0"/>
      <w:divBdr>
        <w:top w:val="none" w:sz="0" w:space="0" w:color="auto"/>
        <w:left w:val="none" w:sz="0" w:space="0" w:color="auto"/>
        <w:bottom w:val="none" w:sz="0" w:space="0" w:color="auto"/>
        <w:right w:val="none" w:sz="0" w:space="0" w:color="auto"/>
      </w:divBdr>
    </w:div>
    <w:div w:id="1441681204">
      <w:bodyDiv w:val="1"/>
      <w:marLeft w:val="0"/>
      <w:marRight w:val="0"/>
      <w:marTop w:val="0"/>
      <w:marBottom w:val="0"/>
      <w:divBdr>
        <w:top w:val="none" w:sz="0" w:space="0" w:color="auto"/>
        <w:left w:val="none" w:sz="0" w:space="0" w:color="auto"/>
        <w:bottom w:val="none" w:sz="0" w:space="0" w:color="auto"/>
        <w:right w:val="none" w:sz="0" w:space="0" w:color="auto"/>
      </w:divBdr>
    </w:div>
    <w:div w:id="1442997216">
      <w:bodyDiv w:val="1"/>
      <w:marLeft w:val="0"/>
      <w:marRight w:val="0"/>
      <w:marTop w:val="0"/>
      <w:marBottom w:val="0"/>
      <w:divBdr>
        <w:top w:val="none" w:sz="0" w:space="0" w:color="auto"/>
        <w:left w:val="none" w:sz="0" w:space="0" w:color="auto"/>
        <w:bottom w:val="none" w:sz="0" w:space="0" w:color="auto"/>
        <w:right w:val="none" w:sz="0" w:space="0" w:color="auto"/>
      </w:divBdr>
    </w:div>
    <w:div w:id="1443182163">
      <w:bodyDiv w:val="1"/>
      <w:marLeft w:val="0"/>
      <w:marRight w:val="0"/>
      <w:marTop w:val="0"/>
      <w:marBottom w:val="0"/>
      <w:divBdr>
        <w:top w:val="none" w:sz="0" w:space="0" w:color="auto"/>
        <w:left w:val="none" w:sz="0" w:space="0" w:color="auto"/>
        <w:bottom w:val="none" w:sz="0" w:space="0" w:color="auto"/>
        <w:right w:val="none" w:sz="0" w:space="0" w:color="auto"/>
      </w:divBdr>
    </w:div>
    <w:div w:id="1447888271">
      <w:bodyDiv w:val="1"/>
      <w:marLeft w:val="0"/>
      <w:marRight w:val="0"/>
      <w:marTop w:val="0"/>
      <w:marBottom w:val="0"/>
      <w:divBdr>
        <w:top w:val="none" w:sz="0" w:space="0" w:color="auto"/>
        <w:left w:val="none" w:sz="0" w:space="0" w:color="auto"/>
        <w:bottom w:val="none" w:sz="0" w:space="0" w:color="auto"/>
        <w:right w:val="none" w:sz="0" w:space="0" w:color="auto"/>
      </w:divBdr>
    </w:div>
    <w:div w:id="1449357008">
      <w:bodyDiv w:val="1"/>
      <w:marLeft w:val="0"/>
      <w:marRight w:val="0"/>
      <w:marTop w:val="0"/>
      <w:marBottom w:val="0"/>
      <w:divBdr>
        <w:top w:val="none" w:sz="0" w:space="0" w:color="auto"/>
        <w:left w:val="none" w:sz="0" w:space="0" w:color="auto"/>
        <w:bottom w:val="none" w:sz="0" w:space="0" w:color="auto"/>
        <w:right w:val="none" w:sz="0" w:space="0" w:color="auto"/>
      </w:divBdr>
    </w:div>
    <w:div w:id="1455709207">
      <w:bodyDiv w:val="1"/>
      <w:marLeft w:val="0"/>
      <w:marRight w:val="0"/>
      <w:marTop w:val="0"/>
      <w:marBottom w:val="0"/>
      <w:divBdr>
        <w:top w:val="none" w:sz="0" w:space="0" w:color="auto"/>
        <w:left w:val="none" w:sz="0" w:space="0" w:color="auto"/>
        <w:bottom w:val="none" w:sz="0" w:space="0" w:color="auto"/>
        <w:right w:val="none" w:sz="0" w:space="0" w:color="auto"/>
      </w:divBdr>
    </w:div>
    <w:div w:id="1464612190">
      <w:bodyDiv w:val="1"/>
      <w:marLeft w:val="0"/>
      <w:marRight w:val="0"/>
      <w:marTop w:val="0"/>
      <w:marBottom w:val="0"/>
      <w:divBdr>
        <w:top w:val="none" w:sz="0" w:space="0" w:color="auto"/>
        <w:left w:val="none" w:sz="0" w:space="0" w:color="auto"/>
        <w:bottom w:val="none" w:sz="0" w:space="0" w:color="auto"/>
        <w:right w:val="none" w:sz="0" w:space="0" w:color="auto"/>
      </w:divBdr>
    </w:div>
    <w:div w:id="1465586918">
      <w:bodyDiv w:val="1"/>
      <w:marLeft w:val="0"/>
      <w:marRight w:val="0"/>
      <w:marTop w:val="0"/>
      <w:marBottom w:val="0"/>
      <w:divBdr>
        <w:top w:val="none" w:sz="0" w:space="0" w:color="auto"/>
        <w:left w:val="none" w:sz="0" w:space="0" w:color="auto"/>
        <w:bottom w:val="none" w:sz="0" w:space="0" w:color="auto"/>
        <w:right w:val="none" w:sz="0" w:space="0" w:color="auto"/>
      </w:divBdr>
    </w:div>
    <w:div w:id="1466238471">
      <w:bodyDiv w:val="1"/>
      <w:marLeft w:val="0"/>
      <w:marRight w:val="0"/>
      <w:marTop w:val="0"/>
      <w:marBottom w:val="0"/>
      <w:divBdr>
        <w:top w:val="none" w:sz="0" w:space="0" w:color="auto"/>
        <w:left w:val="none" w:sz="0" w:space="0" w:color="auto"/>
        <w:bottom w:val="none" w:sz="0" w:space="0" w:color="auto"/>
        <w:right w:val="none" w:sz="0" w:space="0" w:color="auto"/>
      </w:divBdr>
    </w:div>
    <w:div w:id="1481530988">
      <w:bodyDiv w:val="1"/>
      <w:marLeft w:val="0"/>
      <w:marRight w:val="0"/>
      <w:marTop w:val="0"/>
      <w:marBottom w:val="0"/>
      <w:divBdr>
        <w:top w:val="none" w:sz="0" w:space="0" w:color="auto"/>
        <w:left w:val="none" w:sz="0" w:space="0" w:color="auto"/>
        <w:bottom w:val="none" w:sz="0" w:space="0" w:color="auto"/>
        <w:right w:val="none" w:sz="0" w:space="0" w:color="auto"/>
      </w:divBdr>
    </w:div>
    <w:div w:id="1483082466">
      <w:bodyDiv w:val="1"/>
      <w:marLeft w:val="0"/>
      <w:marRight w:val="0"/>
      <w:marTop w:val="0"/>
      <w:marBottom w:val="0"/>
      <w:divBdr>
        <w:top w:val="none" w:sz="0" w:space="0" w:color="auto"/>
        <w:left w:val="none" w:sz="0" w:space="0" w:color="auto"/>
        <w:bottom w:val="none" w:sz="0" w:space="0" w:color="auto"/>
        <w:right w:val="none" w:sz="0" w:space="0" w:color="auto"/>
      </w:divBdr>
    </w:div>
    <w:div w:id="1485858090">
      <w:bodyDiv w:val="1"/>
      <w:marLeft w:val="0"/>
      <w:marRight w:val="0"/>
      <w:marTop w:val="0"/>
      <w:marBottom w:val="0"/>
      <w:divBdr>
        <w:top w:val="none" w:sz="0" w:space="0" w:color="auto"/>
        <w:left w:val="none" w:sz="0" w:space="0" w:color="auto"/>
        <w:bottom w:val="none" w:sz="0" w:space="0" w:color="auto"/>
        <w:right w:val="none" w:sz="0" w:space="0" w:color="auto"/>
      </w:divBdr>
    </w:div>
    <w:div w:id="1508785189">
      <w:bodyDiv w:val="1"/>
      <w:marLeft w:val="0"/>
      <w:marRight w:val="0"/>
      <w:marTop w:val="0"/>
      <w:marBottom w:val="0"/>
      <w:divBdr>
        <w:top w:val="none" w:sz="0" w:space="0" w:color="auto"/>
        <w:left w:val="none" w:sz="0" w:space="0" w:color="auto"/>
        <w:bottom w:val="none" w:sz="0" w:space="0" w:color="auto"/>
        <w:right w:val="none" w:sz="0" w:space="0" w:color="auto"/>
      </w:divBdr>
    </w:div>
    <w:div w:id="1513837279">
      <w:bodyDiv w:val="1"/>
      <w:marLeft w:val="0"/>
      <w:marRight w:val="0"/>
      <w:marTop w:val="0"/>
      <w:marBottom w:val="0"/>
      <w:divBdr>
        <w:top w:val="none" w:sz="0" w:space="0" w:color="auto"/>
        <w:left w:val="none" w:sz="0" w:space="0" w:color="auto"/>
        <w:bottom w:val="none" w:sz="0" w:space="0" w:color="auto"/>
        <w:right w:val="none" w:sz="0" w:space="0" w:color="auto"/>
      </w:divBdr>
    </w:div>
    <w:div w:id="1515262929">
      <w:bodyDiv w:val="1"/>
      <w:marLeft w:val="0"/>
      <w:marRight w:val="0"/>
      <w:marTop w:val="0"/>
      <w:marBottom w:val="0"/>
      <w:divBdr>
        <w:top w:val="none" w:sz="0" w:space="0" w:color="auto"/>
        <w:left w:val="none" w:sz="0" w:space="0" w:color="auto"/>
        <w:bottom w:val="none" w:sz="0" w:space="0" w:color="auto"/>
        <w:right w:val="none" w:sz="0" w:space="0" w:color="auto"/>
      </w:divBdr>
    </w:div>
    <w:div w:id="1515656598">
      <w:bodyDiv w:val="1"/>
      <w:marLeft w:val="0"/>
      <w:marRight w:val="0"/>
      <w:marTop w:val="0"/>
      <w:marBottom w:val="0"/>
      <w:divBdr>
        <w:top w:val="none" w:sz="0" w:space="0" w:color="auto"/>
        <w:left w:val="none" w:sz="0" w:space="0" w:color="auto"/>
        <w:bottom w:val="none" w:sz="0" w:space="0" w:color="auto"/>
        <w:right w:val="none" w:sz="0" w:space="0" w:color="auto"/>
      </w:divBdr>
    </w:div>
    <w:div w:id="1516578695">
      <w:bodyDiv w:val="1"/>
      <w:marLeft w:val="0"/>
      <w:marRight w:val="0"/>
      <w:marTop w:val="0"/>
      <w:marBottom w:val="0"/>
      <w:divBdr>
        <w:top w:val="none" w:sz="0" w:space="0" w:color="auto"/>
        <w:left w:val="none" w:sz="0" w:space="0" w:color="auto"/>
        <w:bottom w:val="none" w:sz="0" w:space="0" w:color="auto"/>
        <w:right w:val="none" w:sz="0" w:space="0" w:color="auto"/>
      </w:divBdr>
    </w:div>
    <w:div w:id="1519389944">
      <w:bodyDiv w:val="1"/>
      <w:marLeft w:val="0"/>
      <w:marRight w:val="0"/>
      <w:marTop w:val="0"/>
      <w:marBottom w:val="0"/>
      <w:divBdr>
        <w:top w:val="none" w:sz="0" w:space="0" w:color="auto"/>
        <w:left w:val="none" w:sz="0" w:space="0" w:color="auto"/>
        <w:bottom w:val="none" w:sz="0" w:space="0" w:color="auto"/>
        <w:right w:val="none" w:sz="0" w:space="0" w:color="auto"/>
      </w:divBdr>
    </w:div>
    <w:div w:id="1522090394">
      <w:bodyDiv w:val="1"/>
      <w:marLeft w:val="0"/>
      <w:marRight w:val="0"/>
      <w:marTop w:val="0"/>
      <w:marBottom w:val="0"/>
      <w:divBdr>
        <w:top w:val="none" w:sz="0" w:space="0" w:color="auto"/>
        <w:left w:val="none" w:sz="0" w:space="0" w:color="auto"/>
        <w:bottom w:val="none" w:sz="0" w:space="0" w:color="auto"/>
        <w:right w:val="none" w:sz="0" w:space="0" w:color="auto"/>
      </w:divBdr>
    </w:div>
    <w:div w:id="1522620794">
      <w:bodyDiv w:val="1"/>
      <w:marLeft w:val="0"/>
      <w:marRight w:val="0"/>
      <w:marTop w:val="0"/>
      <w:marBottom w:val="0"/>
      <w:divBdr>
        <w:top w:val="none" w:sz="0" w:space="0" w:color="auto"/>
        <w:left w:val="none" w:sz="0" w:space="0" w:color="auto"/>
        <w:bottom w:val="none" w:sz="0" w:space="0" w:color="auto"/>
        <w:right w:val="none" w:sz="0" w:space="0" w:color="auto"/>
      </w:divBdr>
    </w:div>
    <w:div w:id="1524132664">
      <w:bodyDiv w:val="1"/>
      <w:marLeft w:val="0"/>
      <w:marRight w:val="0"/>
      <w:marTop w:val="0"/>
      <w:marBottom w:val="0"/>
      <w:divBdr>
        <w:top w:val="none" w:sz="0" w:space="0" w:color="auto"/>
        <w:left w:val="none" w:sz="0" w:space="0" w:color="auto"/>
        <w:bottom w:val="none" w:sz="0" w:space="0" w:color="auto"/>
        <w:right w:val="none" w:sz="0" w:space="0" w:color="auto"/>
      </w:divBdr>
    </w:div>
    <w:div w:id="1526628251">
      <w:bodyDiv w:val="1"/>
      <w:marLeft w:val="0"/>
      <w:marRight w:val="0"/>
      <w:marTop w:val="0"/>
      <w:marBottom w:val="0"/>
      <w:divBdr>
        <w:top w:val="none" w:sz="0" w:space="0" w:color="auto"/>
        <w:left w:val="none" w:sz="0" w:space="0" w:color="auto"/>
        <w:bottom w:val="none" w:sz="0" w:space="0" w:color="auto"/>
        <w:right w:val="none" w:sz="0" w:space="0" w:color="auto"/>
      </w:divBdr>
    </w:div>
    <w:div w:id="1535577608">
      <w:bodyDiv w:val="1"/>
      <w:marLeft w:val="0"/>
      <w:marRight w:val="0"/>
      <w:marTop w:val="0"/>
      <w:marBottom w:val="0"/>
      <w:divBdr>
        <w:top w:val="none" w:sz="0" w:space="0" w:color="auto"/>
        <w:left w:val="none" w:sz="0" w:space="0" w:color="auto"/>
        <w:bottom w:val="none" w:sz="0" w:space="0" w:color="auto"/>
        <w:right w:val="none" w:sz="0" w:space="0" w:color="auto"/>
      </w:divBdr>
    </w:div>
    <w:div w:id="1537502575">
      <w:bodyDiv w:val="1"/>
      <w:marLeft w:val="0"/>
      <w:marRight w:val="0"/>
      <w:marTop w:val="0"/>
      <w:marBottom w:val="0"/>
      <w:divBdr>
        <w:top w:val="none" w:sz="0" w:space="0" w:color="auto"/>
        <w:left w:val="none" w:sz="0" w:space="0" w:color="auto"/>
        <w:bottom w:val="none" w:sz="0" w:space="0" w:color="auto"/>
        <w:right w:val="none" w:sz="0" w:space="0" w:color="auto"/>
      </w:divBdr>
    </w:div>
    <w:div w:id="1538661984">
      <w:bodyDiv w:val="1"/>
      <w:marLeft w:val="0"/>
      <w:marRight w:val="0"/>
      <w:marTop w:val="0"/>
      <w:marBottom w:val="0"/>
      <w:divBdr>
        <w:top w:val="none" w:sz="0" w:space="0" w:color="auto"/>
        <w:left w:val="none" w:sz="0" w:space="0" w:color="auto"/>
        <w:bottom w:val="none" w:sz="0" w:space="0" w:color="auto"/>
        <w:right w:val="none" w:sz="0" w:space="0" w:color="auto"/>
      </w:divBdr>
    </w:div>
    <w:div w:id="1544368682">
      <w:bodyDiv w:val="1"/>
      <w:marLeft w:val="0"/>
      <w:marRight w:val="0"/>
      <w:marTop w:val="0"/>
      <w:marBottom w:val="0"/>
      <w:divBdr>
        <w:top w:val="none" w:sz="0" w:space="0" w:color="auto"/>
        <w:left w:val="none" w:sz="0" w:space="0" w:color="auto"/>
        <w:bottom w:val="none" w:sz="0" w:space="0" w:color="auto"/>
        <w:right w:val="none" w:sz="0" w:space="0" w:color="auto"/>
      </w:divBdr>
    </w:div>
    <w:div w:id="1552574356">
      <w:bodyDiv w:val="1"/>
      <w:marLeft w:val="0"/>
      <w:marRight w:val="0"/>
      <w:marTop w:val="0"/>
      <w:marBottom w:val="0"/>
      <w:divBdr>
        <w:top w:val="none" w:sz="0" w:space="0" w:color="auto"/>
        <w:left w:val="none" w:sz="0" w:space="0" w:color="auto"/>
        <w:bottom w:val="none" w:sz="0" w:space="0" w:color="auto"/>
        <w:right w:val="none" w:sz="0" w:space="0" w:color="auto"/>
      </w:divBdr>
    </w:div>
    <w:div w:id="1554385734">
      <w:bodyDiv w:val="1"/>
      <w:marLeft w:val="0"/>
      <w:marRight w:val="0"/>
      <w:marTop w:val="0"/>
      <w:marBottom w:val="0"/>
      <w:divBdr>
        <w:top w:val="none" w:sz="0" w:space="0" w:color="auto"/>
        <w:left w:val="none" w:sz="0" w:space="0" w:color="auto"/>
        <w:bottom w:val="none" w:sz="0" w:space="0" w:color="auto"/>
        <w:right w:val="none" w:sz="0" w:space="0" w:color="auto"/>
      </w:divBdr>
    </w:div>
    <w:div w:id="1560558176">
      <w:bodyDiv w:val="1"/>
      <w:marLeft w:val="0"/>
      <w:marRight w:val="0"/>
      <w:marTop w:val="0"/>
      <w:marBottom w:val="0"/>
      <w:divBdr>
        <w:top w:val="none" w:sz="0" w:space="0" w:color="auto"/>
        <w:left w:val="none" w:sz="0" w:space="0" w:color="auto"/>
        <w:bottom w:val="none" w:sz="0" w:space="0" w:color="auto"/>
        <w:right w:val="none" w:sz="0" w:space="0" w:color="auto"/>
      </w:divBdr>
    </w:div>
    <w:div w:id="1561940327">
      <w:bodyDiv w:val="1"/>
      <w:marLeft w:val="0"/>
      <w:marRight w:val="0"/>
      <w:marTop w:val="0"/>
      <w:marBottom w:val="0"/>
      <w:divBdr>
        <w:top w:val="none" w:sz="0" w:space="0" w:color="auto"/>
        <w:left w:val="none" w:sz="0" w:space="0" w:color="auto"/>
        <w:bottom w:val="none" w:sz="0" w:space="0" w:color="auto"/>
        <w:right w:val="none" w:sz="0" w:space="0" w:color="auto"/>
      </w:divBdr>
    </w:div>
    <w:div w:id="1563250286">
      <w:bodyDiv w:val="1"/>
      <w:marLeft w:val="0"/>
      <w:marRight w:val="0"/>
      <w:marTop w:val="0"/>
      <w:marBottom w:val="0"/>
      <w:divBdr>
        <w:top w:val="none" w:sz="0" w:space="0" w:color="auto"/>
        <w:left w:val="none" w:sz="0" w:space="0" w:color="auto"/>
        <w:bottom w:val="none" w:sz="0" w:space="0" w:color="auto"/>
        <w:right w:val="none" w:sz="0" w:space="0" w:color="auto"/>
      </w:divBdr>
    </w:div>
    <w:div w:id="1569607979">
      <w:bodyDiv w:val="1"/>
      <w:marLeft w:val="0"/>
      <w:marRight w:val="0"/>
      <w:marTop w:val="0"/>
      <w:marBottom w:val="0"/>
      <w:divBdr>
        <w:top w:val="none" w:sz="0" w:space="0" w:color="auto"/>
        <w:left w:val="none" w:sz="0" w:space="0" w:color="auto"/>
        <w:bottom w:val="none" w:sz="0" w:space="0" w:color="auto"/>
        <w:right w:val="none" w:sz="0" w:space="0" w:color="auto"/>
      </w:divBdr>
    </w:div>
    <w:div w:id="1570532493">
      <w:bodyDiv w:val="1"/>
      <w:marLeft w:val="0"/>
      <w:marRight w:val="0"/>
      <w:marTop w:val="0"/>
      <w:marBottom w:val="0"/>
      <w:divBdr>
        <w:top w:val="none" w:sz="0" w:space="0" w:color="auto"/>
        <w:left w:val="none" w:sz="0" w:space="0" w:color="auto"/>
        <w:bottom w:val="none" w:sz="0" w:space="0" w:color="auto"/>
        <w:right w:val="none" w:sz="0" w:space="0" w:color="auto"/>
      </w:divBdr>
    </w:div>
    <w:div w:id="1571307233">
      <w:bodyDiv w:val="1"/>
      <w:marLeft w:val="0"/>
      <w:marRight w:val="0"/>
      <w:marTop w:val="0"/>
      <w:marBottom w:val="0"/>
      <w:divBdr>
        <w:top w:val="none" w:sz="0" w:space="0" w:color="auto"/>
        <w:left w:val="none" w:sz="0" w:space="0" w:color="auto"/>
        <w:bottom w:val="none" w:sz="0" w:space="0" w:color="auto"/>
        <w:right w:val="none" w:sz="0" w:space="0" w:color="auto"/>
      </w:divBdr>
    </w:div>
    <w:div w:id="1573849576">
      <w:bodyDiv w:val="1"/>
      <w:marLeft w:val="0"/>
      <w:marRight w:val="0"/>
      <w:marTop w:val="0"/>
      <w:marBottom w:val="0"/>
      <w:divBdr>
        <w:top w:val="none" w:sz="0" w:space="0" w:color="auto"/>
        <w:left w:val="none" w:sz="0" w:space="0" w:color="auto"/>
        <w:bottom w:val="none" w:sz="0" w:space="0" w:color="auto"/>
        <w:right w:val="none" w:sz="0" w:space="0" w:color="auto"/>
      </w:divBdr>
    </w:div>
    <w:div w:id="1575430267">
      <w:bodyDiv w:val="1"/>
      <w:marLeft w:val="0"/>
      <w:marRight w:val="0"/>
      <w:marTop w:val="0"/>
      <w:marBottom w:val="0"/>
      <w:divBdr>
        <w:top w:val="none" w:sz="0" w:space="0" w:color="auto"/>
        <w:left w:val="none" w:sz="0" w:space="0" w:color="auto"/>
        <w:bottom w:val="none" w:sz="0" w:space="0" w:color="auto"/>
        <w:right w:val="none" w:sz="0" w:space="0" w:color="auto"/>
      </w:divBdr>
    </w:div>
    <w:div w:id="1575702162">
      <w:bodyDiv w:val="1"/>
      <w:marLeft w:val="0"/>
      <w:marRight w:val="0"/>
      <w:marTop w:val="0"/>
      <w:marBottom w:val="0"/>
      <w:divBdr>
        <w:top w:val="none" w:sz="0" w:space="0" w:color="auto"/>
        <w:left w:val="none" w:sz="0" w:space="0" w:color="auto"/>
        <w:bottom w:val="none" w:sz="0" w:space="0" w:color="auto"/>
        <w:right w:val="none" w:sz="0" w:space="0" w:color="auto"/>
      </w:divBdr>
    </w:div>
    <w:div w:id="1576042200">
      <w:bodyDiv w:val="1"/>
      <w:marLeft w:val="0"/>
      <w:marRight w:val="0"/>
      <w:marTop w:val="0"/>
      <w:marBottom w:val="0"/>
      <w:divBdr>
        <w:top w:val="none" w:sz="0" w:space="0" w:color="auto"/>
        <w:left w:val="none" w:sz="0" w:space="0" w:color="auto"/>
        <w:bottom w:val="none" w:sz="0" w:space="0" w:color="auto"/>
        <w:right w:val="none" w:sz="0" w:space="0" w:color="auto"/>
      </w:divBdr>
    </w:div>
    <w:div w:id="1579098863">
      <w:bodyDiv w:val="1"/>
      <w:marLeft w:val="0"/>
      <w:marRight w:val="0"/>
      <w:marTop w:val="0"/>
      <w:marBottom w:val="0"/>
      <w:divBdr>
        <w:top w:val="none" w:sz="0" w:space="0" w:color="auto"/>
        <w:left w:val="none" w:sz="0" w:space="0" w:color="auto"/>
        <w:bottom w:val="none" w:sz="0" w:space="0" w:color="auto"/>
        <w:right w:val="none" w:sz="0" w:space="0" w:color="auto"/>
      </w:divBdr>
    </w:div>
    <w:div w:id="1580825795">
      <w:bodyDiv w:val="1"/>
      <w:marLeft w:val="0"/>
      <w:marRight w:val="0"/>
      <w:marTop w:val="0"/>
      <w:marBottom w:val="0"/>
      <w:divBdr>
        <w:top w:val="none" w:sz="0" w:space="0" w:color="auto"/>
        <w:left w:val="none" w:sz="0" w:space="0" w:color="auto"/>
        <w:bottom w:val="none" w:sz="0" w:space="0" w:color="auto"/>
        <w:right w:val="none" w:sz="0" w:space="0" w:color="auto"/>
      </w:divBdr>
    </w:div>
    <w:div w:id="1581255663">
      <w:bodyDiv w:val="1"/>
      <w:marLeft w:val="0"/>
      <w:marRight w:val="0"/>
      <w:marTop w:val="0"/>
      <w:marBottom w:val="0"/>
      <w:divBdr>
        <w:top w:val="none" w:sz="0" w:space="0" w:color="auto"/>
        <w:left w:val="none" w:sz="0" w:space="0" w:color="auto"/>
        <w:bottom w:val="none" w:sz="0" w:space="0" w:color="auto"/>
        <w:right w:val="none" w:sz="0" w:space="0" w:color="auto"/>
      </w:divBdr>
    </w:div>
    <w:div w:id="1581980725">
      <w:bodyDiv w:val="1"/>
      <w:marLeft w:val="0"/>
      <w:marRight w:val="0"/>
      <w:marTop w:val="0"/>
      <w:marBottom w:val="0"/>
      <w:divBdr>
        <w:top w:val="none" w:sz="0" w:space="0" w:color="auto"/>
        <w:left w:val="none" w:sz="0" w:space="0" w:color="auto"/>
        <w:bottom w:val="none" w:sz="0" w:space="0" w:color="auto"/>
        <w:right w:val="none" w:sz="0" w:space="0" w:color="auto"/>
      </w:divBdr>
    </w:div>
    <w:div w:id="1583878299">
      <w:bodyDiv w:val="1"/>
      <w:marLeft w:val="0"/>
      <w:marRight w:val="0"/>
      <w:marTop w:val="0"/>
      <w:marBottom w:val="0"/>
      <w:divBdr>
        <w:top w:val="none" w:sz="0" w:space="0" w:color="auto"/>
        <w:left w:val="none" w:sz="0" w:space="0" w:color="auto"/>
        <w:bottom w:val="none" w:sz="0" w:space="0" w:color="auto"/>
        <w:right w:val="none" w:sz="0" w:space="0" w:color="auto"/>
      </w:divBdr>
    </w:div>
    <w:div w:id="1587306419">
      <w:bodyDiv w:val="1"/>
      <w:marLeft w:val="0"/>
      <w:marRight w:val="0"/>
      <w:marTop w:val="0"/>
      <w:marBottom w:val="0"/>
      <w:divBdr>
        <w:top w:val="none" w:sz="0" w:space="0" w:color="auto"/>
        <w:left w:val="none" w:sz="0" w:space="0" w:color="auto"/>
        <w:bottom w:val="none" w:sz="0" w:space="0" w:color="auto"/>
        <w:right w:val="none" w:sz="0" w:space="0" w:color="auto"/>
      </w:divBdr>
    </w:div>
    <w:div w:id="1589775205">
      <w:bodyDiv w:val="1"/>
      <w:marLeft w:val="0"/>
      <w:marRight w:val="0"/>
      <w:marTop w:val="0"/>
      <w:marBottom w:val="0"/>
      <w:divBdr>
        <w:top w:val="none" w:sz="0" w:space="0" w:color="auto"/>
        <w:left w:val="none" w:sz="0" w:space="0" w:color="auto"/>
        <w:bottom w:val="none" w:sz="0" w:space="0" w:color="auto"/>
        <w:right w:val="none" w:sz="0" w:space="0" w:color="auto"/>
      </w:divBdr>
    </w:div>
    <w:div w:id="1590237844">
      <w:bodyDiv w:val="1"/>
      <w:marLeft w:val="0"/>
      <w:marRight w:val="0"/>
      <w:marTop w:val="0"/>
      <w:marBottom w:val="0"/>
      <w:divBdr>
        <w:top w:val="none" w:sz="0" w:space="0" w:color="auto"/>
        <w:left w:val="none" w:sz="0" w:space="0" w:color="auto"/>
        <w:bottom w:val="none" w:sz="0" w:space="0" w:color="auto"/>
        <w:right w:val="none" w:sz="0" w:space="0" w:color="auto"/>
      </w:divBdr>
    </w:div>
    <w:div w:id="1591309076">
      <w:bodyDiv w:val="1"/>
      <w:marLeft w:val="0"/>
      <w:marRight w:val="0"/>
      <w:marTop w:val="0"/>
      <w:marBottom w:val="0"/>
      <w:divBdr>
        <w:top w:val="none" w:sz="0" w:space="0" w:color="auto"/>
        <w:left w:val="none" w:sz="0" w:space="0" w:color="auto"/>
        <w:bottom w:val="none" w:sz="0" w:space="0" w:color="auto"/>
        <w:right w:val="none" w:sz="0" w:space="0" w:color="auto"/>
      </w:divBdr>
    </w:div>
    <w:div w:id="1595287648">
      <w:bodyDiv w:val="1"/>
      <w:marLeft w:val="0"/>
      <w:marRight w:val="0"/>
      <w:marTop w:val="0"/>
      <w:marBottom w:val="0"/>
      <w:divBdr>
        <w:top w:val="none" w:sz="0" w:space="0" w:color="auto"/>
        <w:left w:val="none" w:sz="0" w:space="0" w:color="auto"/>
        <w:bottom w:val="none" w:sz="0" w:space="0" w:color="auto"/>
        <w:right w:val="none" w:sz="0" w:space="0" w:color="auto"/>
      </w:divBdr>
    </w:div>
    <w:div w:id="1604801115">
      <w:bodyDiv w:val="1"/>
      <w:marLeft w:val="0"/>
      <w:marRight w:val="0"/>
      <w:marTop w:val="0"/>
      <w:marBottom w:val="0"/>
      <w:divBdr>
        <w:top w:val="none" w:sz="0" w:space="0" w:color="auto"/>
        <w:left w:val="none" w:sz="0" w:space="0" w:color="auto"/>
        <w:bottom w:val="none" w:sz="0" w:space="0" w:color="auto"/>
        <w:right w:val="none" w:sz="0" w:space="0" w:color="auto"/>
      </w:divBdr>
    </w:div>
    <w:div w:id="1606496086">
      <w:bodyDiv w:val="1"/>
      <w:marLeft w:val="0"/>
      <w:marRight w:val="0"/>
      <w:marTop w:val="0"/>
      <w:marBottom w:val="0"/>
      <w:divBdr>
        <w:top w:val="none" w:sz="0" w:space="0" w:color="auto"/>
        <w:left w:val="none" w:sz="0" w:space="0" w:color="auto"/>
        <w:bottom w:val="none" w:sz="0" w:space="0" w:color="auto"/>
        <w:right w:val="none" w:sz="0" w:space="0" w:color="auto"/>
      </w:divBdr>
    </w:div>
    <w:div w:id="1622809594">
      <w:bodyDiv w:val="1"/>
      <w:marLeft w:val="0"/>
      <w:marRight w:val="0"/>
      <w:marTop w:val="0"/>
      <w:marBottom w:val="0"/>
      <w:divBdr>
        <w:top w:val="none" w:sz="0" w:space="0" w:color="auto"/>
        <w:left w:val="none" w:sz="0" w:space="0" w:color="auto"/>
        <w:bottom w:val="none" w:sz="0" w:space="0" w:color="auto"/>
        <w:right w:val="none" w:sz="0" w:space="0" w:color="auto"/>
      </w:divBdr>
    </w:div>
    <w:div w:id="1625383036">
      <w:bodyDiv w:val="1"/>
      <w:marLeft w:val="0"/>
      <w:marRight w:val="0"/>
      <w:marTop w:val="0"/>
      <w:marBottom w:val="0"/>
      <w:divBdr>
        <w:top w:val="none" w:sz="0" w:space="0" w:color="auto"/>
        <w:left w:val="none" w:sz="0" w:space="0" w:color="auto"/>
        <w:bottom w:val="none" w:sz="0" w:space="0" w:color="auto"/>
        <w:right w:val="none" w:sz="0" w:space="0" w:color="auto"/>
      </w:divBdr>
    </w:div>
    <w:div w:id="1629706721">
      <w:bodyDiv w:val="1"/>
      <w:marLeft w:val="0"/>
      <w:marRight w:val="0"/>
      <w:marTop w:val="0"/>
      <w:marBottom w:val="0"/>
      <w:divBdr>
        <w:top w:val="none" w:sz="0" w:space="0" w:color="auto"/>
        <w:left w:val="none" w:sz="0" w:space="0" w:color="auto"/>
        <w:bottom w:val="none" w:sz="0" w:space="0" w:color="auto"/>
        <w:right w:val="none" w:sz="0" w:space="0" w:color="auto"/>
      </w:divBdr>
    </w:div>
    <w:div w:id="1631551381">
      <w:bodyDiv w:val="1"/>
      <w:marLeft w:val="0"/>
      <w:marRight w:val="0"/>
      <w:marTop w:val="0"/>
      <w:marBottom w:val="0"/>
      <w:divBdr>
        <w:top w:val="none" w:sz="0" w:space="0" w:color="auto"/>
        <w:left w:val="none" w:sz="0" w:space="0" w:color="auto"/>
        <w:bottom w:val="none" w:sz="0" w:space="0" w:color="auto"/>
        <w:right w:val="none" w:sz="0" w:space="0" w:color="auto"/>
      </w:divBdr>
    </w:div>
    <w:div w:id="1631595292">
      <w:bodyDiv w:val="1"/>
      <w:marLeft w:val="0"/>
      <w:marRight w:val="0"/>
      <w:marTop w:val="0"/>
      <w:marBottom w:val="0"/>
      <w:divBdr>
        <w:top w:val="none" w:sz="0" w:space="0" w:color="auto"/>
        <w:left w:val="none" w:sz="0" w:space="0" w:color="auto"/>
        <w:bottom w:val="none" w:sz="0" w:space="0" w:color="auto"/>
        <w:right w:val="none" w:sz="0" w:space="0" w:color="auto"/>
      </w:divBdr>
    </w:div>
    <w:div w:id="1637104528">
      <w:bodyDiv w:val="1"/>
      <w:marLeft w:val="0"/>
      <w:marRight w:val="0"/>
      <w:marTop w:val="0"/>
      <w:marBottom w:val="0"/>
      <w:divBdr>
        <w:top w:val="none" w:sz="0" w:space="0" w:color="auto"/>
        <w:left w:val="none" w:sz="0" w:space="0" w:color="auto"/>
        <w:bottom w:val="none" w:sz="0" w:space="0" w:color="auto"/>
        <w:right w:val="none" w:sz="0" w:space="0" w:color="auto"/>
      </w:divBdr>
    </w:div>
    <w:div w:id="1637251462">
      <w:bodyDiv w:val="1"/>
      <w:marLeft w:val="0"/>
      <w:marRight w:val="0"/>
      <w:marTop w:val="0"/>
      <w:marBottom w:val="0"/>
      <w:divBdr>
        <w:top w:val="none" w:sz="0" w:space="0" w:color="auto"/>
        <w:left w:val="none" w:sz="0" w:space="0" w:color="auto"/>
        <w:bottom w:val="none" w:sz="0" w:space="0" w:color="auto"/>
        <w:right w:val="none" w:sz="0" w:space="0" w:color="auto"/>
      </w:divBdr>
    </w:div>
    <w:div w:id="1638604134">
      <w:bodyDiv w:val="1"/>
      <w:marLeft w:val="0"/>
      <w:marRight w:val="0"/>
      <w:marTop w:val="0"/>
      <w:marBottom w:val="0"/>
      <w:divBdr>
        <w:top w:val="none" w:sz="0" w:space="0" w:color="auto"/>
        <w:left w:val="none" w:sz="0" w:space="0" w:color="auto"/>
        <w:bottom w:val="none" w:sz="0" w:space="0" w:color="auto"/>
        <w:right w:val="none" w:sz="0" w:space="0" w:color="auto"/>
      </w:divBdr>
    </w:div>
    <w:div w:id="1643656436">
      <w:bodyDiv w:val="1"/>
      <w:marLeft w:val="0"/>
      <w:marRight w:val="0"/>
      <w:marTop w:val="0"/>
      <w:marBottom w:val="0"/>
      <w:divBdr>
        <w:top w:val="none" w:sz="0" w:space="0" w:color="auto"/>
        <w:left w:val="none" w:sz="0" w:space="0" w:color="auto"/>
        <w:bottom w:val="none" w:sz="0" w:space="0" w:color="auto"/>
        <w:right w:val="none" w:sz="0" w:space="0" w:color="auto"/>
      </w:divBdr>
    </w:div>
    <w:div w:id="1657148995">
      <w:bodyDiv w:val="1"/>
      <w:marLeft w:val="0"/>
      <w:marRight w:val="0"/>
      <w:marTop w:val="0"/>
      <w:marBottom w:val="0"/>
      <w:divBdr>
        <w:top w:val="none" w:sz="0" w:space="0" w:color="auto"/>
        <w:left w:val="none" w:sz="0" w:space="0" w:color="auto"/>
        <w:bottom w:val="none" w:sz="0" w:space="0" w:color="auto"/>
        <w:right w:val="none" w:sz="0" w:space="0" w:color="auto"/>
      </w:divBdr>
    </w:div>
    <w:div w:id="1666469879">
      <w:bodyDiv w:val="1"/>
      <w:marLeft w:val="0"/>
      <w:marRight w:val="0"/>
      <w:marTop w:val="0"/>
      <w:marBottom w:val="0"/>
      <w:divBdr>
        <w:top w:val="none" w:sz="0" w:space="0" w:color="auto"/>
        <w:left w:val="none" w:sz="0" w:space="0" w:color="auto"/>
        <w:bottom w:val="none" w:sz="0" w:space="0" w:color="auto"/>
        <w:right w:val="none" w:sz="0" w:space="0" w:color="auto"/>
      </w:divBdr>
    </w:div>
    <w:div w:id="1673605714">
      <w:bodyDiv w:val="1"/>
      <w:marLeft w:val="0"/>
      <w:marRight w:val="0"/>
      <w:marTop w:val="0"/>
      <w:marBottom w:val="0"/>
      <w:divBdr>
        <w:top w:val="none" w:sz="0" w:space="0" w:color="auto"/>
        <w:left w:val="none" w:sz="0" w:space="0" w:color="auto"/>
        <w:bottom w:val="none" w:sz="0" w:space="0" w:color="auto"/>
        <w:right w:val="none" w:sz="0" w:space="0" w:color="auto"/>
      </w:divBdr>
    </w:div>
    <w:div w:id="1689335804">
      <w:bodyDiv w:val="1"/>
      <w:marLeft w:val="0"/>
      <w:marRight w:val="0"/>
      <w:marTop w:val="0"/>
      <w:marBottom w:val="0"/>
      <w:divBdr>
        <w:top w:val="none" w:sz="0" w:space="0" w:color="auto"/>
        <w:left w:val="none" w:sz="0" w:space="0" w:color="auto"/>
        <w:bottom w:val="none" w:sz="0" w:space="0" w:color="auto"/>
        <w:right w:val="none" w:sz="0" w:space="0" w:color="auto"/>
      </w:divBdr>
    </w:div>
    <w:div w:id="1698503679">
      <w:bodyDiv w:val="1"/>
      <w:marLeft w:val="0"/>
      <w:marRight w:val="0"/>
      <w:marTop w:val="0"/>
      <w:marBottom w:val="0"/>
      <w:divBdr>
        <w:top w:val="none" w:sz="0" w:space="0" w:color="auto"/>
        <w:left w:val="none" w:sz="0" w:space="0" w:color="auto"/>
        <w:bottom w:val="none" w:sz="0" w:space="0" w:color="auto"/>
        <w:right w:val="none" w:sz="0" w:space="0" w:color="auto"/>
      </w:divBdr>
    </w:div>
    <w:div w:id="1707363279">
      <w:bodyDiv w:val="1"/>
      <w:marLeft w:val="0"/>
      <w:marRight w:val="0"/>
      <w:marTop w:val="0"/>
      <w:marBottom w:val="0"/>
      <w:divBdr>
        <w:top w:val="none" w:sz="0" w:space="0" w:color="auto"/>
        <w:left w:val="none" w:sz="0" w:space="0" w:color="auto"/>
        <w:bottom w:val="none" w:sz="0" w:space="0" w:color="auto"/>
        <w:right w:val="none" w:sz="0" w:space="0" w:color="auto"/>
      </w:divBdr>
    </w:div>
    <w:div w:id="1708530994">
      <w:bodyDiv w:val="1"/>
      <w:marLeft w:val="0"/>
      <w:marRight w:val="0"/>
      <w:marTop w:val="0"/>
      <w:marBottom w:val="0"/>
      <w:divBdr>
        <w:top w:val="none" w:sz="0" w:space="0" w:color="auto"/>
        <w:left w:val="none" w:sz="0" w:space="0" w:color="auto"/>
        <w:bottom w:val="none" w:sz="0" w:space="0" w:color="auto"/>
        <w:right w:val="none" w:sz="0" w:space="0" w:color="auto"/>
      </w:divBdr>
    </w:div>
    <w:div w:id="1718163513">
      <w:bodyDiv w:val="1"/>
      <w:marLeft w:val="0"/>
      <w:marRight w:val="0"/>
      <w:marTop w:val="0"/>
      <w:marBottom w:val="0"/>
      <w:divBdr>
        <w:top w:val="none" w:sz="0" w:space="0" w:color="auto"/>
        <w:left w:val="none" w:sz="0" w:space="0" w:color="auto"/>
        <w:bottom w:val="none" w:sz="0" w:space="0" w:color="auto"/>
        <w:right w:val="none" w:sz="0" w:space="0" w:color="auto"/>
      </w:divBdr>
    </w:div>
    <w:div w:id="1736276497">
      <w:bodyDiv w:val="1"/>
      <w:marLeft w:val="0"/>
      <w:marRight w:val="0"/>
      <w:marTop w:val="0"/>
      <w:marBottom w:val="0"/>
      <w:divBdr>
        <w:top w:val="none" w:sz="0" w:space="0" w:color="auto"/>
        <w:left w:val="none" w:sz="0" w:space="0" w:color="auto"/>
        <w:bottom w:val="none" w:sz="0" w:space="0" w:color="auto"/>
        <w:right w:val="none" w:sz="0" w:space="0" w:color="auto"/>
      </w:divBdr>
    </w:div>
    <w:div w:id="1744450124">
      <w:bodyDiv w:val="1"/>
      <w:marLeft w:val="0"/>
      <w:marRight w:val="0"/>
      <w:marTop w:val="0"/>
      <w:marBottom w:val="0"/>
      <w:divBdr>
        <w:top w:val="none" w:sz="0" w:space="0" w:color="auto"/>
        <w:left w:val="none" w:sz="0" w:space="0" w:color="auto"/>
        <w:bottom w:val="none" w:sz="0" w:space="0" w:color="auto"/>
        <w:right w:val="none" w:sz="0" w:space="0" w:color="auto"/>
      </w:divBdr>
    </w:div>
    <w:div w:id="1750345605">
      <w:bodyDiv w:val="1"/>
      <w:marLeft w:val="0"/>
      <w:marRight w:val="0"/>
      <w:marTop w:val="0"/>
      <w:marBottom w:val="0"/>
      <w:divBdr>
        <w:top w:val="none" w:sz="0" w:space="0" w:color="auto"/>
        <w:left w:val="none" w:sz="0" w:space="0" w:color="auto"/>
        <w:bottom w:val="none" w:sz="0" w:space="0" w:color="auto"/>
        <w:right w:val="none" w:sz="0" w:space="0" w:color="auto"/>
      </w:divBdr>
    </w:div>
    <w:div w:id="1755666078">
      <w:bodyDiv w:val="1"/>
      <w:marLeft w:val="0"/>
      <w:marRight w:val="0"/>
      <w:marTop w:val="0"/>
      <w:marBottom w:val="0"/>
      <w:divBdr>
        <w:top w:val="none" w:sz="0" w:space="0" w:color="auto"/>
        <w:left w:val="none" w:sz="0" w:space="0" w:color="auto"/>
        <w:bottom w:val="none" w:sz="0" w:space="0" w:color="auto"/>
        <w:right w:val="none" w:sz="0" w:space="0" w:color="auto"/>
      </w:divBdr>
    </w:div>
    <w:div w:id="1755971932">
      <w:bodyDiv w:val="1"/>
      <w:marLeft w:val="0"/>
      <w:marRight w:val="0"/>
      <w:marTop w:val="0"/>
      <w:marBottom w:val="0"/>
      <w:divBdr>
        <w:top w:val="none" w:sz="0" w:space="0" w:color="auto"/>
        <w:left w:val="none" w:sz="0" w:space="0" w:color="auto"/>
        <w:bottom w:val="none" w:sz="0" w:space="0" w:color="auto"/>
        <w:right w:val="none" w:sz="0" w:space="0" w:color="auto"/>
      </w:divBdr>
    </w:div>
    <w:div w:id="1758474657">
      <w:bodyDiv w:val="1"/>
      <w:marLeft w:val="0"/>
      <w:marRight w:val="0"/>
      <w:marTop w:val="0"/>
      <w:marBottom w:val="0"/>
      <w:divBdr>
        <w:top w:val="none" w:sz="0" w:space="0" w:color="auto"/>
        <w:left w:val="none" w:sz="0" w:space="0" w:color="auto"/>
        <w:bottom w:val="none" w:sz="0" w:space="0" w:color="auto"/>
        <w:right w:val="none" w:sz="0" w:space="0" w:color="auto"/>
      </w:divBdr>
    </w:div>
    <w:div w:id="1760179811">
      <w:bodyDiv w:val="1"/>
      <w:marLeft w:val="0"/>
      <w:marRight w:val="0"/>
      <w:marTop w:val="0"/>
      <w:marBottom w:val="0"/>
      <w:divBdr>
        <w:top w:val="none" w:sz="0" w:space="0" w:color="auto"/>
        <w:left w:val="none" w:sz="0" w:space="0" w:color="auto"/>
        <w:bottom w:val="none" w:sz="0" w:space="0" w:color="auto"/>
        <w:right w:val="none" w:sz="0" w:space="0" w:color="auto"/>
      </w:divBdr>
    </w:div>
    <w:div w:id="1765107814">
      <w:bodyDiv w:val="1"/>
      <w:marLeft w:val="0"/>
      <w:marRight w:val="0"/>
      <w:marTop w:val="0"/>
      <w:marBottom w:val="0"/>
      <w:divBdr>
        <w:top w:val="none" w:sz="0" w:space="0" w:color="auto"/>
        <w:left w:val="none" w:sz="0" w:space="0" w:color="auto"/>
        <w:bottom w:val="none" w:sz="0" w:space="0" w:color="auto"/>
        <w:right w:val="none" w:sz="0" w:space="0" w:color="auto"/>
      </w:divBdr>
    </w:div>
    <w:div w:id="1773889695">
      <w:bodyDiv w:val="1"/>
      <w:marLeft w:val="0"/>
      <w:marRight w:val="0"/>
      <w:marTop w:val="0"/>
      <w:marBottom w:val="0"/>
      <w:divBdr>
        <w:top w:val="none" w:sz="0" w:space="0" w:color="auto"/>
        <w:left w:val="none" w:sz="0" w:space="0" w:color="auto"/>
        <w:bottom w:val="none" w:sz="0" w:space="0" w:color="auto"/>
        <w:right w:val="none" w:sz="0" w:space="0" w:color="auto"/>
      </w:divBdr>
    </w:div>
    <w:div w:id="1774596050">
      <w:bodyDiv w:val="1"/>
      <w:marLeft w:val="0"/>
      <w:marRight w:val="0"/>
      <w:marTop w:val="0"/>
      <w:marBottom w:val="0"/>
      <w:divBdr>
        <w:top w:val="none" w:sz="0" w:space="0" w:color="auto"/>
        <w:left w:val="none" w:sz="0" w:space="0" w:color="auto"/>
        <w:bottom w:val="none" w:sz="0" w:space="0" w:color="auto"/>
        <w:right w:val="none" w:sz="0" w:space="0" w:color="auto"/>
      </w:divBdr>
    </w:div>
    <w:div w:id="1777629641">
      <w:bodyDiv w:val="1"/>
      <w:marLeft w:val="0"/>
      <w:marRight w:val="0"/>
      <w:marTop w:val="0"/>
      <w:marBottom w:val="0"/>
      <w:divBdr>
        <w:top w:val="none" w:sz="0" w:space="0" w:color="auto"/>
        <w:left w:val="none" w:sz="0" w:space="0" w:color="auto"/>
        <w:bottom w:val="none" w:sz="0" w:space="0" w:color="auto"/>
        <w:right w:val="none" w:sz="0" w:space="0" w:color="auto"/>
      </w:divBdr>
    </w:div>
    <w:div w:id="1785271617">
      <w:bodyDiv w:val="1"/>
      <w:marLeft w:val="0"/>
      <w:marRight w:val="0"/>
      <w:marTop w:val="0"/>
      <w:marBottom w:val="0"/>
      <w:divBdr>
        <w:top w:val="none" w:sz="0" w:space="0" w:color="auto"/>
        <w:left w:val="none" w:sz="0" w:space="0" w:color="auto"/>
        <w:bottom w:val="none" w:sz="0" w:space="0" w:color="auto"/>
        <w:right w:val="none" w:sz="0" w:space="0" w:color="auto"/>
      </w:divBdr>
    </w:div>
    <w:div w:id="1786190993">
      <w:bodyDiv w:val="1"/>
      <w:marLeft w:val="0"/>
      <w:marRight w:val="0"/>
      <w:marTop w:val="0"/>
      <w:marBottom w:val="0"/>
      <w:divBdr>
        <w:top w:val="none" w:sz="0" w:space="0" w:color="auto"/>
        <w:left w:val="none" w:sz="0" w:space="0" w:color="auto"/>
        <w:bottom w:val="none" w:sz="0" w:space="0" w:color="auto"/>
        <w:right w:val="none" w:sz="0" w:space="0" w:color="auto"/>
      </w:divBdr>
    </w:div>
    <w:div w:id="1794513627">
      <w:bodyDiv w:val="1"/>
      <w:marLeft w:val="0"/>
      <w:marRight w:val="0"/>
      <w:marTop w:val="0"/>
      <w:marBottom w:val="0"/>
      <w:divBdr>
        <w:top w:val="none" w:sz="0" w:space="0" w:color="auto"/>
        <w:left w:val="none" w:sz="0" w:space="0" w:color="auto"/>
        <w:bottom w:val="none" w:sz="0" w:space="0" w:color="auto"/>
        <w:right w:val="none" w:sz="0" w:space="0" w:color="auto"/>
      </w:divBdr>
    </w:div>
    <w:div w:id="1798523289">
      <w:bodyDiv w:val="1"/>
      <w:marLeft w:val="0"/>
      <w:marRight w:val="0"/>
      <w:marTop w:val="0"/>
      <w:marBottom w:val="0"/>
      <w:divBdr>
        <w:top w:val="none" w:sz="0" w:space="0" w:color="auto"/>
        <w:left w:val="none" w:sz="0" w:space="0" w:color="auto"/>
        <w:bottom w:val="none" w:sz="0" w:space="0" w:color="auto"/>
        <w:right w:val="none" w:sz="0" w:space="0" w:color="auto"/>
      </w:divBdr>
    </w:div>
    <w:div w:id="1799567395">
      <w:bodyDiv w:val="1"/>
      <w:marLeft w:val="0"/>
      <w:marRight w:val="0"/>
      <w:marTop w:val="0"/>
      <w:marBottom w:val="0"/>
      <w:divBdr>
        <w:top w:val="none" w:sz="0" w:space="0" w:color="auto"/>
        <w:left w:val="none" w:sz="0" w:space="0" w:color="auto"/>
        <w:bottom w:val="none" w:sz="0" w:space="0" w:color="auto"/>
        <w:right w:val="none" w:sz="0" w:space="0" w:color="auto"/>
      </w:divBdr>
    </w:div>
    <w:div w:id="1804888702">
      <w:bodyDiv w:val="1"/>
      <w:marLeft w:val="0"/>
      <w:marRight w:val="0"/>
      <w:marTop w:val="0"/>
      <w:marBottom w:val="0"/>
      <w:divBdr>
        <w:top w:val="none" w:sz="0" w:space="0" w:color="auto"/>
        <w:left w:val="none" w:sz="0" w:space="0" w:color="auto"/>
        <w:bottom w:val="none" w:sz="0" w:space="0" w:color="auto"/>
        <w:right w:val="none" w:sz="0" w:space="0" w:color="auto"/>
      </w:divBdr>
    </w:div>
    <w:div w:id="1816485887">
      <w:bodyDiv w:val="1"/>
      <w:marLeft w:val="0"/>
      <w:marRight w:val="0"/>
      <w:marTop w:val="0"/>
      <w:marBottom w:val="0"/>
      <w:divBdr>
        <w:top w:val="none" w:sz="0" w:space="0" w:color="auto"/>
        <w:left w:val="none" w:sz="0" w:space="0" w:color="auto"/>
        <w:bottom w:val="none" w:sz="0" w:space="0" w:color="auto"/>
        <w:right w:val="none" w:sz="0" w:space="0" w:color="auto"/>
      </w:divBdr>
    </w:div>
    <w:div w:id="1817070047">
      <w:bodyDiv w:val="1"/>
      <w:marLeft w:val="0"/>
      <w:marRight w:val="0"/>
      <w:marTop w:val="0"/>
      <w:marBottom w:val="0"/>
      <w:divBdr>
        <w:top w:val="none" w:sz="0" w:space="0" w:color="auto"/>
        <w:left w:val="none" w:sz="0" w:space="0" w:color="auto"/>
        <w:bottom w:val="none" w:sz="0" w:space="0" w:color="auto"/>
        <w:right w:val="none" w:sz="0" w:space="0" w:color="auto"/>
      </w:divBdr>
    </w:div>
    <w:div w:id="1820146747">
      <w:bodyDiv w:val="1"/>
      <w:marLeft w:val="0"/>
      <w:marRight w:val="0"/>
      <w:marTop w:val="0"/>
      <w:marBottom w:val="0"/>
      <w:divBdr>
        <w:top w:val="none" w:sz="0" w:space="0" w:color="auto"/>
        <w:left w:val="none" w:sz="0" w:space="0" w:color="auto"/>
        <w:bottom w:val="none" w:sz="0" w:space="0" w:color="auto"/>
        <w:right w:val="none" w:sz="0" w:space="0" w:color="auto"/>
      </w:divBdr>
    </w:div>
    <w:div w:id="1823815883">
      <w:bodyDiv w:val="1"/>
      <w:marLeft w:val="0"/>
      <w:marRight w:val="0"/>
      <w:marTop w:val="0"/>
      <w:marBottom w:val="0"/>
      <w:divBdr>
        <w:top w:val="none" w:sz="0" w:space="0" w:color="auto"/>
        <w:left w:val="none" w:sz="0" w:space="0" w:color="auto"/>
        <w:bottom w:val="none" w:sz="0" w:space="0" w:color="auto"/>
        <w:right w:val="none" w:sz="0" w:space="0" w:color="auto"/>
      </w:divBdr>
    </w:div>
    <w:div w:id="1825849935">
      <w:bodyDiv w:val="1"/>
      <w:marLeft w:val="0"/>
      <w:marRight w:val="0"/>
      <w:marTop w:val="0"/>
      <w:marBottom w:val="0"/>
      <w:divBdr>
        <w:top w:val="none" w:sz="0" w:space="0" w:color="auto"/>
        <w:left w:val="none" w:sz="0" w:space="0" w:color="auto"/>
        <w:bottom w:val="none" w:sz="0" w:space="0" w:color="auto"/>
        <w:right w:val="none" w:sz="0" w:space="0" w:color="auto"/>
      </w:divBdr>
    </w:div>
    <w:div w:id="1828277152">
      <w:bodyDiv w:val="1"/>
      <w:marLeft w:val="0"/>
      <w:marRight w:val="0"/>
      <w:marTop w:val="0"/>
      <w:marBottom w:val="0"/>
      <w:divBdr>
        <w:top w:val="none" w:sz="0" w:space="0" w:color="auto"/>
        <w:left w:val="none" w:sz="0" w:space="0" w:color="auto"/>
        <w:bottom w:val="none" w:sz="0" w:space="0" w:color="auto"/>
        <w:right w:val="none" w:sz="0" w:space="0" w:color="auto"/>
      </w:divBdr>
    </w:div>
    <w:div w:id="1833597856">
      <w:bodyDiv w:val="1"/>
      <w:marLeft w:val="0"/>
      <w:marRight w:val="0"/>
      <w:marTop w:val="0"/>
      <w:marBottom w:val="0"/>
      <w:divBdr>
        <w:top w:val="none" w:sz="0" w:space="0" w:color="auto"/>
        <w:left w:val="none" w:sz="0" w:space="0" w:color="auto"/>
        <w:bottom w:val="none" w:sz="0" w:space="0" w:color="auto"/>
        <w:right w:val="none" w:sz="0" w:space="0" w:color="auto"/>
      </w:divBdr>
    </w:div>
    <w:div w:id="1837570548">
      <w:bodyDiv w:val="1"/>
      <w:marLeft w:val="0"/>
      <w:marRight w:val="0"/>
      <w:marTop w:val="0"/>
      <w:marBottom w:val="0"/>
      <w:divBdr>
        <w:top w:val="none" w:sz="0" w:space="0" w:color="auto"/>
        <w:left w:val="none" w:sz="0" w:space="0" w:color="auto"/>
        <w:bottom w:val="none" w:sz="0" w:space="0" w:color="auto"/>
        <w:right w:val="none" w:sz="0" w:space="0" w:color="auto"/>
      </w:divBdr>
    </w:div>
    <w:div w:id="1837958530">
      <w:bodyDiv w:val="1"/>
      <w:marLeft w:val="0"/>
      <w:marRight w:val="0"/>
      <w:marTop w:val="0"/>
      <w:marBottom w:val="0"/>
      <w:divBdr>
        <w:top w:val="none" w:sz="0" w:space="0" w:color="auto"/>
        <w:left w:val="none" w:sz="0" w:space="0" w:color="auto"/>
        <w:bottom w:val="none" w:sz="0" w:space="0" w:color="auto"/>
        <w:right w:val="none" w:sz="0" w:space="0" w:color="auto"/>
      </w:divBdr>
    </w:div>
    <w:div w:id="1844198622">
      <w:bodyDiv w:val="1"/>
      <w:marLeft w:val="0"/>
      <w:marRight w:val="0"/>
      <w:marTop w:val="0"/>
      <w:marBottom w:val="0"/>
      <w:divBdr>
        <w:top w:val="none" w:sz="0" w:space="0" w:color="auto"/>
        <w:left w:val="none" w:sz="0" w:space="0" w:color="auto"/>
        <w:bottom w:val="none" w:sz="0" w:space="0" w:color="auto"/>
        <w:right w:val="none" w:sz="0" w:space="0" w:color="auto"/>
      </w:divBdr>
    </w:div>
    <w:div w:id="1849364616">
      <w:bodyDiv w:val="1"/>
      <w:marLeft w:val="0"/>
      <w:marRight w:val="0"/>
      <w:marTop w:val="0"/>
      <w:marBottom w:val="0"/>
      <w:divBdr>
        <w:top w:val="none" w:sz="0" w:space="0" w:color="auto"/>
        <w:left w:val="none" w:sz="0" w:space="0" w:color="auto"/>
        <w:bottom w:val="none" w:sz="0" w:space="0" w:color="auto"/>
        <w:right w:val="none" w:sz="0" w:space="0" w:color="auto"/>
      </w:divBdr>
    </w:div>
    <w:div w:id="1853445229">
      <w:bodyDiv w:val="1"/>
      <w:marLeft w:val="0"/>
      <w:marRight w:val="0"/>
      <w:marTop w:val="0"/>
      <w:marBottom w:val="0"/>
      <w:divBdr>
        <w:top w:val="none" w:sz="0" w:space="0" w:color="auto"/>
        <w:left w:val="none" w:sz="0" w:space="0" w:color="auto"/>
        <w:bottom w:val="none" w:sz="0" w:space="0" w:color="auto"/>
        <w:right w:val="none" w:sz="0" w:space="0" w:color="auto"/>
      </w:divBdr>
    </w:div>
    <w:div w:id="1855921427">
      <w:bodyDiv w:val="1"/>
      <w:marLeft w:val="0"/>
      <w:marRight w:val="0"/>
      <w:marTop w:val="0"/>
      <w:marBottom w:val="0"/>
      <w:divBdr>
        <w:top w:val="none" w:sz="0" w:space="0" w:color="auto"/>
        <w:left w:val="none" w:sz="0" w:space="0" w:color="auto"/>
        <w:bottom w:val="none" w:sz="0" w:space="0" w:color="auto"/>
        <w:right w:val="none" w:sz="0" w:space="0" w:color="auto"/>
      </w:divBdr>
    </w:div>
    <w:div w:id="1862737221">
      <w:bodyDiv w:val="1"/>
      <w:marLeft w:val="0"/>
      <w:marRight w:val="0"/>
      <w:marTop w:val="0"/>
      <w:marBottom w:val="0"/>
      <w:divBdr>
        <w:top w:val="none" w:sz="0" w:space="0" w:color="auto"/>
        <w:left w:val="none" w:sz="0" w:space="0" w:color="auto"/>
        <w:bottom w:val="none" w:sz="0" w:space="0" w:color="auto"/>
        <w:right w:val="none" w:sz="0" w:space="0" w:color="auto"/>
      </w:divBdr>
    </w:div>
    <w:div w:id="1864855971">
      <w:bodyDiv w:val="1"/>
      <w:marLeft w:val="0"/>
      <w:marRight w:val="0"/>
      <w:marTop w:val="0"/>
      <w:marBottom w:val="0"/>
      <w:divBdr>
        <w:top w:val="none" w:sz="0" w:space="0" w:color="auto"/>
        <w:left w:val="none" w:sz="0" w:space="0" w:color="auto"/>
        <w:bottom w:val="none" w:sz="0" w:space="0" w:color="auto"/>
        <w:right w:val="none" w:sz="0" w:space="0" w:color="auto"/>
      </w:divBdr>
    </w:div>
    <w:div w:id="1869223126">
      <w:bodyDiv w:val="1"/>
      <w:marLeft w:val="0"/>
      <w:marRight w:val="0"/>
      <w:marTop w:val="0"/>
      <w:marBottom w:val="0"/>
      <w:divBdr>
        <w:top w:val="none" w:sz="0" w:space="0" w:color="auto"/>
        <w:left w:val="none" w:sz="0" w:space="0" w:color="auto"/>
        <w:bottom w:val="none" w:sz="0" w:space="0" w:color="auto"/>
        <w:right w:val="none" w:sz="0" w:space="0" w:color="auto"/>
      </w:divBdr>
    </w:div>
    <w:div w:id="1875729472">
      <w:bodyDiv w:val="1"/>
      <w:marLeft w:val="0"/>
      <w:marRight w:val="0"/>
      <w:marTop w:val="0"/>
      <w:marBottom w:val="0"/>
      <w:divBdr>
        <w:top w:val="none" w:sz="0" w:space="0" w:color="auto"/>
        <w:left w:val="none" w:sz="0" w:space="0" w:color="auto"/>
        <w:bottom w:val="none" w:sz="0" w:space="0" w:color="auto"/>
        <w:right w:val="none" w:sz="0" w:space="0" w:color="auto"/>
      </w:divBdr>
    </w:div>
    <w:div w:id="1878277333">
      <w:bodyDiv w:val="1"/>
      <w:marLeft w:val="0"/>
      <w:marRight w:val="0"/>
      <w:marTop w:val="0"/>
      <w:marBottom w:val="0"/>
      <w:divBdr>
        <w:top w:val="none" w:sz="0" w:space="0" w:color="auto"/>
        <w:left w:val="none" w:sz="0" w:space="0" w:color="auto"/>
        <w:bottom w:val="none" w:sz="0" w:space="0" w:color="auto"/>
        <w:right w:val="none" w:sz="0" w:space="0" w:color="auto"/>
      </w:divBdr>
    </w:div>
    <w:div w:id="1880359434">
      <w:bodyDiv w:val="1"/>
      <w:marLeft w:val="0"/>
      <w:marRight w:val="0"/>
      <w:marTop w:val="0"/>
      <w:marBottom w:val="0"/>
      <w:divBdr>
        <w:top w:val="none" w:sz="0" w:space="0" w:color="auto"/>
        <w:left w:val="none" w:sz="0" w:space="0" w:color="auto"/>
        <w:bottom w:val="none" w:sz="0" w:space="0" w:color="auto"/>
        <w:right w:val="none" w:sz="0" w:space="0" w:color="auto"/>
      </w:divBdr>
    </w:div>
    <w:div w:id="1885746693">
      <w:bodyDiv w:val="1"/>
      <w:marLeft w:val="0"/>
      <w:marRight w:val="0"/>
      <w:marTop w:val="0"/>
      <w:marBottom w:val="0"/>
      <w:divBdr>
        <w:top w:val="none" w:sz="0" w:space="0" w:color="auto"/>
        <w:left w:val="none" w:sz="0" w:space="0" w:color="auto"/>
        <w:bottom w:val="none" w:sz="0" w:space="0" w:color="auto"/>
        <w:right w:val="none" w:sz="0" w:space="0" w:color="auto"/>
      </w:divBdr>
    </w:div>
    <w:div w:id="1893346285">
      <w:bodyDiv w:val="1"/>
      <w:marLeft w:val="0"/>
      <w:marRight w:val="0"/>
      <w:marTop w:val="0"/>
      <w:marBottom w:val="0"/>
      <w:divBdr>
        <w:top w:val="none" w:sz="0" w:space="0" w:color="auto"/>
        <w:left w:val="none" w:sz="0" w:space="0" w:color="auto"/>
        <w:bottom w:val="none" w:sz="0" w:space="0" w:color="auto"/>
        <w:right w:val="none" w:sz="0" w:space="0" w:color="auto"/>
      </w:divBdr>
    </w:div>
    <w:div w:id="1895577351">
      <w:bodyDiv w:val="1"/>
      <w:marLeft w:val="0"/>
      <w:marRight w:val="0"/>
      <w:marTop w:val="0"/>
      <w:marBottom w:val="0"/>
      <w:divBdr>
        <w:top w:val="none" w:sz="0" w:space="0" w:color="auto"/>
        <w:left w:val="none" w:sz="0" w:space="0" w:color="auto"/>
        <w:bottom w:val="none" w:sz="0" w:space="0" w:color="auto"/>
        <w:right w:val="none" w:sz="0" w:space="0" w:color="auto"/>
      </w:divBdr>
    </w:div>
    <w:div w:id="1902934409">
      <w:bodyDiv w:val="1"/>
      <w:marLeft w:val="0"/>
      <w:marRight w:val="0"/>
      <w:marTop w:val="0"/>
      <w:marBottom w:val="0"/>
      <w:divBdr>
        <w:top w:val="none" w:sz="0" w:space="0" w:color="auto"/>
        <w:left w:val="none" w:sz="0" w:space="0" w:color="auto"/>
        <w:bottom w:val="none" w:sz="0" w:space="0" w:color="auto"/>
        <w:right w:val="none" w:sz="0" w:space="0" w:color="auto"/>
      </w:divBdr>
    </w:div>
    <w:div w:id="1905294276">
      <w:bodyDiv w:val="1"/>
      <w:marLeft w:val="0"/>
      <w:marRight w:val="0"/>
      <w:marTop w:val="0"/>
      <w:marBottom w:val="0"/>
      <w:divBdr>
        <w:top w:val="none" w:sz="0" w:space="0" w:color="auto"/>
        <w:left w:val="none" w:sz="0" w:space="0" w:color="auto"/>
        <w:bottom w:val="none" w:sz="0" w:space="0" w:color="auto"/>
        <w:right w:val="none" w:sz="0" w:space="0" w:color="auto"/>
      </w:divBdr>
    </w:div>
    <w:div w:id="1905605950">
      <w:bodyDiv w:val="1"/>
      <w:marLeft w:val="0"/>
      <w:marRight w:val="0"/>
      <w:marTop w:val="0"/>
      <w:marBottom w:val="0"/>
      <w:divBdr>
        <w:top w:val="none" w:sz="0" w:space="0" w:color="auto"/>
        <w:left w:val="none" w:sz="0" w:space="0" w:color="auto"/>
        <w:bottom w:val="none" w:sz="0" w:space="0" w:color="auto"/>
        <w:right w:val="none" w:sz="0" w:space="0" w:color="auto"/>
      </w:divBdr>
    </w:div>
    <w:div w:id="1909878448">
      <w:bodyDiv w:val="1"/>
      <w:marLeft w:val="0"/>
      <w:marRight w:val="0"/>
      <w:marTop w:val="0"/>
      <w:marBottom w:val="0"/>
      <w:divBdr>
        <w:top w:val="none" w:sz="0" w:space="0" w:color="auto"/>
        <w:left w:val="none" w:sz="0" w:space="0" w:color="auto"/>
        <w:bottom w:val="none" w:sz="0" w:space="0" w:color="auto"/>
        <w:right w:val="none" w:sz="0" w:space="0" w:color="auto"/>
      </w:divBdr>
    </w:div>
    <w:div w:id="1913345806">
      <w:bodyDiv w:val="1"/>
      <w:marLeft w:val="0"/>
      <w:marRight w:val="0"/>
      <w:marTop w:val="0"/>
      <w:marBottom w:val="0"/>
      <w:divBdr>
        <w:top w:val="none" w:sz="0" w:space="0" w:color="auto"/>
        <w:left w:val="none" w:sz="0" w:space="0" w:color="auto"/>
        <w:bottom w:val="none" w:sz="0" w:space="0" w:color="auto"/>
        <w:right w:val="none" w:sz="0" w:space="0" w:color="auto"/>
      </w:divBdr>
    </w:div>
    <w:div w:id="1914511478">
      <w:bodyDiv w:val="1"/>
      <w:marLeft w:val="0"/>
      <w:marRight w:val="0"/>
      <w:marTop w:val="0"/>
      <w:marBottom w:val="0"/>
      <w:divBdr>
        <w:top w:val="none" w:sz="0" w:space="0" w:color="auto"/>
        <w:left w:val="none" w:sz="0" w:space="0" w:color="auto"/>
        <w:bottom w:val="none" w:sz="0" w:space="0" w:color="auto"/>
        <w:right w:val="none" w:sz="0" w:space="0" w:color="auto"/>
      </w:divBdr>
    </w:div>
    <w:div w:id="1915890802">
      <w:bodyDiv w:val="1"/>
      <w:marLeft w:val="0"/>
      <w:marRight w:val="0"/>
      <w:marTop w:val="0"/>
      <w:marBottom w:val="0"/>
      <w:divBdr>
        <w:top w:val="none" w:sz="0" w:space="0" w:color="auto"/>
        <w:left w:val="none" w:sz="0" w:space="0" w:color="auto"/>
        <w:bottom w:val="none" w:sz="0" w:space="0" w:color="auto"/>
        <w:right w:val="none" w:sz="0" w:space="0" w:color="auto"/>
      </w:divBdr>
    </w:div>
    <w:div w:id="1916666579">
      <w:bodyDiv w:val="1"/>
      <w:marLeft w:val="0"/>
      <w:marRight w:val="0"/>
      <w:marTop w:val="0"/>
      <w:marBottom w:val="0"/>
      <w:divBdr>
        <w:top w:val="none" w:sz="0" w:space="0" w:color="auto"/>
        <w:left w:val="none" w:sz="0" w:space="0" w:color="auto"/>
        <w:bottom w:val="none" w:sz="0" w:space="0" w:color="auto"/>
        <w:right w:val="none" w:sz="0" w:space="0" w:color="auto"/>
      </w:divBdr>
    </w:div>
    <w:div w:id="1916741891">
      <w:bodyDiv w:val="1"/>
      <w:marLeft w:val="0"/>
      <w:marRight w:val="0"/>
      <w:marTop w:val="0"/>
      <w:marBottom w:val="0"/>
      <w:divBdr>
        <w:top w:val="none" w:sz="0" w:space="0" w:color="auto"/>
        <w:left w:val="none" w:sz="0" w:space="0" w:color="auto"/>
        <w:bottom w:val="none" w:sz="0" w:space="0" w:color="auto"/>
        <w:right w:val="none" w:sz="0" w:space="0" w:color="auto"/>
      </w:divBdr>
    </w:div>
    <w:div w:id="1925413851">
      <w:bodyDiv w:val="1"/>
      <w:marLeft w:val="0"/>
      <w:marRight w:val="0"/>
      <w:marTop w:val="0"/>
      <w:marBottom w:val="0"/>
      <w:divBdr>
        <w:top w:val="none" w:sz="0" w:space="0" w:color="auto"/>
        <w:left w:val="none" w:sz="0" w:space="0" w:color="auto"/>
        <w:bottom w:val="none" w:sz="0" w:space="0" w:color="auto"/>
        <w:right w:val="none" w:sz="0" w:space="0" w:color="auto"/>
      </w:divBdr>
    </w:div>
    <w:div w:id="1928342657">
      <w:bodyDiv w:val="1"/>
      <w:marLeft w:val="0"/>
      <w:marRight w:val="0"/>
      <w:marTop w:val="0"/>
      <w:marBottom w:val="0"/>
      <w:divBdr>
        <w:top w:val="none" w:sz="0" w:space="0" w:color="auto"/>
        <w:left w:val="none" w:sz="0" w:space="0" w:color="auto"/>
        <w:bottom w:val="none" w:sz="0" w:space="0" w:color="auto"/>
        <w:right w:val="none" w:sz="0" w:space="0" w:color="auto"/>
      </w:divBdr>
    </w:div>
    <w:div w:id="1932665759">
      <w:bodyDiv w:val="1"/>
      <w:marLeft w:val="0"/>
      <w:marRight w:val="0"/>
      <w:marTop w:val="0"/>
      <w:marBottom w:val="0"/>
      <w:divBdr>
        <w:top w:val="none" w:sz="0" w:space="0" w:color="auto"/>
        <w:left w:val="none" w:sz="0" w:space="0" w:color="auto"/>
        <w:bottom w:val="none" w:sz="0" w:space="0" w:color="auto"/>
        <w:right w:val="none" w:sz="0" w:space="0" w:color="auto"/>
      </w:divBdr>
    </w:div>
    <w:div w:id="1934629390">
      <w:bodyDiv w:val="1"/>
      <w:marLeft w:val="0"/>
      <w:marRight w:val="0"/>
      <w:marTop w:val="0"/>
      <w:marBottom w:val="0"/>
      <w:divBdr>
        <w:top w:val="none" w:sz="0" w:space="0" w:color="auto"/>
        <w:left w:val="none" w:sz="0" w:space="0" w:color="auto"/>
        <w:bottom w:val="none" w:sz="0" w:space="0" w:color="auto"/>
        <w:right w:val="none" w:sz="0" w:space="0" w:color="auto"/>
      </w:divBdr>
    </w:div>
    <w:div w:id="1935630308">
      <w:bodyDiv w:val="1"/>
      <w:marLeft w:val="0"/>
      <w:marRight w:val="0"/>
      <w:marTop w:val="0"/>
      <w:marBottom w:val="0"/>
      <w:divBdr>
        <w:top w:val="none" w:sz="0" w:space="0" w:color="auto"/>
        <w:left w:val="none" w:sz="0" w:space="0" w:color="auto"/>
        <w:bottom w:val="none" w:sz="0" w:space="0" w:color="auto"/>
        <w:right w:val="none" w:sz="0" w:space="0" w:color="auto"/>
      </w:divBdr>
    </w:div>
    <w:div w:id="1941713544">
      <w:bodyDiv w:val="1"/>
      <w:marLeft w:val="0"/>
      <w:marRight w:val="0"/>
      <w:marTop w:val="0"/>
      <w:marBottom w:val="0"/>
      <w:divBdr>
        <w:top w:val="none" w:sz="0" w:space="0" w:color="auto"/>
        <w:left w:val="none" w:sz="0" w:space="0" w:color="auto"/>
        <w:bottom w:val="none" w:sz="0" w:space="0" w:color="auto"/>
        <w:right w:val="none" w:sz="0" w:space="0" w:color="auto"/>
      </w:divBdr>
    </w:div>
    <w:div w:id="1941837295">
      <w:bodyDiv w:val="1"/>
      <w:marLeft w:val="0"/>
      <w:marRight w:val="0"/>
      <w:marTop w:val="0"/>
      <w:marBottom w:val="0"/>
      <w:divBdr>
        <w:top w:val="none" w:sz="0" w:space="0" w:color="auto"/>
        <w:left w:val="none" w:sz="0" w:space="0" w:color="auto"/>
        <w:bottom w:val="none" w:sz="0" w:space="0" w:color="auto"/>
        <w:right w:val="none" w:sz="0" w:space="0" w:color="auto"/>
      </w:divBdr>
    </w:div>
    <w:div w:id="1948389070">
      <w:bodyDiv w:val="1"/>
      <w:marLeft w:val="0"/>
      <w:marRight w:val="0"/>
      <w:marTop w:val="0"/>
      <w:marBottom w:val="0"/>
      <w:divBdr>
        <w:top w:val="none" w:sz="0" w:space="0" w:color="auto"/>
        <w:left w:val="none" w:sz="0" w:space="0" w:color="auto"/>
        <w:bottom w:val="none" w:sz="0" w:space="0" w:color="auto"/>
        <w:right w:val="none" w:sz="0" w:space="0" w:color="auto"/>
      </w:divBdr>
    </w:div>
    <w:div w:id="1950504721">
      <w:bodyDiv w:val="1"/>
      <w:marLeft w:val="0"/>
      <w:marRight w:val="0"/>
      <w:marTop w:val="0"/>
      <w:marBottom w:val="0"/>
      <w:divBdr>
        <w:top w:val="none" w:sz="0" w:space="0" w:color="auto"/>
        <w:left w:val="none" w:sz="0" w:space="0" w:color="auto"/>
        <w:bottom w:val="none" w:sz="0" w:space="0" w:color="auto"/>
        <w:right w:val="none" w:sz="0" w:space="0" w:color="auto"/>
      </w:divBdr>
    </w:div>
    <w:div w:id="1952124713">
      <w:bodyDiv w:val="1"/>
      <w:marLeft w:val="0"/>
      <w:marRight w:val="0"/>
      <w:marTop w:val="0"/>
      <w:marBottom w:val="0"/>
      <w:divBdr>
        <w:top w:val="none" w:sz="0" w:space="0" w:color="auto"/>
        <w:left w:val="none" w:sz="0" w:space="0" w:color="auto"/>
        <w:bottom w:val="none" w:sz="0" w:space="0" w:color="auto"/>
        <w:right w:val="none" w:sz="0" w:space="0" w:color="auto"/>
      </w:divBdr>
    </w:div>
    <w:div w:id="1952784700">
      <w:bodyDiv w:val="1"/>
      <w:marLeft w:val="0"/>
      <w:marRight w:val="0"/>
      <w:marTop w:val="0"/>
      <w:marBottom w:val="0"/>
      <w:divBdr>
        <w:top w:val="none" w:sz="0" w:space="0" w:color="auto"/>
        <w:left w:val="none" w:sz="0" w:space="0" w:color="auto"/>
        <w:bottom w:val="none" w:sz="0" w:space="0" w:color="auto"/>
        <w:right w:val="none" w:sz="0" w:space="0" w:color="auto"/>
      </w:divBdr>
    </w:div>
    <w:div w:id="1953903735">
      <w:bodyDiv w:val="1"/>
      <w:marLeft w:val="0"/>
      <w:marRight w:val="0"/>
      <w:marTop w:val="0"/>
      <w:marBottom w:val="0"/>
      <w:divBdr>
        <w:top w:val="none" w:sz="0" w:space="0" w:color="auto"/>
        <w:left w:val="none" w:sz="0" w:space="0" w:color="auto"/>
        <w:bottom w:val="none" w:sz="0" w:space="0" w:color="auto"/>
        <w:right w:val="none" w:sz="0" w:space="0" w:color="auto"/>
      </w:divBdr>
    </w:div>
    <w:div w:id="1957759647">
      <w:bodyDiv w:val="1"/>
      <w:marLeft w:val="0"/>
      <w:marRight w:val="0"/>
      <w:marTop w:val="0"/>
      <w:marBottom w:val="0"/>
      <w:divBdr>
        <w:top w:val="none" w:sz="0" w:space="0" w:color="auto"/>
        <w:left w:val="none" w:sz="0" w:space="0" w:color="auto"/>
        <w:bottom w:val="none" w:sz="0" w:space="0" w:color="auto"/>
        <w:right w:val="none" w:sz="0" w:space="0" w:color="auto"/>
      </w:divBdr>
    </w:div>
    <w:div w:id="1980332447">
      <w:bodyDiv w:val="1"/>
      <w:marLeft w:val="0"/>
      <w:marRight w:val="0"/>
      <w:marTop w:val="0"/>
      <w:marBottom w:val="0"/>
      <w:divBdr>
        <w:top w:val="none" w:sz="0" w:space="0" w:color="auto"/>
        <w:left w:val="none" w:sz="0" w:space="0" w:color="auto"/>
        <w:bottom w:val="none" w:sz="0" w:space="0" w:color="auto"/>
        <w:right w:val="none" w:sz="0" w:space="0" w:color="auto"/>
      </w:divBdr>
    </w:div>
    <w:div w:id="1982227835">
      <w:bodyDiv w:val="1"/>
      <w:marLeft w:val="0"/>
      <w:marRight w:val="0"/>
      <w:marTop w:val="0"/>
      <w:marBottom w:val="0"/>
      <w:divBdr>
        <w:top w:val="none" w:sz="0" w:space="0" w:color="auto"/>
        <w:left w:val="none" w:sz="0" w:space="0" w:color="auto"/>
        <w:bottom w:val="none" w:sz="0" w:space="0" w:color="auto"/>
        <w:right w:val="none" w:sz="0" w:space="0" w:color="auto"/>
      </w:divBdr>
    </w:div>
    <w:div w:id="1982806682">
      <w:bodyDiv w:val="1"/>
      <w:marLeft w:val="0"/>
      <w:marRight w:val="0"/>
      <w:marTop w:val="0"/>
      <w:marBottom w:val="0"/>
      <w:divBdr>
        <w:top w:val="none" w:sz="0" w:space="0" w:color="auto"/>
        <w:left w:val="none" w:sz="0" w:space="0" w:color="auto"/>
        <w:bottom w:val="none" w:sz="0" w:space="0" w:color="auto"/>
        <w:right w:val="none" w:sz="0" w:space="0" w:color="auto"/>
      </w:divBdr>
    </w:div>
    <w:div w:id="1982929090">
      <w:bodyDiv w:val="1"/>
      <w:marLeft w:val="0"/>
      <w:marRight w:val="0"/>
      <w:marTop w:val="0"/>
      <w:marBottom w:val="0"/>
      <w:divBdr>
        <w:top w:val="none" w:sz="0" w:space="0" w:color="auto"/>
        <w:left w:val="none" w:sz="0" w:space="0" w:color="auto"/>
        <w:bottom w:val="none" w:sz="0" w:space="0" w:color="auto"/>
        <w:right w:val="none" w:sz="0" w:space="0" w:color="auto"/>
      </w:divBdr>
    </w:div>
    <w:div w:id="1988821108">
      <w:bodyDiv w:val="1"/>
      <w:marLeft w:val="0"/>
      <w:marRight w:val="0"/>
      <w:marTop w:val="0"/>
      <w:marBottom w:val="0"/>
      <w:divBdr>
        <w:top w:val="none" w:sz="0" w:space="0" w:color="auto"/>
        <w:left w:val="none" w:sz="0" w:space="0" w:color="auto"/>
        <w:bottom w:val="none" w:sz="0" w:space="0" w:color="auto"/>
        <w:right w:val="none" w:sz="0" w:space="0" w:color="auto"/>
      </w:divBdr>
    </w:div>
    <w:div w:id="1996294992">
      <w:bodyDiv w:val="1"/>
      <w:marLeft w:val="0"/>
      <w:marRight w:val="0"/>
      <w:marTop w:val="0"/>
      <w:marBottom w:val="0"/>
      <w:divBdr>
        <w:top w:val="none" w:sz="0" w:space="0" w:color="auto"/>
        <w:left w:val="none" w:sz="0" w:space="0" w:color="auto"/>
        <w:bottom w:val="none" w:sz="0" w:space="0" w:color="auto"/>
        <w:right w:val="none" w:sz="0" w:space="0" w:color="auto"/>
      </w:divBdr>
    </w:div>
    <w:div w:id="1997420611">
      <w:bodyDiv w:val="1"/>
      <w:marLeft w:val="0"/>
      <w:marRight w:val="0"/>
      <w:marTop w:val="0"/>
      <w:marBottom w:val="0"/>
      <w:divBdr>
        <w:top w:val="none" w:sz="0" w:space="0" w:color="auto"/>
        <w:left w:val="none" w:sz="0" w:space="0" w:color="auto"/>
        <w:bottom w:val="none" w:sz="0" w:space="0" w:color="auto"/>
        <w:right w:val="none" w:sz="0" w:space="0" w:color="auto"/>
      </w:divBdr>
    </w:div>
    <w:div w:id="2010719125">
      <w:bodyDiv w:val="1"/>
      <w:marLeft w:val="0"/>
      <w:marRight w:val="0"/>
      <w:marTop w:val="0"/>
      <w:marBottom w:val="0"/>
      <w:divBdr>
        <w:top w:val="none" w:sz="0" w:space="0" w:color="auto"/>
        <w:left w:val="none" w:sz="0" w:space="0" w:color="auto"/>
        <w:bottom w:val="none" w:sz="0" w:space="0" w:color="auto"/>
        <w:right w:val="none" w:sz="0" w:space="0" w:color="auto"/>
      </w:divBdr>
    </w:div>
    <w:div w:id="2013751318">
      <w:bodyDiv w:val="1"/>
      <w:marLeft w:val="0"/>
      <w:marRight w:val="0"/>
      <w:marTop w:val="0"/>
      <w:marBottom w:val="0"/>
      <w:divBdr>
        <w:top w:val="none" w:sz="0" w:space="0" w:color="auto"/>
        <w:left w:val="none" w:sz="0" w:space="0" w:color="auto"/>
        <w:bottom w:val="none" w:sz="0" w:space="0" w:color="auto"/>
        <w:right w:val="none" w:sz="0" w:space="0" w:color="auto"/>
      </w:divBdr>
    </w:div>
    <w:div w:id="2019770250">
      <w:bodyDiv w:val="1"/>
      <w:marLeft w:val="0"/>
      <w:marRight w:val="0"/>
      <w:marTop w:val="0"/>
      <w:marBottom w:val="0"/>
      <w:divBdr>
        <w:top w:val="none" w:sz="0" w:space="0" w:color="auto"/>
        <w:left w:val="none" w:sz="0" w:space="0" w:color="auto"/>
        <w:bottom w:val="none" w:sz="0" w:space="0" w:color="auto"/>
        <w:right w:val="none" w:sz="0" w:space="0" w:color="auto"/>
      </w:divBdr>
    </w:div>
    <w:div w:id="2025666711">
      <w:bodyDiv w:val="1"/>
      <w:marLeft w:val="0"/>
      <w:marRight w:val="0"/>
      <w:marTop w:val="0"/>
      <w:marBottom w:val="0"/>
      <w:divBdr>
        <w:top w:val="none" w:sz="0" w:space="0" w:color="auto"/>
        <w:left w:val="none" w:sz="0" w:space="0" w:color="auto"/>
        <w:bottom w:val="none" w:sz="0" w:space="0" w:color="auto"/>
        <w:right w:val="none" w:sz="0" w:space="0" w:color="auto"/>
      </w:divBdr>
    </w:div>
    <w:div w:id="2025933319">
      <w:bodyDiv w:val="1"/>
      <w:marLeft w:val="0"/>
      <w:marRight w:val="0"/>
      <w:marTop w:val="0"/>
      <w:marBottom w:val="0"/>
      <w:divBdr>
        <w:top w:val="none" w:sz="0" w:space="0" w:color="auto"/>
        <w:left w:val="none" w:sz="0" w:space="0" w:color="auto"/>
        <w:bottom w:val="none" w:sz="0" w:space="0" w:color="auto"/>
        <w:right w:val="none" w:sz="0" w:space="0" w:color="auto"/>
      </w:divBdr>
    </w:div>
    <w:div w:id="2026130540">
      <w:bodyDiv w:val="1"/>
      <w:marLeft w:val="0"/>
      <w:marRight w:val="0"/>
      <w:marTop w:val="0"/>
      <w:marBottom w:val="0"/>
      <w:divBdr>
        <w:top w:val="none" w:sz="0" w:space="0" w:color="auto"/>
        <w:left w:val="none" w:sz="0" w:space="0" w:color="auto"/>
        <w:bottom w:val="none" w:sz="0" w:space="0" w:color="auto"/>
        <w:right w:val="none" w:sz="0" w:space="0" w:color="auto"/>
      </w:divBdr>
    </w:div>
    <w:div w:id="2028675441">
      <w:bodyDiv w:val="1"/>
      <w:marLeft w:val="0"/>
      <w:marRight w:val="0"/>
      <w:marTop w:val="0"/>
      <w:marBottom w:val="0"/>
      <w:divBdr>
        <w:top w:val="none" w:sz="0" w:space="0" w:color="auto"/>
        <w:left w:val="none" w:sz="0" w:space="0" w:color="auto"/>
        <w:bottom w:val="none" w:sz="0" w:space="0" w:color="auto"/>
        <w:right w:val="none" w:sz="0" w:space="0" w:color="auto"/>
      </w:divBdr>
    </w:div>
    <w:div w:id="2037194906">
      <w:bodyDiv w:val="1"/>
      <w:marLeft w:val="0"/>
      <w:marRight w:val="0"/>
      <w:marTop w:val="0"/>
      <w:marBottom w:val="0"/>
      <w:divBdr>
        <w:top w:val="none" w:sz="0" w:space="0" w:color="auto"/>
        <w:left w:val="none" w:sz="0" w:space="0" w:color="auto"/>
        <w:bottom w:val="none" w:sz="0" w:space="0" w:color="auto"/>
        <w:right w:val="none" w:sz="0" w:space="0" w:color="auto"/>
      </w:divBdr>
    </w:div>
    <w:div w:id="2041737238">
      <w:bodyDiv w:val="1"/>
      <w:marLeft w:val="0"/>
      <w:marRight w:val="0"/>
      <w:marTop w:val="0"/>
      <w:marBottom w:val="0"/>
      <w:divBdr>
        <w:top w:val="none" w:sz="0" w:space="0" w:color="auto"/>
        <w:left w:val="none" w:sz="0" w:space="0" w:color="auto"/>
        <w:bottom w:val="none" w:sz="0" w:space="0" w:color="auto"/>
        <w:right w:val="none" w:sz="0" w:space="0" w:color="auto"/>
      </w:divBdr>
    </w:div>
    <w:div w:id="2042658506">
      <w:bodyDiv w:val="1"/>
      <w:marLeft w:val="0"/>
      <w:marRight w:val="0"/>
      <w:marTop w:val="0"/>
      <w:marBottom w:val="0"/>
      <w:divBdr>
        <w:top w:val="none" w:sz="0" w:space="0" w:color="auto"/>
        <w:left w:val="none" w:sz="0" w:space="0" w:color="auto"/>
        <w:bottom w:val="none" w:sz="0" w:space="0" w:color="auto"/>
        <w:right w:val="none" w:sz="0" w:space="0" w:color="auto"/>
      </w:divBdr>
    </w:div>
    <w:div w:id="2047481602">
      <w:bodyDiv w:val="1"/>
      <w:marLeft w:val="0"/>
      <w:marRight w:val="0"/>
      <w:marTop w:val="0"/>
      <w:marBottom w:val="0"/>
      <w:divBdr>
        <w:top w:val="none" w:sz="0" w:space="0" w:color="auto"/>
        <w:left w:val="none" w:sz="0" w:space="0" w:color="auto"/>
        <w:bottom w:val="none" w:sz="0" w:space="0" w:color="auto"/>
        <w:right w:val="none" w:sz="0" w:space="0" w:color="auto"/>
      </w:divBdr>
    </w:div>
    <w:div w:id="2048330594">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69063802">
      <w:bodyDiv w:val="1"/>
      <w:marLeft w:val="0"/>
      <w:marRight w:val="0"/>
      <w:marTop w:val="0"/>
      <w:marBottom w:val="0"/>
      <w:divBdr>
        <w:top w:val="none" w:sz="0" w:space="0" w:color="auto"/>
        <w:left w:val="none" w:sz="0" w:space="0" w:color="auto"/>
        <w:bottom w:val="none" w:sz="0" w:space="0" w:color="auto"/>
        <w:right w:val="none" w:sz="0" w:space="0" w:color="auto"/>
      </w:divBdr>
    </w:div>
    <w:div w:id="2075469711">
      <w:bodyDiv w:val="1"/>
      <w:marLeft w:val="0"/>
      <w:marRight w:val="0"/>
      <w:marTop w:val="0"/>
      <w:marBottom w:val="0"/>
      <w:divBdr>
        <w:top w:val="none" w:sz="0" w:space="0" w:color="auto"/>
        <w:left w:val="none" w:sz="0" w:space="0" w:color="auto"/>
        <w:bottom w:val="none" w:sz="0" w:space="0" w:color="auto"/>
        <w:right w:val="none" w:sz="0" w:space="0" w:color="auto"/>
      </w:divBdr>
    </w:div>
    <w:div w:id="2075811309">
      <w:bodyDiv w:val="1"/>
      <w:marLeft w:val="0"/>
      <w:marRight w:val="0"/>
      <w:marTop w:val="0"/>
      <w:marBottom w:val="0"/>
      <w:divBdr>
        <w:top w:val="none" w:sz="0" w:space="0" w:color="auto"/>
        <w:left w:val="none" w:sz="0" w:space="0" w:color="auto"/>
        <w:bottom w:val="none" w:sz="0" w:space="0" w:color="auto"/>
        <w:right w:val="none" w:sz="0" w:space="0" w:color="auto"/>
      </w:divBdr>
    </w:div>
    <w:div w:id="2078093692">
      <w:bodyDiv w:val="1"/>
      <w:marLeft w:val="0"/>
      <w:marRight w:val="0"/>
      <w:marTop w:val="0"/>
      <w:marBottom w:val="0"/>
      <w:divBdr>
        <w:top w:val="none" w:sz="0" w:space="0" w:color="auto"/>
        <w:left w:val="none" w:sz="0" w:space="0" w:color="auto"/>
        <w:bottom w:val="none" w:sz="0" w:space="0" w:color="auto"/>
        <w:right w:val="none" w:sz="0" w:space="0" w:color="auto"/>
      </w:divBdr>
    </w:div>
    <w:div w:id="2086803651">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87266739">
      <w:bodyDiv w:val="1"/>
      <w:marLeft w:val="0"/>
      <w:marRight w:val="0"/>
      <w:marTop w:val="0"/>
      <w:marBottom w:val="0"/>
      <w:divBdr>
        <w:top w:val="none" w:sz="0" w:space="0" w:color="auto"/>
        <w:left w:val="none" w:sz="0" w:space="0" w:color="auto"/>
        <w:bottom w:val="none" w:sz="0" w:space="0" w:color="auto"/>
        <w:right w:val="none" w:sz="0" w:space="0" w:color="auto"/>
      </w:divBdr>
    </w:div>
    <w:div w:id="2094744521">
      <w:bodyDiv w:val="1"/>
      <w:marLeft w:val="0"/>
      <w:marRight w:val="0"/>
      <w:marTop w:val="0"/>
      <w:marBottom w:val="0"/>
      <w:divBdr>
        <w:top w:val="none" w:sz="0" w:space="0" w:color="auto"/>
        <w:left w:val="none" w:sz="0" w:space="0" w:color="auto"/>
        <w:bottom w:val="none" w:sz="0" w:space="0" w:color="auto"/>
        <w:right w:val="none" w:sz="0" w:space="0" w:color="auto"/>
      </w:divBdr>
    </w:div>
    <w:div w:id="2106458846">
      <w:bodyDiv w:val="1"/>
      <w:marLeft w:val="0"/>
      <w:marRight w:val="0"/>
      <w:marTop w:val="0"/>
      <w:marBottom w:val="0"/>
      <w:divBdr>
        <w:top w:val="none" w:sz="0" w:space="0" w:color="auto"/>
        <w:left w:val="none" w:sz="0" w:space="0" w:color="auto"/>
        <w:bottom w:val="none" w:sz="0" w:space="0" w:color="auto"/>
        <w:right w:val="none" w:sz="0" w:space="0" w:color="auto"/>
      </w:divBdr>
    </w:div>
    <w:div w:id="2117209956">
      <w:bodyDiv w:val="1"/>
      <w:marLeft w:val="0"/>
      <w:marRight w:val="0"/>
      <w:marTop w:val="0"/>
      <w:marBottom w:val="0"/>
      <w:divBdr>
        <w:top w:val="none" w:sz="0" w:space="0" w:color="auto"/>
        <w:left w:val="none" w:sz="0" w:space="0" w:color="auto"/>
        <w:bottom w:val="none" w:sz="0" w:space="0" w:color="auto"/>
        <w:right w:val="none" w:sz="0" w:space="0" w:color="auto"/>
      </w:divBdr>
    </w:div>
    <w:div w:id="2117288121">
      <w:bodyDiv w:val="1"/>
      <w:marLeft w:val="0"/>
      <w:marRight w:val="0"/>
      <w:marTop w:val="0"/>
      <w:marBottom w:val="0"/>
      <w:divBdr>
        <w:top w:val="none" w:sz="0" w:space="0" w:color="auto"/>
        <w:left w:val="none" w:sz="0" w:space="0" w:color="auto"/>
        <w:bottom w:val="none" w:sz="0" w:space="0" w:color="auto"/>
        <w:right w:val="none" w:sz="0" w:space="0" w:color="auto"/>
      </w:divBdr>
    </w:div>
    <w:div w:id="2118022599">
      <w:bodyDiv w:val="1"/>
      <w:marLeft w:val="0"/>
      <w:marRight w:val="0"/>
      <w:marTop w:val="0"/>
      <w:marBottom w:val="0"/>
      <w:divBdr>
        <w:top w:val="none" w:sz="0" w:space="0" w:color="auto"/>
        <w:left w:val="none" w:sz="0" w:space="0" w:color="auto"/>
        <w:bottom w:val="none" w:sz="0" w:space="0" w:color="auto"/>
        <w:right w:val="none" w:sz="0" w:space="0" w:color="auto"/>
      </w:divBdr>
    </w:div>
    <w:div w:id="2123382915">
      <w:bodyDiv w:val="1"/>
      <w:marLeft w:val="0"/>
      <w:marRight w:val="0"/>
      <w:marTop w:val="0"/>
      <w:marBottom w:val="0"/>
      <w:divBdr>
        <w:top w:val="none" w:sz="0" w:space="0" w:color="auto"/>
        <w:left w:val="none" w:sz="0" w:space="0" w:color="auto"/>
        <w:bottom w:val="none" w:sz="0" w:space="0" w:color="auto"/>
        <w:right w:val="none" w:sz="0" w:space="0" w:color="auto"/>
      </w:divBdr>
    </w:div>
    <w:div w:id="2135560432">
      <w:bodyDiv w:val="1"/>
      <w:marLeft w:val="0"/>
      <w:marRight w:val="0"/>
      <w:marTop w:val="0"/>
      <w:marBottom w:val="0"/>
      <w:divBdr>
        <w:top w:val="none" w:sz="0" w:space="0" w:color="auto"/>
        <w:left w:val="none" w:sz="0" w:space="0" w:color="auto"/>
        <w:bottom w:val="none" w:sz="0" w:space="0" w:color="auto"/>
        <w:right w:val="none" w:sz="0" w:space="0" w:color="auto"/>
      </w:divBdr>
    </w:div>
    <w:div w:id="2142187108">
      <w:bodyDiv w:val="1"/>
      <w:marLeft w:val="0"/>
      <w:marRight w:val="0"/>
      <w:marTop w:val="0"/>
      <w:marBottom w:val="0"/>
      <w:divBdr>
        <w:top w:val="none" w:sz="0" w:space="0" w:color="auto"/>
        <w:left w:val="none" w:sz="0" w:space="0" w:color="auto"/>
        <w:bottom w:val="none" w:sz="0" w:space="0" w:color="auto"/>
        <w:right w:val="none" w:sz="0" w:space="0" w:color="auto"/>
      </w:divBdr>
    </w:div>
    <w:div w:id="2146001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png"/><Relationship Id="rId21" Type="http://schemas.openxmlformats.org/officeDocument/2006/relationships/diagramColors" Target="diagrams/colors2.xml"/><Relationship Id="rId34" Type="http://schemas.openxmlformats.org/officeDocument/2006/relationships/image" Target="media/image15.png"/><Relationship Id="rId42" Type="http://schemas.openxmlformats.org/officeDocument/2006/relationships/image" Target="media/image23.emf"/><Relationship Id="rId47" Type="http://schemas.openxmlformats.org/officeDocument/2006/relationships/image" Target="media/image28.jpeg"/><Relationship Id="rId50" Type="http://schemas.openxmlformats.org/officeDocument/2006/relationships/image" Target="media/image31.png"/><Relationship Id="rId55" Type="http://schemas.openxmlformats.org/officeDocument/2006/relationships/image" Target="media/image36.png"/><Relationship Id="rId63" Type="http://schemas.openxmlformats.org/officeDocument/2006/relationships/image" Target="media/image44.png"/><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Colors" Target="diagrams/colors1.xml"/><Relationship Id="rId29" Type="http://schemas.openxmlformats.org/officeDocument/2006/relationships/image" Target="media/image10.png"/><Relationship Id="rId11" Type="http://schemas.openxmlformats.org/officeDocument/2006/relationships/image" Target="media/image2.png"/><Relationship Id="rId24" Type="http://schemas.openxmlformats.org/officeDocument/2006/relationships/image" Target="media/image5.png"/><Relationship Id="rId32" Type="http://schemas.openxmlformats.org/officeDocument/2006/relationships/image" Target="media/image13.png"/><Relationship Id="rId37" Type="http://schemas.openxmlformats.org/officeDocument/2006/relationships/image" Target="media/image18.png"/><Relationship Id="rId40" Type="http://schemas.openxmlformats.org/officeDocument/2006/relationships/image" Target="media/image21.png"/><Relationship Id="rId45" Type="http://schemas.openxmlformats.org/officeDocument/2006/relationships/image" Target="media/image26.png"/><Relationship Id="rId53" Type="http://schemas.openxmlformats.org/officeDocument/2006/relationships/image" Target="media/image34.png"/><Relationship Id="rId58" Type="http://schemas.openxmlformats.org/officeDocument/2006/relationships/image" Target="media/image39.png"/><Relationship Id="rId66" Type="http://schemas.openxmlformats.org/officeDocument/2006/relationships/hyperlink" Target="https://docs.google.com/forms/d/e/1FAIpQLSe2NiMRMJUteQCAAIa9FmA8GceZ0uleDGLbBqlSg39hvUkEJQ/viewform?usp=sf_link" TargetMode="External"/><Relationship Id="rId5" Type="http://schemas.openxmlformats.org/officeDocument/2006/relationships/webSettings" Target="webSettings.xml"/><Relationship Id="rId61" Type="http://schemas.openxmlformats.org/officeDocument/2006/relationships/image" Target="media/image42.png"/><Relationship Id="rId19" Type="http://schemas.openxmlformats.org/officeDocument/2006/relationships/diagramLayout" Target="diagrams/layout2.xml"/><Relationship Id="rId14" Type="http://schemas.openxmlformats.org/officeDocument/2006/relationships/diagramLayout" Target="diagrams/layout1.xml"/><Relationship Id="rId22" Type="http://schemas.microsoft.com/office/2007/relationships/diagramDrawing" Target="diagrams/drawing2.xml"/><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image" Target="media/image16.png"/><Relationship Id="rId43" Type="http://schemas.openxmlformats.org/officeDocument/2006/relationships/image" Target="media/image24.png"/><Relationship Id="rId48" Type="http://schemas.openxmlformats.org/officeDocument/2006/relationships/image" Target="media/image29.png"/><Relationship Id="rId56" Type="http://schemas.openxmlformats.org/officeDocument/2006/relationships/image" Target="media/image37.png"/><Relationship Id="rId64" Type="http://schemas.openxmlformats.org/officeDocument/2006/relationships/image" Target="media/image45.png"/><Relationship Id="rId8" Type="http://schemas.openxmlformats.org/officeDocument/2006/relationships/image" Target="media/image1.png"/><Relationship Id="rId51" Type="http://schemas.openxmlformats.org/officeDocument/2006/relationships/image" Target="media/image32.png"/><Relationship Id="rId3" Type="http://schemas.openxmlformats.org/officeDocument/2006/relationships/styles" Target="styles.xml"/><Relationship Id="rId12" Type="http://schemas.openxmlformats.org/officeDocument/2006/relationships/image" Target="media/image3.png"/><Relationship Id="rId17" Type="http://schemas.microsoft.com/office/2007/relationships/diagramDrawing" Target="diagrams/drawing1.xml"/><Relationship Id="rId25" Type="http://schemas.openxmlformats.org/officeDocument/2006/relationships/image" Target="media/image6.png"/><Relationship Id="rId33" Type="http://schemas.openxmlformats.org/officeDocument/2006/relationships/image" Target="media/image14.png"/><Relationship Id="rId38" Type="http://schemas.openxmlformats.org/officeDocument/2006/relationships/image" Target="media/image19.png"/><Relationship Id="rId46" Type="http://schemas.openxmlformats.org/officeDocument/2006/relationships/image" Target="media/image27.png"/><Relationship Id="rId59" Type="http://schemas.openxmlformats.org/officeDocument/2006/relationships/image" Target="media/image40.png"/><Relationship Id="rId67" Type="http://schemas.openxmlformats.org/officeDocument/2006/relationships/fontTable" Target="fontTable.xml"/><Relationship Id="rId20" Type="http://schemas.openxmlformats.org/officeDocument/2006/relationships/diagramQuickStyle" Target="diagrams/quickStyle2.xml"/><Relationship Id="rId41" Type="http://schemas.openxmlformats.org/officeDocument/2006/relationships/image" Target="media/image22.png"/><Relationship Id="rId54" Type="http://schemas.openxmlformats.org/officeDocument/2006/relationships/image" Target="media/image35.png"/><Relationship Id="rId62" Type="http://schemas.openxmlformats.org/officeDocument/2006/relationships/image" Target="media/image43.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1.xml"/><Relationship Id="rId23" Type="http://schemas.openxmlformats.org/officeDocument/2006/relationships/image" Target="media/image4.png"/><Relationship Id="rId28" Type="http://schemas.openxmlformats.org/officeDocument/2006/relationships/image" Target="media/image9.png"/><Relationship Id="rId36" Type="http://schemas.openxmlformats.org/officeDocument/2006/relationships/image" Target="media/image17.png"/><Relationship Id="rId49" Type="http://schemas.openxmlformats.org/officeDocument/2006/relationships/image" Target="media/image30.png"/><Relationship Id="rId57" Type="http://schemas.openxmlformats.org/officeDocument/2006/relationships/image" Target="media/image38.png"/><Relationship Id="rId10" Type="http://schemas.openxmlformats.org/officeDocument/2006/relationships/footer" Target="footer2.xml"/><Relationship Id="rId31" Type="http://schemas.openxmlformats.org/officeDocument/2006/relationships/image" Target="media/image12.png"/><Relationship Id="rId44" Type="http://schemas.openxmlformats.org/officeDocument/2006/relationships/image" Target="media/image25.png"/><Relationship Id="rId52" Type="http://schemas.openxmlformats.org/officeDocument/2006/relationships/image" Target="media/image33.png"/><Relationship Id="rId60" Type="http://schemas.openxmlformats.org/officeDocument/2006/relationships/image" Target="media/image41.png"/><Relationship Id="rId65" Type="http://schemas.openxmlformats.org/officeDocument/2006/relationships/image" Target="media/image46.png"/><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diagramData" Target="diagrams/data1.xml"/><Relationship Id="rId18" Type="http://schemas.openxmlformats.org/officeDocument/2006/relationships/diagramData" Target="diagrams/data2.xml"/><Relationship Id="rId39" Type="http://schemas.openxmlformats.org/officeDocument/2006/relationships/image" Target="media/image20.png"/></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1C2AD7C-E499-43C4-A9B4-3D2E594BF828}" type="doc">
      <dgm:prSet loTypeId="urn:microsoft.com/office/officeart/2005/8/layout/hierarchy2" loCatId="hierarchy" qsTypeId="urn:microsoft.com/office/officeart/2005/8/quickstyle/simple1" qsCatId="simple" csTypeId="urn:microsoft.com/office/officeart/2005/8/colors/accent0_1" csCatId="mainScheme" phldr="1"/>
      <dgm:spPr/>
      <dgm:t>
        <a:bodyPr/>
        <a:lstStyle/>
        <a:p>
          <a:endParaRPr lang="es-HN"/>
        </a:p>
      </dgm:t>
    </dgm:pt>
    <dgm:pt modelId="{9A610B37-9FEE-46BF-A472-C262E9BBD3D7}">
      <dgm:prSet phldrT="[Texto]" custT="1"/>
      <dgm:spPr/>
      <dgm:t>
        <a:bodyPr/>
        <a:lstStyle/>
        <a:p>
          <a:pPr algn="ctr"/>
          <a:r>
            <a:rPr lang="es-HN" sz="1000" b="0"/>
            <a:t>Plan de comunicación y posicionamiento para el rubro de seguros médicos privados en Francisco Morazán, Honduras 2024.</a:t>
          </a:r>
          <a:endParaRPr lang="es-HN" sz="1000" b="0">
            <a:latin typeface="Times New Roman" panose="02020603050405020304" pitchFamily="18" charset="0"/>
            <a:cs typeface="Times New Roman" panose="02020603050405020304" pitchFamily="18" charset="0"/>
          </a:endParaRPr>
        </a:p>
      </dgm:t>
    </dgm:pt>
    <dgm:pt modelId="{5BFC4775-14DF-4683-9952-861145C4B490}" type="parTrans" cxnId="{F70EF59A-7A7C-44FC-9B7E-FBC290E1A029}">
      <dgm:prSet/>
      <dgm:spPr/>
      <dgm:t>
        <a:bodyPr/>
        <a:lstStyle/>
        <a:p>
          <a:pPr algn="ctr"/>
          <a:endParaRPr lang="es-HN" sz="1000">
            <a:latin typeface="Times New Roman" panose="02020603050405020304" pitchFamily="18" charset="0"/>
            <a:cs typeface="Times New Roman" panose="02020603050405020304" pitchFamily="18" charset="0"/>
          </a:endParaRPr>
        </a:p>
      </dgm:t>
    </dgm:pt>
    <dgm:pt modelId="{36B229ED-1BAF-43F9-9DF9-C989BBB18E61}" type="sibTrans" cxnId="{F70EF59A-7A7C-44FC-9B7E-FBC290E1A029}">
      <dgm:prSet/>
      <dgm:spPr/>
      <dgm:t>
        <a:bodyPr/>
        <a:lstStyle/>
        <a:p>
          <a:pPr algn="ctr"/>
          <a:endParaRPr lang="es-HN" sz="1000">
            <a:latin typeface="Times New Roman" panose="02020603050405020304" pitchFamily="18" charset="0"/>
            <a:cs typeface="Times New Roman" panose="02020603050405020304" pitchFamily="18" charset="0"/>
          </a:endParaRPr>
        </a:p>
      </dgm:t>
    </dgm:pt>
    <dgm:pt modelId="{364F5A26-4DB2-4025-A139-AA822168F601}">
      <dgm:prSet phldrT="[Texto]" custT="1"/>
      <dgm:spPr/>
      <dgm:t>
        <a:bodyPr/>
        <a:lstStyle/>
        <a:p>
          <a:pPr algn="ctr"/>
          <a:r>
            <a:rPr lang="es-HN" sz="1000">
              <a:latin typeface="Times New Roman" panose="02020603050405020304" pitchFamily="18" charset="0"/>
              <a:cs typeface="Times New Roman" panose="02020603050405020304" pitchFamily="18" charset="0"/>
            </a:rPr>
            <a:t>Canal de comunicación</a:t>
          </a:r>
        </a:p>
      </dgm:t>
    </dgm:pt>
    <dgm:pt modelId="{6636A4A9-14AE-4F1D-9050-92776D847F3E}" type="parTrans" cxnId="{B52874F3-6727-4415-A9B8-91D304EB92FE}">
      <dgm:prSet custT="1"/>
      <dgm:spPr/>
      <dgm:t>
        <a:bodyPr/>
        <a:lstStyle/>
        <a:p>
          <a:pPr algn="ctr"/>
          <a:endParaRPr lang="es-HN" sz="1000">
            <a:latin typeface="Times New Roman" panose="02020603050405020304" pitchFamily="18" charset="0"/>
            <a:cs typeface="Times New Roman" panose="02020603050405020304" pitchFamily="18" charset="0"/>
          </a:endParaRPr>
        </a:p>
      </dgm:t>
    </dgm:pt>
    <dgm:pt modelId="{3948F5CD-27F4-4966-A9C7-42312D58EB83}" type="sibTrans" cxnId="{B52874F3-6727-4415-A9B8-91D304EB92FE}">
      <dgm:prSet/>
      <dgm:spPr/>
      <dgm:t>
        <a:bodyPr/>
        <a:lstStyle/>
        <a:p>
          <a:pPr algn="ctr"/>
          <a:endParaRPr lang="es-HN" sz="1000">
            <a:latin typeface="Times New Roman" panose="02020603050405020304" pitchFamily="18" charset="0"/>
            <a:cs typeface="Times New Roman" panose="02020603050405020304" pitchFamily="18" charset="0"/>
          </a:endParaRPr>
        </a:p>
      </dgm:t>
    </dgm:pt>
    <dgm:pt modelId="{2579FFCF-EF0B-4BDF-9BC2-2CECFE3AD049}">
      <dgm:prSet phldrT="[Texto]" custT="1"/>
      <dgm:spPr/>
      <dgm:t>
        <a:bodyPr/>
        <a:lstStyle/>
        <a:p>
          <a:pPr algn="ctr"/>
          <a:r>
            <a:rPr lang="es-HN" sz="1000">
              <a:latin typeface="Times New Roman" panose="02020603050405020304" pitchFamily="18" charset="0"/>
              <a:cs typeface="Times New Roman" panose="02020603050405020304" pitchFamily="18" charset="0"/>
            </a:rPr>
            <a:t>Preferencias del consumidor</a:t>
          </a:r>
        </a:p>
      </dgm:t>
    </dgm:pt>
    <dgm:pt modelId="{1F5313C6-D20F-4C4A-95A5-54260437E947}" type="parTrans" cxnId="{6A8F4C9C-1330-4DE1-8FB4-C8E1334647FC}">
      <dgm:prSet custT="1"/>
      <dgm:spPr/>
      <dgm:t>
        <a:bodyPr/>
        <a:lstStyle/>
        <a:p>
          <a:pPr algn="ctr"/>
          <a:endParaRPr lang="es-HN" sz="1000">
            <a:latin typeface="Times New Roman" panose="02020603050405020304" pitchFamily="18" charset="0"/>
            <a:cs typeface="Times New Roman" panose="02020603050405020304" pitchFamily="18" charset="0"/>
          </a:endParaRPr>
        </a:p>
      </dgm:t>
    </dgm:pt>
    <dgm:pt modelId="{D00E9A16-27B8-41ED-A40B-4B6AD6C55744}" type="sibTrans" cxnId="{6A8F4C9C-1330-4DE1-8FB4-C8E1334647FC}">
      <dgm:prSet/>
      <dgm:spPr/>
      <dgm:t>
        <a:bodyPr/>
        <a:lstStyle/>
        <a:p>
          <a:pPr algn="ctr"/>
          <a:endParaRPr lang="es-HN" sz="1000">
            <a:latin typeface="Times New Roman" panose="02020603050405020304" pitchFamily="18" charset="0"/>
            <a:cs typeface="Times New Roman" panose="02020603050405020304" pitchFamily="18" charset="0"/>
          </a:endParaRPr>
        </a:p>
      </dgm:t>
    </dgm:pt>
    <dgm:pt modelId="{3B328564-27DC-48D6-8811-C62AF50F487D}">
      <dgm:prSet phldrT="[Texto]" custT="1"/>
      <dgm:spPr/>
      <dgm:t>
        <a:bodyPr/>
        <a:lstStyle/>
        <a:p>
          <a:pPr algn="ctr"/>
          <a:r>
            <a:rPr lang="es-HN" sz="1000">
              <a:latin typeface="Times New Roman" panose="02020603050405020304" pitchFamily="18" charset="0"/>
              <a:cs typeface="Times New Roman" panose="02020603050405020304" pitchFamily="18" charset="0"/>
            </a:rPr>
            <a:t>Percepción de clientes</a:t>
          </a:r>
        </a:p>
      </dgm:t>
    </dgm:pt>
    <dgm:pt modelId="{D7A91C66-7FAB-4A8B-869E-69D2DAF8AF25}" type="parTrans" cxnId="{76F544FC-0023-4CC3-A85C-51091CBF62EB}">
      <dgm:prSet custT="1"/>
      <dgm:spPr/>
      <dgm:t>
        <a:bodyPr/>
        <a:lstStyle/>
        <a:p>
          <a:pPr algn="ctr"/>
          <a:endParaRPr lang="es-HN" sz="1000">
            <a:latin typeface="Times New Roman" panose="02020603050405020304" pitchFamily="18" charset="0"/>
            <a:cs typeface="Times New Roman" panose="02020603050405020304" pitchFamily="18" charset="0"/>
          </a:endParaRPr>
        </a:p>
      </dgm:t>
    </dgm:pt>
    <dgm:pt modelId="{EDC2D1CD-88C9-401F-84BD-2038CDD15189}" type="sibTrans" cxnId="{76F544FC-0023-4CC3-A85C-51091CBF62EB}">
      <dgm:prSet/>
      <dgm:spPr/>
      <dgm:t>
        <a:bodyPr/>
        <a:lstStyle/>
        <a:p>
          <a:pPr algn="ctr"/>
          <a:endParaRPr lang="es-HN" sz="1000">
            <a:latin typeface="Times New Roman" panose="02020603050405020304" pitchFamily="18" charset="0"/>
            <a:cs typeface="Times New Roman" panose="02020603050405020304" pitchFamily="18" charset="0"/>
          </a:endParaRPr>
        </a:p>
      </dgm:t>
    </dgm:pt>
    <dgm:pt modelId="{DC468B3D-5A0C-4D22-B9BE-96D3100DDA69}" type="pres">
      <dgm:prSet presAssocID="{61C2AD7C-E499-43C4-A9B4-3D2E594BF828}" presName="diagram" presStyleCnt="0">
        <dgm:presLayoutVars>
          <dgm:chPref val="1"/>
          <dgm:dir/>
          <dgm:animOne val="branch"/>
          <dgm:animLvl val="lvl"/>
          <dgm:resizeHandles val="exact"/>
        </dgm:presLayoutVars>
      </dgm:prSet>
      <dgm:spPr/>
    </dgm:pt>
    <dgm:pt modelId="{E362B133-1FCB-497E-BF9A-8863CEE43F2B}" type="pres">
      <dgm:prSet presAssocID="{9A610B37-9FEE-46BF-A472-C262E9BBD3D7}" presName="root1" presStyleCnt="0"/>
      <dgm:spPr/>
    </dgm:pt>
    <dgm:pt modelId="{A7485470-F536-4A42-A7FE-E14508A5E7AF}" type="pres">
      <dgm:prSet presAssocID="{9A610B37-9FEE-46BF-A472-C262E9BBD3D7}" presName="LevelOneTextNode" presStyleLbl="node0" presStyleIdx="0" presStyleCnt="1" custScaleX="127215" custScaleY="140637">
        <dgm:presLayoutVars>
          <dgm:chPref val="3"/>
        </dgm:presLayoutVars>
      </dgm:prSet>
      <dgm:spPr/>
    </dgm:pt>
    <dgm:pt modelId="{B67B8DC8-4468-43C9-9539-32CC8D580D98}" type="pres">
      <dgm:prSet presAssocID="{9A610B37-9FEE-46BF-A472-C262E9BBD3D7}" presName="level2hierChild" presStyleCnt="0"/>
      <dgm:spPr/>
    </dgm:pt>
    <dgm:pt modelId="{BBD65C47-FE64-429C-A274-875124550348}" type="pres">
      <dgm:prSet presAssocID="{6636A4A9-14AE-4F1D-9050-92776D847F3E}" presName="conn2-1" presStyleLbl="parChTrans1D2" presStyleIdx="0" presStyleCnt="3"/>
      <dgm:spPr/>
    </dgm:pt>
    <dgm:pt modelId="{C16D6492-80F1-409E-BA84-9E12903E9F35}" type="pres">
      <dgm:prSet presAssocID="{6636A4A9-14AE-4F1D-9050-92776D847F3E}" presName="connTx" presStyleLbl="parChTrans1D2" presStyleIdx="0" presStyleCnt="3"/>
      <dgm:spPr/>
    </dgm:pt>
    <dgm:pt modelId="{D777CC8C-975E-4FC0-8258-7012E2841CCB}" type="pres">
      <dgm:prSet presAssocID="{364F5A26-4DB2-4025-A139-AA822168F601}" presName="root2" presStyleCnt="0"/>
      <dgm:spPr/>
    </dgm:pt>
    <dgm:pt modelId="{14965D1C-6773-4711-9AF4-028724DF2300}" type="pres">
      <dgm:prSet presAssocID="{364F5A26-4DB2-4025-A139-AA822168F601}" presName="LevelTwoTextNode" presStyleLbl="node2" presStyleIdx="0" presStyleCnt="3">
        <dgm:presLayoutVars>
          <dgm:chPref val="3"/>
        </dgm:presLayoutVars>
      </dgm:prSet>
      <dgm:spPr/>
    </dgm:pt>
    <dgm:pt modelId="{E645EB7E-8BCB-45A2-9815-4C044CDBBD2A}" type="pres">
      <dgm:prSet presAssocID="{364F5A26-4DB2-4025-A139-AA822168F601}" presName="level3hierChild" presStyleCnt="0"/>
      <dgm:spPr/>
    </dgm:pt>
    <dgm:pt modelId="{A935ED2A-FBBA-4DBD-B918-BCDA604A3371}" type="pres">
      <dgm:prSet presAssocID="{1F5313C6-D20F-4C4A-95A5-54260437E947}" presName="conn2-1" presStyleLbl="parChTrans1D2" presStyleIdx="1" presStyleCnt="3"/>
      <dgm:spPr/>
    </dgm:pt>
    <dgm:pt modelId="{3B64128B-E82F-42C5-82F3-EB7D4E533D02}" type="pres">
      <dgm:prSet presAssocID="{1F5313C6-D20F-4C4A-95A5-54260437E947}" presName="connTx" presStyleLbl="parChTrans1D2" presStyleIdx="1" presStyleCnt="3"/>
      <dgm:spPr/>
    </dgm:pt>
    <dgm:pt modelId="{C9D792D5-6C5B-438B-B71E-ABE166AB1268}" type="pres">
      <dgm:prSet presAssocID="{2579FFCF-EF0B-4BDF-9BC2-2CECFE3AD049}" presName="root2" presStyleCnt="0"/>
      <dgm:spPr/>
    </dgm:pt>
    <dgm:pt modelId="{C6DC4AAA-C08B-4597-9ABB-C5A75FBB333A}" type="pres">
      <dgm:prSet presAssocID="{2579FFCF-EF0B-4BDF-9BC2-2CECFE3AD049}" presName="LevelTwoTextNode" presStyleLbl="node2" presStyleIdx="1" presStyleCnt="3">
        <dgm:presLayoutVars>
          <dgm:chPref val="3"/>
        </dgm:presLayoutVars>
      </dgm:prSet>
      <dgm:spPr/>
    </dgm:pt>
    <dgm:pt modelId="{63130477-BA6B-4B69-B6E3-53415678C5B1}" type="pres">
      <dgm:prSet presAssocID="{2579FFCF-EF0B-4BDF-9BC2-2CECFE3AD049}" presName="level3hierChild" presStyleCnt="0"/>
      <dgm:spPr/>
    </dgm:pt>
    <dgm:pt modelId="{DE913E05-6153-4560-B40B-397ADD81BCCB}" type="pres">
      <dgm:prSet presAssocID="{D7A91C66-7FAB-4A8B-869E-69D2DAF8AF25}" presName="conn2-1" presStyleLbl="parChTrans1D2" presStyleIdx="2" presStyleCnt="3"/>
      <dgm:spPr/>
    </dgm:pt>
    <dgm:pt modelId="{4119883E-7577-4621-804B-4464A24D2A96}" type="pres">
      <dgm:prSet presAssocID="{D7A91C66-7FAB-4A8B-869E-69D2DAF8AF25}" presName="connTx" presStyleLbl="parChTrans1D2" presStyleIdx="2" presStyleCnt="3"/>
      <dgm:spPr/>
    </dgm:pt>
    <dgm:pt modelId="{8C7280F8-BF3E-4362-8615-A8991B0FE00C}" type="pres">
      <dgm:prSet presAssocID="{3B328564-27DC-48D6-8811-C62AF50F487D}" presName="root2" presStyleCnt="0"/>
      <dgm:spPr/>
    </dgm:pt>
    <dgm:pt modelId="{707C24CD-FBD2-4132-BBBA-B73CD0DA0C87}" type="pres">
      <dgm:prSet presAssocID="{3B328564-27DC-48D6-8811-C62AF50F487D}" presName="LevelTwoTextNode" presStyleLbl="node2" presStyleIdx="2" presStyleCnt="3">
        <dgm:presLayoutVars>
          <dgm:chPref val="3"/>
        </dgm:presLayoutVars>
      </dgm:prSet>
      <dgm:spPr/>
    </dgm:pt>
    <dgm:pt modelId="{03BA45E8-0AEB-4014-B314-77CF83F233B9}" type="pres">
      <dgm:prSet presAssocID="{3B328564-27DC-48D6-8811-C62AF50F487D}" presName="level3hierChild" presStyleCnt="0"/>
      <dgm:spPr/>
    </dgm:pt>
  </dgm:ptLst>
  <dgm:cxnLst>
    <dgm:cxn modelId="{3848A108-9764-42DF-951E-43C7D00138B3}" type="presOf" srcId="{D7A91C66-7FAB-4A8B-869E-69D2DAF8AF25}" destId="{4119883E-7577-4621-804B-4464A24D2A96}" srcOrd="1" destOrd="0" presId="urn:microsoft.com/office/officeart/2005/8/layout/hierarchy2"/>
    <dgm:cxn modelId="{45AB8B0B-F713-484B-BBBA-BA8C7E4D21DE}" type="presOf" srcId="{364F5A26-4DB2-4025-A139-AA822168F601}" destId="{14965D1C-6773-4711-9AF4-028724DF2300}" srcOrd="0" destOrd="0" presId="urn:microsoft.com/office/officeart/2005/8/layout/hierarchy2"/>
    <dgm:cxn modelId="{01EECA24-2BE4-4AD1-B7A0-34FE839E80FA}" type="presOf" srcId="{3B328564-27DC-48D6-8811-C62AF50F487D}" destId="{707C24CD-FBD2-4132-BBBA-B73CD0DA0C87}" srcOrd="0" destOrd="0" presId="urn:microsoft.com/office/officeart/2005/8/layout/hierarchy2"/>
    <dgm:cxn modelId="{39A97C38-F25D-478B-A2E2-DA50EFAF477F}" type="presOf" srcId="{D7A91C66-7FAB-4A8B-869E-69D2DAF8AF25}" destId="{DE913E05-6153-4560-B40B-397ADD81BCCB}" srcOrd="0" destOrd="0" presId="urn:microsoft.com/office/officeart/2005/8/layout/hierarchy2"/>
    <dgm:cxn modelId="{2F890345-BAFF-4189-B05E-885629CB1638}" type="presOf" srcId="{9A610B37-9FEE-46BF-A472-C262E9BBD3D7}" destId="{A7485470-F536-4A42-A7FE-E14508A5E7AF}" srcOrd="0" destOrd="0" presId="urn:microsoft.com/office/officeart/2005/8/layout/hierarchy2"/>
    <dgm:cxn modelId="{F4E9ED6B-E1AF-49E7-A5C3-B12B05A1D35F}" type="presOf" srcId="{2579FFCF-EF0B-4BDF-9BC2-2CECFE3AD049}" destId="{C6DC4AAA-C08B-4597-9ABB-C5A75FBB333A}" srcOrd="0" destOrd="0" presId="urn:microsoft.com/office/officeart/2005/8/layout/hierarchy2"/>
    <dgm:cxn modelId="{F70EF59A-7A7C-44FC-9B7E-FBC290E1A029}" srcId="{61C2AD7C-E499-43C4-A9B4-3D2E594BF828}" destId="{9A610B37-9FEE-46BF-A472-C262E9BBD3D7}" srcOrd="0" destOrd="0" parTransId="{5BFC4775-14DF-4683-9952-861145C4B490}" sibTransId="{36B229ED-1BAF-43F9-9DF9-C989BBB18E61}"/>
    <dgm:cxn modelId="{6A8F4C9C-1330-4DE1-8FB4-C8E1334647FC}" srcId="{9A610B37-9FEE-46BF-A472-C262E9BBD3D7}" destId="{2579FFCF-EF0B-4BDF-9BC2-2CECFE3AD049}" srcOrd="1" destOrd="0" parTransId="{1F5313C6-D20F-4C4A-95A5-54260437E947}" sibTransId="{D00E9A16-27B8-41ED-A40B-4B6AD6C55744}"/>
    <dgm:cxn modelId="{72BA5ECC-BF32-444F-91EF-0F36091C242D}" type="presOf" srcId="{6636A4A9-14AE-4F1D-9050-92776D847F3E}" destId="{BBD65C47-FE64-429C-A274-875124550348}" srcOrd="0" destOrd="0" presId="urn:microsoft.com/office/officeart/2005/8/layout/hierarchy2"/>
    <dgm:cxn modelId="{0E429BD2-B6A2-4A02-B716-238623EC6A2B}" type="presOf" srcId="{1F5313C6-D20F-4C4A-95A5-54260437E947}" destId="{A935ED2A-FBBA-4DBD-B918-BCDA604A3371}" srcOrd="0" destOrd="0" presId="urn:microsoft.com/office/officeart/2005/8/layout/hierarchy2"/>
    <dgm:cxn modelId="{52DCF9D3-5AFC-44C5-BE55-0A84B059FB9A}" type="presOf" srcId="{1F5313C6-D20F-4C4A-95A5-54260437E947}" destId="{3B64128B-E82F-42C5-82F3-EB7D4E533D02}" srcOrd="1" destOrd="0" presId="urn:microsoft.com/office/officeart/2005/8/layout/hierarchy2"/>
    <dgm:cxn modelId="{B52874F3-6727-4415-A9B8-91D304EB92FE}" srcId="{9A610B37-9FEE-46BF-A472-C262E9BBD3D7}" destId="{364F5A26-4DB2-4025-A139-AA822168F601}" srcOrd="0" destOrd="0" parTransId="{6636A4A9-14AE-4F1D-9050-92776D847F3E}" sibTransId="{3948F5CD-27F4-4966-A9C7-42312D58EB83}"/>
    <dgm:cxn modelId="{735EE6F4-EA30-4AAB-8EB1-A3E64837CBF0}" type="presOf" srcId="{6636A4A9-14AE-4F1D-9050-92776D847F3E}" destId="{C16D6492-80F1-409E-BA84-9E12903E9F35}" srcOrd="1" destOrd="0" presId="urn:microsoft.com/office/officeart/2005/8/layout/hierarchy2"/>
    <dgm:cxn modelId="{D6ECDFF8-18D8-4846-91C2-A6AFF2ADC9C3}" type="presOf" srcId="{61C2AD7C-E499-43C4-A9B4-3D2E594BF828}" destId="{DC468B3D-5A0C-4D22-B9BE-96D3100DDA69}" srcOrd="0" destOrd="0" presId="urn:microsoft.com/office/officeart/2005/8/layout/hierarchy2"/>
    <dgm:cxn modelId="{76F544FC-0023-4CC3-A85C-51091CBF62EB}" srcId="{9A610B37-9FEE-46BF-A472-C262E9BBD3D7}" destId="{3B328564-27DC-48D6-8811-C62AF50F487D}" srcOrd="2" destOrd="0" parTransId="{D7A91C66-7FAB-4A8B-869E-69D2DAF8AF25}" sibTransId="{EDC2D1CD-88C9-401F-84BD-2038CDD15189}"/>
    <dgm:cxn modelId="{64940B18-F8E8-4E7E-80D5-FF2D73F75C76}" type="presParOf" srcId="{DC468B3D-5A0C-4D22-B9BE-96D3100DDA69}" destId="{E362B133-1FCB-497E-BF9A-8863CEE43F2B}" srcOrd="0" destOrd="0" presId="urn:microsoft.com/office/officeart/2005/8/layout/hierarchy2"/>
    <dgm:cxn modelId="{26D7D368-1AEE-4073-BC4D-E6E6463CD6C6}" type="presParOf" srcId="{E362B133-1FCB-497E-BF9A-8863CEE43F2B}" destId="{A7485470-F536-4A42-A7FE-E14508A5E7AF}" srcOrd="0" destOrd="0" presId="urn:microsoft.com/office/officeart/2005/8/layout/hierarchy2"/>
    <dgm:cxn modelId="{88043FCB-B56F-43DD-86C3-F5DFDB3202D8}" type="presParOf" srcId="{E362B133-1FCB-497E-BF9A-8863CEE43F2B}" destId="{B67B8DC8-4468-43C9-9539-32CC8D580D98}" srcOrd="1" destOrd="0" presId="urn:microsoft.com/office/officeart/2005/8/layout/hierarchy2"/>
    <dgm:cxn modelId="{5A38C17F-0D99-4F9C-87A3-3757E9452B4B}" type="presParOf" srcId="{B67B8DC8-4468-43C9-9539-32CC8D580D98}" destId="{BBD65C47-FE64-429C-A274-875124550348}" srcOrd="0" destOrd="0" presId="urn:microsoft.com/office/officeart/2005/8/layout/hierarchy2"/>
    <dgm:cxn modelId="{0C683DB8-0985-4A7E-8552-EC2D4076E2EE}" type="presParOf" srcId="{BBD65C47-FE64-429C-A274-875124550348}" destId="{C16D6492-80F1-409E-BA84-9E12903E9F35}" srcOrd="0" destOrd="0" presId="urn:microsoft.com/office/officeart/2005/8/layout/hierarchy2"/>
    <dgm:cxn modelId="{7AF93DC3-5235-49D7-A998-C820CEF27AA7}" type="presParOf" srcId="{B67B8DC8-4468-43C9-9539-32CC8D580D98}" destId="{D777CC8C-975E-4FC0-8258-7012E2841CCB}" srcOrd="1" destOrd="0" presId="urn:microsoft.com/office/officeart/2005/8/layout/hierarchy2"/>
    <dgm:cxn modelId="{F67356A4-2F52-46A2-85F2-FF5A2C9266E3}" type="presParOf" srcId="{D777CC8C-975E-4FC0-8258-7012E2841CCB}" destId="{14965D1C-6773-4711-9AF4-028724DF2300}" srcOrd="0" destOrd="0" presId="urn:microsoft.com/office/officeart/2005/8/layout/hierarchy2"/>
    <dgm:cxn modelId="{A340B112-D0AE-4340-8E5C-11544F144A6B}" type="presParOf" srcId="{D777CC8C-975E-4FC0-8258-7012E2841CCB}" destId="{E645EB7E-8BCB-45A2-9815-4C044CDBBD2A}" srcOrd="1" destOrd="0" presId="urn:microsoft.com/office/officeart/2005/8/layout/hierarchy2"/>
    <dgm:cxn modelId="{220CA884-3993-4006-8896-6598BE8C9A9D}" type="presParOf" srcId="{B67B8DC8-4468-43C9-9539-32CC8D580D98}" destId="{A935ED2A-FBBA-4DBD-B918-BCDA604A3371}" srcOrd="2" destOrd="0" presId="urn:microsoft.com/office/officeart/2005/8/layout/hierarchy2"/>
    <dgm:cxn modelId="{1573DE7F-6833-4E18-B9A8-A2430DF2A654}" type="presParOf" srcId="{A935ED2A-FBBA-4DBD-B918-BCDA604A3371}" destId="{3B64128B-E82F-42C5-82F3-EB7D4E533D02}" srcOrd="0" destOrd="0" presId="urn:microsoft.com/office/officeart/2005/8/layout/hierarchy2"/>
    <dgm:cxn modelId="{709965B7-4C76-403C-93DF-E1A47E2E66B5}" type="presParOf" srcId="{B67B8DC8-4468-43C9-9539-32CC8D580D98}" destId="{C9D792D5-6C5B-438B-B71E-ABE166AB1268}" srcOrd="3" destOrd="0" presId="urn:microsoft.com/office/officeart/2005/8/layout/hierarchy2"/>
    <dgm:cxn modelId="{5B38D517-0D40-429C-88E4-2CB6A0E5D81E}" type="presParOf" srcId="{C9D792D5-6C5B-438B-B71E-ABE166AB1268}" destId="{C6DC4AAA-C08B-4597-9ABB-C5A75FBB333A}" srcOrd="0" destOrd="0" presId="urn:microsoft.com/office/officeart/2005/8/layout/hierarchy2"/>
    <dgm:cxn modelId="{01576AB2-F940-404D-A054-D453C1A7096F}" type="presParOf" srcId="{C9D792D5-6C5B-438B-B71E-ABE166AB1268}" destId="{63130477-BA6B-4B69-B6E3-53415678C5B1}" srcOrd="1" destOrd="0" presId="urn:microsoft.com/office/officeart/2005/8/layout/hierarchy2"/>
    <dgm:cxn modelId="{253E3C6F-FE07-4F08-8D1D-C0EB9B6FD33C}" type="presParOf" srcId="{B67B8DC8-4468-43C9-9539-32CC8D580D98}" destId="{DE913E05-6153-4560-B40B-397ADD81BCCB}" srcOrd="4" destOrd="0" presId="urn:microsoft.com/office/officeart/2005/8/layout/hierarchy2"/>
    <dgm:cxn modelId="{A790FE8F-C2E9-4B62-A130-E5BF5CE816C7}" type="presParOf" srcId="{DE913E05-6153-4560-B40B-397ADD81BCCB}" destId="{4119883E-7577-4621-804B-4464A24D2A96}" srcOrd="0" destOrd="0" presId="urn:microsoft.com/office/officeart/2005/8/layout/hierarchy2"/>
    <dgm:cxn modelId="{783D547C-D944-41A4-BC3F-B4AC72403245}" type="presParOf" srcId="{B67B8DC8-4468-43C9-9539-32CC8D580D98}" destId="{8C7280F8-BF3E-4362-8615-A8991B0FE00C}" srcOrd="5" destOrd="0" presId="urn:microsoft.com/office/officeart/2005/8/layout/hierarchy2"/>
    <dgm:cxn modelId="{6FC5C276-07F4-4A46-93A6-E0ABF8288786}" type="presParOf" srcId="{8C7280F8-BF3E-4362-8615-A8991B0FE00C}" destId="{707C24CD-FBD2-4132-BBBA-B73CD0DA0C87}" srcOrd="0" destOrd="0" presId="urn:microsoft.com/office/officeart/2005/8/layout/hierarchy2"/>
    <dgm:cxn modelId="{065F0561-AAF1-4BA1-9F13-E6DC2944753F}" type="presParOf" srcId="{8C7280F8-BF3E-4362-8615-A8991B0FE00C}" destId="{03BA45E8-0AEB-4014-B314-77CF83F233B9}" srcOrd="1" destOrd="0" presId="urn:microsoft.com/office/officeart/2005/8/layout/hierarchy2"/>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C784BC9-2E67-4469-B010-65FCEEFC9CF9}" type="doc">
      <dgm:prSet loTypeId="urn:microsoft.com/office/officeart/2005/8/layout/hierarchy6" loCatId="hierarchy" qsTypeId="urn:microsoft.com/office/officeart/2005/8/quickstyle/simple1" qsCatId="simple" csTypeId="urn:microsoft.com/office/officeart/2005/8/colors/accent0_1" csCatId="mainScheme" phldr="1"/>
      <dgm:spPr/>
      <dgm:t>
        <a:bodyPr/>
        <a:lstStyle/>
        <a:p>
          <a:endParaRPr lang="es-ES"/>
        </a:p>
      </dgm:t>
    </dgm:pt>
    <dgm:pt modelId="{AF6438AE-BC17-418D-8F14-12701836FF45}">
      <dgm:prSet phldrT="[Texto]" custT="1"/>
      <dgm:spPr/>
      <dgm:t>
        <a:bodyPr/>
        <a:lstStyle/>
        <a:p>
          <a:r>
            <a:rPr lang="es-ES" sz="1000">
              <a:latin typeface="Times New Roman" panose="02020603050405020304" pitchFamily="18" charset="0"/>
              <a:cs typeface="Times New Roman" panose="02020603050405020304" pitchFamily="18" charset="0"/>
            </a:rPr>
            <a:t>Enfoque y métodos </a:t>
          </a:r>
        </a:p>
      </dgm:t>
    </dgm:pt>
    <dgm:pt modelId="{945CA8E4-83F0-4009-A363-3DABE0F03333}" type="parTrans" cxnId="{A229797D-2B18-43F9-9BD3-DD365509BE12}">
      <dgm:prSet/>
      <dgm:spPr/>
      <dgm:t>
        <a:bodyPr/>
        <a:lstStyle/>
        <a:p>
          <a:endParaRPr lang="es-ES" sz="1000">
            <a:latin typeface="Times New Roman" panose="02020603050405020304" pitchFamily="18" charset="0"/>
            <a:cs typeface="Times New Roman" panose="02020603050405020304" pitchFamily="18" charset="0"/>
          </a:endParaRPr>
        </a:p>
      </dgm:t>
    </dgm:pt>
    <dgm:pt modelId="{FC7E7DBB-E0DD-45EC-8570-90170962EB92}" type="sibTrans" cxnId="{A229797D-2B18-43F9-9BD3-DD365509BE12}">
      <dgm:prSet/>
      <dgm:spPr/>
      <dgm:t>
        <a:bodyPr/>
        <a:lstStyle/>
        <a:p>
          <a:endParaRPr lang="es-ES" sz="1000">
            <a:latin typeface="Times New Roman" panose="02020603050405020304" pitchFamily="18" charset="0"/>
            <a:cs typeface="Times New Roman" panose="02020603050405020304" pitchFamily="18" charset="0"/>
          </a:endParaRPr>
        </a:p>
      </dgm:t>
    </dgm:pt>
    <dgm:pt modelId="{ABED5421-7CEC-4246-A558-4DAAF9572BB3}">
      <dgm:prSet phldrT="[Texto]" custT="1"/>
      <dgm:spPr/>
      <dgm:t>
        <a:bodyPr/>
        <a:lstStyle/>
        <a:p>
          <a:r>
            <a:rPr lang="es-ES" sz="1000">
              <a:latin typeface="Times New Roman" panose="02020603050405020304" pitchFamily="18" charset="0"/>
              <a:cs typeface="Times New Roman" panose="02020603050405020304" pitchFamily="18" charset="0"/>
            </a:rPr>
            <a:t>Enfoque</a:t>
          </a:r>
        </a:p>
      </dgm:t>
    </dgm:pt>
    <dgm:pt modelId="{1031A5B3-25FD-4D53-9EAC-44C71E4F4927}" type="parTrans" cxnId="{9E960CD6-9159-44CB-A8D8-7C23A3085283}">
      <dgm:prSet/>
      <dgm:spPr/>
      <dgm:t>
        <a:bodyPr/>
        <a:lstStyle/>
        <a:p>
          <a:endParaRPr lang="es-ES" sz="1000">
            <a:latin typeface="Times New Roman" panose="02020603050405020304" pitchFamily="18" charset="0"/>
            <a:cs typeface="Times New Roman" panose="02020603050405020304" pitchFamily="18" charset="0"/>
          </a:endParaRPr>
        </a:p>
      </dgm:t>
    </dgm:pt>
    <dgm:pt modelId="{4A53872D-8C4D-4F83-84F4-1E4EF5BBC7F3}" type="sibTrans" cxnId="{9E960CD6-9159-44CB-A8D8-7C23A3085283}">
      <dgm:prSet/>
      <dgm:spPr/>
      <dgm:t>
        <a:bodyPr/>
        <a:lstStyle/>
        <a:p>
          <a:endParaRPr lang="es-ES" sz="1000">
            <a:latin typeface="Times New Roman" panose="02020603050405020304" pitchFamily="18" charset="0"/>
            <a:cs typeface="Times New Roman" panose="02020603050405020304" pitchFamily="18" charset="0"/>
          </a:endParaRPr>
        </a:p>
      </dgm:t>
    </dgm:pt>
    <dgm:pt modelId="{57D04D3B-5E4D-4A73-9234-8FE70C984951}">
      <dgm:prSet phldrT="[Texto]" custT="1"/>
      <dgm:spPr/>
      <dgm:t>
        <a:bodyPr/>
        <a:lstStyle/>
        <a:p>
          <a:r>
            <a:rPr lang="es-ES" sz="1000">
              <a:latin typeface="Times New Roman" panose="02020603050405020304" pitchFamily="18" charset="0"/>
              <a:cs typeface="Times New Roman" panose="02020603050405020304" pitchFamily="18" charset="0"/>
            </a:rPr>
            <a:t>Mixto</a:t>
          </a:r>
        </a:p>
      </dgm:t>
    </dgm:pt>
    <dgm:pt modelId="{BFE3A315-E500-44BF-9517-5B56EFF8C0FA}" type="parTrans" cxnId="{69EC9AF7-0598-419E-BE0D-A5B567012BFA}">
      <dgm:prSet/>
      <dgm:spPr/>
      <dgm:t>
        <a:bodyPr/>
        <a:lstStyle/>
        <a:p>
          <a:endParaRPr lang="es-ES" sz="1000">
            <a:latin typeface="Times New Roman" panose="02020603050405020304" pitchFamily="18" charset="0"/>
            <a:cs typeface="Times New Roman" panose="02020603050405020304" pitchFamily="18" charset="0"/>
          </a:endParaRPr>
        </a:p>
      </dgm:t>
    </dgm:pt>
    <dgm:pt modelId="{D54A32F6-8AE9-4DE4-875C-95362EEDCB76}" type="sibTrans" cxnId="{69EC9AF7-0598-419E-BE0D-A5B567012BFA}">
      <dgm:prSet/>
      <dgm:spPr/>
      <dgm:t>
        <a:bodyPr/>
        <a:lstStyle/>
        <a:p>
          <a:endParaRPr lang="es-ES" sz="1000">
            <a:latin typeface="Times New Roman" panose="02020603050405020304" pitchFamily="18" charset="0"/>
            <a:cs typeface="Times New Roman" panose="02020603050405020304" pitchFamily="18" charset="0"/>
          </a:endParaRPr>
        </a:p>
      </dgm:t>
    </dgm:pt>
    <dgm:pt modelId="{66C3B3F6-02F6-4405-B3EF-486D5D976C33}">
      <dgm:prSet phldrT="[Texto]" custT="1"/>
      <dgm:spPr/>
      <dgm:t>
        <a:bodyPr/>
        <a:lstStyle/>
        <a:p>
          <a:r>
            <a:rPr lang="es-ES" sz="1000">
              <a:latin typeface="Times New Roman" panose="02020603050405020304" pitchFamily="18" charset="0"/>
              <a:cs typeface="Times New Roman" panose="02020603050405020304" pitchFamily="18" charset="0"/>
            </a:rPr>
            <a:t>Alcance</a:t>
          </a:r>
        </a:p>
      </dgm:t>
    </dgm:pt>
    <dgm:pt modelId="{2E64127B-AE2C-441C-9321-13FF7658E9B1}" type="parTrans" cxnId="{E7BB820D-747F-4368-A203-670C416061DB}">
      <dgm:prSet/>
      <dgm:spPr/>
      <dgm:t>
        <a:bodyPr/>
        <a:lstStyle/>
        <a:p>
          <a:endParaRPr lang="es-ES" sz="1000">
            <a:latin typeface="Times New Roman" panose="02020603050405020304" pitchFamily="18" charset="0"/>
            <a:cs typeface="Times New Roman" panose="02020603050405020304" pitchFamily="18" charset="0"/>
          </a:endParaRPr>
        </a:p>
      </dgm:t>
    </dgm:pt>
    <dgm:pt modelId="{A25A3809-7CF8-4716-946F-783FEF500215}" type="sibTrans" cxnId="{E7BB820D-747F-4368-A203-670C416061DB}">
      <dgm:prSet/>
      <dgm:spPr/>
      <dgm:t>
        <a:bodyPr/>
        <a:lstStyle/>
        <a:p>
          <a:endParaRPr lang="es-ES" sz="1000">
            <a:latin typeface="Times New Roman" panose="02020603050405020304" pitchFamily="18" charset="0"/>
            <a:cs typeface="Times New Roman" panose="02020603050405020304" pitchFamily="18" charset="0"/>
          </a:endParaRPr>
        </a:p>
      </dgm:t>
    </dgm:pt>
    <dgm:pt modelId="{756B5821-A59D-48C8-9C97-13D0B7370617}">
      <dgm:prSet phldrT="[Texto]" custT="1"/>
      <dgm:spPr/>
      <dgm:t>
        <a:bodyPr/>
        <a:lstStyle/>
        <a:p>
          <a:r>
            <a:rPr lang="es-ES" sz="1000">
              <a:latin typeface="Times New Roman" panose="02020603050405020304" pitchFamily="18" charset="0"/>
              <a:cs typeface="Times New Roman" panose="02020603050405020304" pitchFamily="18" charset="0"/>
            </a:rPr>
            <a:t>Estudio descriptivo</a:t>
          </a:r>
        </a:p>
      </dgm:t>
    </dgm:pt>
    <dgm:pt modelId="{07AB2073-57FA-4C5E-8DB6-8106ED27B193}" type="parTrans" cxnId="{E738F1AE-D006-4B1A-816D-DBEDE89E6B1D}">
      <dgm:prSet/>
      <dgm:spPr/>
      <dgm:t>
        <a:bodyPr/>
        <a:lstStyle/>
        <a:p>
          <a:endParaRPr lang="es-ES" sz="1000">
            <a:latin typeface="Times New Roman" panose="02020603050405020304" pitchFamily="18" charset="0"/>
            <a:cs typeface="Times New Roman" panose="02020603050405020304" pitchFamily="18" charset="0"/>
          </a:endParaRPr>
        </a:p>
      </dgm:t>
    </dgm:pt>
    <dgm:pt modelId="{B319A547-341F-41D4-A3EB-B76EAC18F457}" type="sibTrans" cxnId="{E738F1AE-D006-4B1A-816D-DBEDE89E6B1D}">
      <dgm:prSet/>
      <dgm:spPr/>
      <dgm:t>
        <a:bodyPr/>
        <a:lstStyle/>
        <a:p>
          <a:endParaRPr lang="es-ES" sz="1000">
            <a:latin typeface="Times New Roman" panose="02020603050405020304" pitchFamily="18" charset="0"/>
            <a:cs typeface="Times New Roman" panose="02020603050405020304" pitchFamily="18" charset="0"/>
          </a:endParaRPr>
        </a:p>
      </dgm:t>
    </dgm:pt>
    <dgm:pt modelId="{718A5622-815F-4107-BC70-E2632E3069B9}">
      <dgm:prSet phldrT="[Texto]" custT="1"/>
      <dgm:spPr/>
      <dgm:t>
        <a:bodyPr/>
        <a:lstStyle/>
        <a:p>
          <a:r>
            <a:rPr lang="es-ES" sz="1000">
              <a:latin typeface="Times New Roman" panose="02020603050405020304" pitchFamily="18" charset="0"/>
              <a:cs typeface="Times New Roman" panose="02020603050405020304" pitchFamily="18" charset="0"/>
            </a:rPr>
            <a:t>Diseño de la investigación</a:t>
          </a:r>
        </a:p>
      </dgm:t>
    </dgm:pt>
    <dgm:pt modelId="{46F3F235-B6F7-4C9D-9F4B-2A01DBE68F23}" type="parTrans" cxnId="{6BE7D7A1-6145-4AE0-9E53-BADF757BEE12}">
      <dgm:prSet/>
      <dgm:spPr/>
      <dgm:t>
        <a:bodyPr/>
        <a:lstStyle/>
        <a:p>
          <a:endParaRPr lang="es-ES" sz="1000">
            <a:latin typeface="Times New Roman" panose="02020603050405020304" pitchFamily="18" charset="0"/>
            <a:cs typeface="Times New Roman" panose="02020603050405020304" pitchFamily="18" charset="0"/>
          </a:endParaRPr>
        </a:p>
      </dgm:t>
    </dgm:pt>
    <dgm:pt modelId="{2989D3BB-4842-40CA-B36B-DF4E29227390}" type="sibTrans" cxnId="{6BE7D7A1-6145-4AE0-9E53-BADF757BEE12}">
      <dgm:prSet/>
      <dgm:spPr/>
      <dgm:t>
        <a:bodyPr/>
        <a:lstStyle/>
        <a:p>
          <a:endParaRPr lang="es-ES" sz="1000">
            <a:latin typeface="Times New Roman" panose="02020603050405020304" pitchFamily="18" charset="0"/>
            <a:cs typeface="Times New Roman" panose="02020603050405020304" pitchFamily="18" charset="0"/>
          </a:endParaRPr>
        </a:p>
      </dgm:t>
    </dgm:pt>
    <dgm:pt modelId="{9C19ACFC-90B6-40C6-A76F-47F48614F79A}">
      <dgm:prSet custT="1"/>
      <dgm:spPr/>
      <dgm:t>
        <a:bodyPr/>
        <a:lstStyle/>
        <a:p>
          <a:r>
            <a:rPr lang="es-ES" sz="1000">
              <a:latin typeface="Times New Roman" panose="02020603050405020304" pitchFamily="18" charset="0"/>
              <a:cs typeface="Times New Roman" panose="02020603050405020304" pitchFamily="18" charset="0"/>
            </a:rPr>
            <a:t>No experimental</a:t>
          </a:r>
        </a:p>
        <a:p>
          <a:r>
            <a:rPr lang="es-ES" sz="1000">
              <a:latin typeface="Times New Roman" panose="02020603050405020304" pitchFamily="18" charset="0"/>
              <a:cs typeface="Times New Roman" panose="02020603050405020304" pitchFamily="18" charset="0"/>
            </a:rPr>
            <a:t>Transversal</a:t>
          </a:r>
        </a:p>
      </dgm:t>
    </dgm:pt>
    <dgm:pt modelId="{5A6FDECE-4E3B-427B-80D8-63566EB70A9C}" type="parTrans" cxnId="{AD090E14-517E-46BB-A332-3517229D2E74}">
      <dgm:prSet/>
      <dgm:spPr/>
      <dgm:t>
        <a:bodyPr/>
        <a:lstStyle/>
        <a:p>
          <a:endParaRPr lang="es-ES" sz="1000">
            <a:latin typeface="Times New Roman" panose="02020603050405020304" pitchFamily="18" charset="0"/>
            <a:cs typeface="Times New Roman" panose="02020603050405020304" pitchFamily="18" charset="0"/>
          </a:endParaRPr>
        </a:p>
      </dgm:t>
    </dgm:pt>
    <dgm:pt modelId="{842FA5F4-304D-41F0-A56D-DACFA08B452B}" type="sibTrans" cxnId="{AD090E14-517E-46BB-A332-3517229D2E74}">
      <dgm:prSet/>
      <dgm:spPr/>
      <dgm:t>
        <a:bodyPr/>
        <a:lstStyle/>
        <a:p>
          <a:endParaRPr lang="es-ES" sz="1000">
            <a:latin typeface="Times New Roman" panose="02020603050405020304" pitchFamily="18" charset="0"/>
            <a:cs typeface="Times New Roman" panose="02020603050405020304" pitchFamily="18" charset="0"/>
          </a:endParaRPr>
        </a:p>
      </dgm:t>
    </dgm:pt>
    <dgm:pt modelId="{8900D40D-9FCE-4D5D-A9EF-3C1B877433C2}">
      <dgm:prSet custT="1"/>
      <dgm:spPr/>
      <dgm:t>
        <a:bodyPr/>
        <a:lstStyle/>
        <a:p>
          <a:r>
            <a:rPr lang="es-ES" sz="1000">
              <a:latin typeface="Times New Roman" panose="02020603050405020304" pitchFamily="18" charset="0"/>
              <a:cs typeface="Times New Roman" panose="02020603050405020304" pitchFamily="18" charset="0"/>
            </a:rPr>
            <a:t>Instrumentos de investigación</a:t>
          </a:r>
        </a:p>
      </dgm:t>
    </dgm:pt>
    <dgm:pt modelId="{E23B4C07-9493-4042-B3B4-3565B7784D74}" type="parTrans" cxnId="{FD887668-0430-4FA0-AA98-EC9C804E48E8}">
      <dgm:prSet/>
      <dgm:spPr/>
      <dgm:t>
        <a:bodyPr/>
        <a:lstStyle/>
        <a:p>
          <a:endParaRPr lang="es-ES" sz="1000">
            <a:latin typeface="Times New Roman" panose="02020603050405020304" pitchFamily="18" charset="0"/>
            <a:cs typeface="Times New Roman" panose="02020603050405020304" pitchFamily="18" charset="0"/>
          </a:endParaRPr>
        </a:p>
      </dgm:t>
    </dgm:pt>
    <dgm:pt modelId="{EAAEB1AA-0CDC-4E57-8DF4-ACDF453FDA56}" type="sibTrans" cxnId="{FD887668-0430-4FA0-AA98-EC9C804E48E8}">
      <dgm:prSet/>
      <dgm:spPr/>
      <dgm:t>
        <a:bodyPr/>
        <a:lstStyle/>
        <a:p>
          <a:endParaRPr lang="es-ES" sz="1000">
            <a:latin typeface="Times New Roman" panose="02020603050405020304" pitchFamily="18" charset="0"/>
            <a:cs typeface="Times New Roman" panose="02020603050405020304" pitchFamily="18" charset="0"/>
          </a:endParaRPr>
        </a:p>
      </dgm:t>
    </dgm:pt>
    <dgm:pt modelId="{467B45CD-23B1-4F27-8F00-625DFF978D75}">
      <dgm:prSet custT="1"/>
      <dgm:spPr/>
      <dgm:t>
        <a:bodyPr/>
        <a:lstStyle/>
        <a:p>
          <a:r>
            <a:rPr lang="es-ES" sz="1000">
              <a:latin typeface="Times New Roman" panose="02020603050405020304" pitchFamily="18" charset="0"/>
              <a:cs typeface="Times New Roman" panose="02020603050405020304" pitchFamily="18" charset="0"/>
            </a:rPr>
            <a:t>Cualitativa</a:t>
          </a:r>
        </a:p>
      </dgm:t>
    </dgm:pt>
    <dgm:pt modelId="{EE22171C-7033-4E1A-BF61-1935C6BC2A73}" type="parTrans" cxnId="{C87C0E5C-3E1F-49A7-9A81-1AF91694B2CF}">
      <dgm:prSet/>
      <dgm:spPr/>
      <dgm:t>
        <a:bodyPr/>
        <a:lstStyle/>
        <a:p>
          <a:endParaRPr lang="es-ES" sz="1000">
            <a:latin typeface="Times New Roman" panose="02020603050405020304" pitchFamily="18" charset="0"/>
            <a:cs typeface="Times New Roman" panose="02020603050405020304" pitchFamily="18" charset="0"/>
          </a:endParaRPr>
        </a:p>
      </dgm:t>
    </dgm:pt>
    <dgm:pt modelId="{411C2AE4-77FF-4C1D-A6C5-994D5FC85A44}" type="sibTrans" cxnId="{C87C0E5C-3E1F-49A7-9A81-1AF91694B2CF}">
      <dgm:prSet/>
      <dgm:spPr/>
      <dgm:t>
        <a:bodyPr/>
        <a:lstStyle/>
        <a:p>
          <a:endParaRPr lang="es-ES" sz="1000">
            <a:latin typeface="Times New Roman" panose="02020603050405020304" pitchFamily="18" charset="0"/>
            <a:cs typeface="Times New Roman" panose="02020603050405020304" pitchFamily="18" charset="0"/>
          </a:endParaRPr>
        </a:p>
      </dgm:t>
    </dgm:pt>
    <dgm:pt modelId="{6033E125-6FDE-499E-B2F8-24388283528A}">
      <dgm:prSet custT="1"/>
      <dgm:spPr/>
      <dgm:t>
        <a:bodyPr/>
        <a:lstStyle/>
        <a:p>
          <a:r>
            <a:rPr lang="es-ES" sz="1000">
              <a:latin typeface="Times New Roman" panose="02020603050405020304" pitchFamily="18" charset="0"/>
              <a:cs typeface="Times New Roman" panose="02020603050405020304" pitchFamily="18" charset="0"/>
            </a:rPr>
            <a:t>Cualitativa</a:t>
          </a:r>
        </a:p>
      </dgm:t>
    </dgm:pt>
    <dgm:pt modelId="{012C1AA6-E853-453C-84FB-F7848E26ADB8}" type="parTrans" cxnId="{E5A85830-D374-4F5B-AFF2-D8A94A649730}">
      <dgm:prSet/>
      <dgm:spPr/>
      <dgm:t>
        <a:bodyPr/>
        <a:lstStyle/>
        <a:p>
          <a:endParaRPr lang="es-ES" sz="1000">
            <a:latin typeface="Times New Roman" panose="02020603050405020304" pitchFamily="18" charset="0"/>
            <a:cs typeface="Times New Roman" panose="02020603050405020304" pitchFamily="18" charset="0"/>
          </a:endParaRPr>
        </a:p>
      </dgm:t>
    </dgm:pt>
    <dgm:pt modelId="{D507EC7C-FD44-4F11-B5C7-6302367DBF82}" type="sibTrans" cxnId="{E5A85830-D374-4F5B-AFF2-D8A94A649730}">
      <dgm:prSet/>
      <dgm:spPr/>
      <dgm:t>
        <a:bodyPr/>
        <a:lstStyle/>
        <a:p>
          <a:endParaRPr lang="es-ES" sz="1000">
            <a:latin typeface="Times New Roman" panose="02020603050405020304" pitchFamily="18" charset="0"/>
            <a:cs typeface="Times New Roman" panose="02020603050405020304" pitchFamily="18" charset="0"/>
          </a:endParaRPr>
        </a:p>
      </dgm:t>
    </dgm:pt>
    <dgm:pt modelId="{FA721286-3D7E-402C-A6CE-54F9B5AC3EAB}">
      <dgm:prSet custT="1"/>
      <dgm:spPr/>
      <dgm:t>
        <a:bodyPr/>
        <a:lstStyle/>
        <a:p>
          <a:r>
            <a:rPr lang="es-ES" sz="1000">
              <a:latin typeface="Times New Roman" panose="02020603050405020304" pitchFamily="18" charset="0"/>
              <a:cs typeface="Times New Roman" panose="02020603050405020304" pitchFamily="18" charset="0"/>
            </a:rPr>
            <a:t>Entrevista a expertos</a:t>
          </a:r>
        </a:p>
      </dgm:t>
    </dgm:pt>
    <dgm:pt modelId="{5DB0E68C-9911-45F7-8326-B657C62E5F98}" type="parTrans" cxnId="{9F2DAC2B-0E7F-48BE-8746-4771EFC8FF17}">
      <dgm:prSet/>
      <dgm:spPr/>
      <dgm:t>
        <a:bodyPr/>
        <a:lstStyle/>
        <a:p>
          <a:endParaRPr lang="es-ES" sz="1000">
            <a:latin typeface="Times New Roman" panose="02020603050405020304" pitchFamily="18" charset="0"/>
            <a:cs typeface="Times New Roman" panose="02020603050405020304" pitchFamily="18" charset="0"/>
          </a:endParaRPr>
        </a:p>
      </dgm:t>
    </dgm:pt>
    <dgm:pt modelId="{7FF36238-CEB6-4500-86B6-F70731F53BD1}" type="sibTrans" cxnId="{9F2DAC2B-0E7F-48BE-8746-4771EFC8FF17}">
      <dgm:prSet/>
      <dgm:spPr/>
      <dgm:t>
        <a:bodyPr/>
        <a:lstStyle/>
        <a:p>
          <a:endParaRPr lang="es-ES" sz="1000">
            <a:latin typeface="Times New Roman" panose="02020603050405020304" pitchFamily="18" charset="0"/>
            <a:cs typeface="Times New Roman" panose="02020603050405020304" pitchFamily="18" charset="0"/>
          </a:endParaRPr>
        </a:p>
      </dgm:t>
    </dgm:pt>
    <dgm:pt modelId="{5D7DDC35-9194-4174-B0FC-53E8B768EE1F}">
      <dgm:prSet custT="1"/>
      <dgm:spPr/>
      <dgm:t>
        <a:bodyPr/>
        <a:lstStyle/>
        <a:p>
          <a:r>
            <a:rPr lang="es-ES" sz="1000">
              <a:latin typeface="Times New Roman" panose="02020603050405020304" pitchFamily="18" charset="0"/>
              <a:cs typeface="Times New Roman" panose="02020603050405020304" pitchFamily="18" charset="0"/>
            </a:rPr>
            <a:t>Encuestas a potenciales y actuales clientes</a:t>
          </a:r>
        </a:p>
      </dgm:t>
    </dgm:pt>
    <dgm:pt modelId="{A7286D8F-69C5-4B17-AEF0-176EB77DC10B}" type="parTrans" cxnId="{59A1F258-29E9-4559-A47E-D99DB39747D2}">
      <dgm:prSet/>
      <dgm:spPr/>
      <dgm:t>
        <a:bodyPr/>
        <a:lstStyle/>
        <a:p>
          <a:endParaRPr lang="es-ES" sz="1000">
            <a:latin typeface="Times New Roman" panose="02020603050405020304" pitchFamily="18" charset="0"/>
            <a:cs typeface="Times New Roman" panose="02020603050405020304" pitchFamily="18" charset="0"/>
          </a:endParaRPr>
        </a:p>
      </dgm:t>
    </dgm:pt>
    <dgm:pt modelId="{0C33CC82-9668-4FD3-A43A-D9F72A7A910B}" type="sibTrans" cxnId="{59A1F258-29E9-4559-A47E-D99DB39747D2}">
      <dgm:prSet/>
      <dgm:spPr/>
      <dgm:t>
        <a:bodyPr/>
        <a:lstStyle/>
        <a:p>
          <a:endParaRPr lang="es-ES" sz="1000">
            <a:latin typeface="Times New Roman" panose="02020603050405020304" pitchFamily="18" charset="0"/>
            <a:cs typeface="Times New Roman" panose="02020603050405020304" pitchFamily="18" charset="0"/>
          </a:endParaRPr>
        </a:p>
      </dgm:t>
    </dgm:pt>
    <dgm:pt modelId="{620C528B-2077-40CB-8D94-5ED9DBBFD370}" type="pres">
      <dgm:prSet presAssocID="{9C784BC9-2E67-4469-B010-65FCEEFC9CF9}" presName="mainComposite" presStyleCnt="0">
        <dgm:presLayoutVars>
          <dgm:chPref val="1"/>
          <dgm:dir/>
          <dgm:animOne val="branch"/>
          <dgm:animLvl val="lvl"/>
          <dgm:resizeHandles val="exact"/>
        </dgm:presLayoutVars>
      </dgm:prSet>
      <dgm:spPr/>
    </dgm:pt>
    <dgm:pt modelId="{528A34FC-3A23-4CA8-A862-4B28EA207836}" type="pres">
      <dgm:prSet presAssocID="{9C784BC9-2E67-4469-B010-65FCEEFC9CF9}" presName="hierFlow" presStyleCnt="0"/>
      <dgm:spPr/>
    </dgm:pt>
    <dgm:pt modelId="{0A2603F0-3B0C-4A0A-89D2-2C1C2705E23E}" type="pres">
      <dgm:prSet presAssocID="{9C784BC9-2E67-4469-B010-65FCEEFC9CF9}" presName="hierChild1" presStyleCnt="0">
        <dgm:presLayoutVars>
          <dgm:chPref val="1"/>
          <dgm:animOne val="branch"/>
          <dgm:animLvl val="lvl"/>
        </dgm:presLayoutVars>
      </dgm:prSet>
      <dgm:spPr/>
    </dgm:pt>
    <dgm:pt modelId="{2B05C28E-20B3-4626-AFAA-607C10F786E6}" type="pres">
      <dgm:prSet presAssocID="{AF6438AE-BC17-418D-8F14-12701836FF45}" presName="Name14" presStyleCnt="0"/>
      <dgm:spPr/>
    </dgm:pt>
    <dgm:pt modelId="{A15AD498-2887-472B-A361-6C80D67CAED6}" type="pres">
      <dgm:prSet presAssocID="{AF6438AE-BC17-418D-8F14-12701836FF45}" presName="level1Shape" presStyleLbl="node0" presStyleIdx="0" presStyleCnt="1">
        <dgm:presLayoutVars>
          <dgm:chPref val="3"/>
        </dgm:presLayoutVars>
      </dgm:prSet>
      <dgm:spPr/>
    </dgm:pt>
    <dgm:pt modelId="{B0A382A2-B2A6-4232-851E-DD97375763F2}" type="pres">
      <dgm:prSet presAssocID="{AF6438AE-BC17-418D-8F14-12701836FF45}" presName="hierChild2" presStyleCnt="0"/>
      <dgm:spPr/>
    </dgm:pt>
    <dgm:pt modelId="{AC85378E-1CF9-4C7E-8710-511B7492A643}" type="pres">
      <dgm:prSet presAssocID="{1031A5B3-25FD-4D53-9EAC-44C71E4F4927}" presName="Name19" presStyleLbl="parChTrans1D2" presStyleIdx="0" presStyleCnt="3"/>
      <dgm:spPr/>
    </dgm:pt>
    <dgm:pt modelId="{1D645B97-5DE8-4E9A-AC03-DFC43EBF2292}" type="pres">
      <dgm:prSet presAssocID="{ABED5421-7CEC-4246-A558-4DAAF9572BB3}" presName="Name21" presStyleCnt="0"/>
      <dgm:spPr/>
    </dgm:pt>
    <dgm:pt modelId="{9349F708-AF24-40CA-B15B-D93462AA5F66}" type="pres">
      <dgm:prSet presAssocID="{ABED5421-7CEC-4246-A558-4DAAF9572BB3}" presName="level2Shape" presStyleLbl="node2" presStyleIdx="0" presStyleCnt="3"/>
      <dgm:spPr/>
    </dgm:pt>
    <dgm:pt modelId="{A7AA2A05-715C-41AD-B5DF-F3726E3A31AC}" type="pres">
      <dgm:prSet presAssocID="{ABED5421-7CEC-4246-A558-4DAAF9572BB3}" presName="hierChild3" presStyleCnt="0"/>
      <dgm:spPr/>
    </dgm:pt>
    <dgm:pt modelId="{BA8FB399-081E-4946-A6AF-26CCE2989A5C}" type="pres">
      <dgm:prSet presAssocID="{BFE3A315-E500-44BF-9517-5B56EFF8C0FA}" presName="Name19" presStyleLbl="parChTrans1D3" presStyleIdx="0" presStyleCnt="3"/>
      <dgm:spPr/>
    </dgm:pt>
    <dgm:pt modelId="{40286673-E594-45CA-B843-C336DD48D4A9}" type="pres">
      <dgm:prSet presAssocID="{57D04D3B-5E4D-4A73-9234-8FE70C984951}" presName="Name21" presStyleCnt="0"/>
      <dgm:spPr/>
    </dgm:pt>
    <dgm:pt modelId="{3BB37054-3E74-442C-B309-23E280959A65}" type="pres">
      <dgm:prSet presAssocID="{57D04D3B-5E4D-4A73-9234-8FE70C984951}" presName="level2Shape" presStyleLbl="node3" presStyleIdx="0" presStyleCnt="3"/>
      <dgm:spPr/>
    </dgm:pt>
    <dgm:pt modelId="{7E793393-0536-4F2E-ADC9-F2B0973DA246}" type="pres">
      <dgm:prSet presAssocID="{57D04D3B-5E4D-4A73-9234-8FE70C984951}" presName="hierChild3" presStyleCnt="0"/>
      <dgm:spPr/>
    </dgm:pt>
    <dgm:pt modelId="{F749C205-D853-4C21-B3F4-2A217EE47A9A}" type="pres">
      <dgm:prSet presAssocID="{E23B4C07-9493-4042-B3B4-3565B7784D74}" presName="Name19" presStyleLbl="parChTrans1D4" presStyleIdx="0" presStyleCnt="5"/>
      <dgm:spPr/>
    </dgm:pt>
    <dgm:pt modelId="{1B593C44-A4D1-4D33-B6B0-CC12B1C2BF3A}" type="pres">
      <dgm:prSet presAssocID="{8900D40D-9FCE-4D5D-A9EF-3C1B877433C2}" presName="Name21" presStyleCnt="0"/>
      <dgm:spPr/>
    </dgm:pt>
    <dgm:pt modelId="{7C959890-7D86-4365-B884-8947B4DC9F20}" type="pres">
      <dgm:prSet presAssocID="{8900D40D-9FCE-4D5D-A9EF-3C1B877433C2}" presName="level2Shape" presStyleLbl="node4" presStyleIdx="0" presStyleCnt="5"/>
      <dgm:spPr/>
    </dgm:pt>
    <dgm:pt modelId="{4EBD9658-D9A5-44A5-8080-8E3EA41EFBD1}" type="pres">
      <dgm:prSet presAssocID="{8900D40D-9FCE-4D5D-A9EF-3C1B877433C2}" presName="hierChild3" presStyleCnt="0"/>
      <dgm:spPr/>
    </dgm:pt>
    <dgm:pt modelId="{DE6431FB-F00A-4AF0-A3F8-57FC7368F2D3}" type="pres">
      <dgm:prSet presAssocID="{EE22171C-7033-4E1A-BF61-1935C6BC2A73}" presName="Name19" presStyleLbl="parChTrans1D4" presStyleIdx="1" presStyleCnt="5"/>
      <dgm:spPr/>
    </dgm:pt>
    <dgm:pt modelId="{887C1871-B4FD-438C-9E52-C0013EB1CCEC}" type="pres">
      <dgm:prSet presAssocID="{467B45CD-23B1-4F27-8F00-625DFF978D75}" presName="Name21" presStyleCnt="0"/>
      <dgm:spPr/>
    </dgm:pt>
    <dgm:pt modelId="{3F86C13B-CFEE-4963-BD09-FC0E568676C5}" type="pres">
      <dgm:prSet presAssocID="{467B45CD-23B1-4F27-8F00-625DFF978D75}" presName="level2Shape" presStyleLbl="node4" presStyleIdx="1" presStyleCnt="5"/>
      <dgm:spPr/>
    </dgm:pt>
    <dgm:pt modelId="{E8F28D5D-0EA0-4C3C-BA13-691BECCEE3BB}" type="pres">
      <dgm:prSet presAssocID="{467B45CD-23B1-4F27-8F00-625DFF978D75}" presName="hierChild3" presStyleCnt="0"/>
      <dgm:spPr/>
    </dgm:pt>
    <dgm:pt modelId="{7621CBCB-B116-4650-AC06-3361002016BA}" type="pres">
      <dgm:prSet presAssocID="{5DB0E68C-9911-45F7-8326-B657C62E5F98}" presName="Name19" presStyleLbl="parChTrans1D4" presStyleIdx="2" presStyleCnt="5"/>
      <dgm:spPr/>
    </dgm:pt>
    <dgm:pt modelId="{A3E71D3A-2B74-46BF-A04A-AF18A35A9C6F}" type="pres">
      <dgm:prSet presAssocID="{FA721286-3D7E-402C-A6CE-54F9B5AC3EAB}" presName="Name21" presStyleCnt="0"/>
      <dgm:spPr/>
    </dgm:pt>
    <dgm:pt modelId="{8C409843-27F5-447F-896A-BD76973C9291}" type="pres">
      <dgm:prSet presAssocID="{FA721286-3D7E-402C-A6CE-54F9B5AC3EAB}" presName="level2Shape" presStyleLbl="node4" presStyleIdx="2" presStyleCnt="5"/>
      <dgm:spPr/>
    </dgm:pt>
    <dgm:pt modelId="{FE8C0CD4-2417-4E30-B028-DABC77E97B7E}" type="pres">
      <dgm:prSet presAssocID="{FA721286-3D7E-402C-A6CE-54F9B5AC3EAB}" presName="hierChild3" presStyleCnt="0"/>
      <dgm:spPr/>
    </dgm:pt>
    <dgm:pt modelId="{16D615C3-145E-44BB-BED3-86680189E923}" type="pres">
      <dgm:prSet presAssocID="{012C1AA6-E853-453C-84FB-F7848E26ADB8}" presName="Name19" presStyleLbl="parChTrans1D4" presStyleIdx="3" presStyleCnt="5"/>
      <dgm:spPr/>
    </dgm:pt>
    <dgm:pt modelId="{7B95978C-86C5-4E24-A0BB-7D256A2DB97C}" type="pres">
      <dgm:prSet presAssocID="{6033E125-6FDE-499E-B2F8-24388283528A}" presName="Name21" presStyleCnt="0"/>
      <dgm:spPr/>
    </dgm:pt>
    <dgm:pt modelId="{66A3996D-A29C-49B5-998B-DBF9DB09EEA6}" type="pres">
      <dgm:prSet presAssocID="{6033E125-6FDE-499E-B2F8-24388283528A}" presName="level2Shape" presStyleLbl="node4" presStyleIdx="3" presStyleCnt="5"/>
      <dgm:spPr/>
    </dgm:pt>
    <dgm:pt modelId="{180C822D-8E79-4439-96EE-98C4454B434C}" type="pres">
      <dgm:prSet presAssocID="{6033E125-6FDE-499E-B2F8-24388283528A}" presName="hierChild3" presStyleCnt="0"/>
      <dgm:spPr/>
    </dgm:pt>
    <dgm:pt modelId="{DCF1E354-E374-45B8-9F1D-58CC09131140}" type="pres">
      <dgm:prSet presAssocID="{A7286D8F-69C5-4B17-AEF0-176EB77DC10B}" presName="Name19" presStyleLbl="parChTrans1D4" presStyleIdx="4" presStyleCnt="5"/>
      <dgm:spPr/>
    </dgm:pt>
    <dgm:pt modelId="{B8A67A2F-7ABD-4A92-B2D7-C33066D07D0D}" type="pres">
      <dgm:prSet presAssocID="{5D7DDC35-9194-4174-B0FC-53E8B768EE1F}" presName="Name21" presStyleCnt="0"/>
      <dgm:spPr/>
    </dgm:pt>
    <dgm:pt modelId="{6B5078AF-A6C8-4FA2-A108-A0B4A57DB1BC}" type="pres">
      <dgm:prSet presAssocID="{5D7DDC35-9194-4174-B0FC-53E8B768EE1F}" presName="level2Shape" presStyleLbl="node4" presStyleIdx="4" presStyleCnt="5"/>
      <dgm:spPr/>
    </dgm:pt>
    <dgm:pt modelId="{ABE66C64-E735-49B8-8E5C-918A1B1DA8B7}" type="pres">
      <dgm:prSet presAssocID="{5D7DDC35-9194-4174-B0FC-53E8B768EE1F}" presName="hierChild3" presStyleCnt="0"/>
      <dgm:spPr/>
    </dgm:pt>
    <dgm:pt modelId="{9A424839-657A-4D79-A909-4C39F6A344CD}" type="pres">
      <dgm:prSet presAssocID="{2E64127B-AE2C-441C-9321-13FF7658E9B1}" presName="Name19" presStyleLbl="parChTrans1D2" presStyleIdx="1" presStyleCnt="3"/>
      <dgm:spPr/>
    </dgm:pt>
    <dgm:pt modelId="{A84A57A2-6E3A-4E1B-99CE-40DA9316B579}" type="pres">
      <dgm:prSet presAssocID="{66C3B3F6-02F6-4405-B3EF-486D5D976C33}" presName="Name21" presStyleCnt="0"/>
      <dgm:spPr/>
    </dgm:pt>
    <dgm:pt modelId="{52E9E2F2-340F-413C-B152-D0D683116324}" type="pres">
      <dgm:prSet presAssocID="{66C3B3F6-02F6-4405-B3EF-486D5D976C33}" presName="level2Shape" presStyleLbl="node2" presStyleIdx="1" presStyleCnt="3"/>
      <dgm:spPr/>
    </dgm:pt>
    <dgm:pt modelId="{E6DCDF4B-81CC-4A94-80BC-6C8634FACCF5}" type="pres">
      <dgm:prSet presAssocID="{66C3B3F6-02F6-4405-B3EF-486D5D976C33}" presName="hierChild3" presStyleCnt="0"/>
      <dgm:spPr/>
    </dgm:pt>
    <dgm:pt modelId="{24E40E26-50BE-455A-ADF8-9EE196CD1954}" type="pres">
      <dgm:prSet presAssocID="{07AB2073-57FA-4C5E-8DB6-8106ED27B193}" presName="Name19" presStyleLbl="parChTrans1D3" presStyleIdx="1" presStyleCnt="3"/>
      <dgm:spPr/>
    </dgm:pt>
    <dgm:pt modelId="{028D5533-345B-4C95-AE2F-C852A9A6E606}" type="pres">
      <dgm:prSet presAssocID="{756B5821-A59D-48C8-9C97-13D0B7370617}" presName="Name21" presStyleCnt="0"/>
      <dgm:spPr/>
    </dgm:pt>
    <dgm:pt modelId="{396E7DAB-CFF0-4B1B-8B2D-9711A4C47803}" type="pres">
      <dgm:prSet presAssocID="{756B5821-A59D-48C8-9C97-13D0B7370617}" presName="level2Shape" presStyleLbl="node3" presStyleIdx="1" presStyleCnt="3"/>
      <dgm:spPr/>
    </dgm:pt>
    <dgm:pt modelId="{FBDA34EE-9AD1-40E0-8593-90634728200C}" type="pres">
      <dgm:prSet presAssocID="{756B5821-A59D-48C8-9C97-13D0B7370617}" presName="hierChild3" presStyleCnt="0"/>
      <dgm:spPr/>
    </dgm:pt>
    <dgm:pt modelId="{A559F984-758A-4DAA-B360-ABB49E5E5DA1}" type="pres">
      <dgm:prSet presAssocID="{46F3F235-B6F7-4C9D-9F4B-2A01DBE68F23}" presName="Name19" presStyleLbl="parChTrans1D2" presStyleIdx="2" presStyleCnt="3"/>
      <dgm:spPr/>
    </dgm:pt>
    <dgm:pt modelId="{F88A0FED-4FBC-4A5B-84FA-16DCEB4F33BC}" type="pres">
      <dgm:prSet presAssocID="{718A5622-815F-4107-BC70-E2632E3069B9}" presName="Name21" presStyleCnt="0"/>
      <dgm:spPr/>
    </dgm:pt>
    <dgm:pt modelId="{0CC2F3C1-788C-4F1C-A44F-F9ADB3308A6A}" type="pres">
      <dgm:prSet presAssocID="{718A5622-815F-4107-BC70-E2632E3069B9}" presName="level2Shape" presStyleLbl="node2" presStyleIdx="2" presStyleCnt="3"/>
      <dgm:spPr/>
    </dgm:pt>
    <dgm:pt modelId="{B1F53564-C332-4886-8557-9D109F2632AF}" type="pres">
      <dgm:prSet presAssocID="{718A5622-815F-4107-BC70-E2632E3069B9}" presName="hierChild3" presStyleCnt="0"/>
      <dgm:spPr/>
    </dgm:pt>
    <dgm:pt modelId="{4C91DF75-9934-41A9-833C-2582F7F8579E}" type="pres">
      <dgm:prSet presAssocID="{5A6FDECE-4E3B-427B-80D8-63566EB70A9C}" presName="Name19" presStyleLbl="parChTrans1D3" presStyleIdx="2" presStyleCnt="3"/>
      <dgm:spPr/>
    </dgm:pt>
    <dgm:pt modelId="{A3E3EDE2-3DEF-4130-8A6E-36AEA5DF7D55}" type="pres">
      <dgm:prSet presAssocID="{9C19ACFC-90B6-40C6-A76F-47F48614F79A}" presName="Name21" presStyleCnt="0"/>
      <dgm:spPr/>
    </dgm:pt>
    <dgm:pt modelId="{8074E539-154D-41DB-85D4-06AA0FD02013}" type="pres">
      <dgm:prSet presAssocID="{9C19ACFC-90B6-40C6-A76F-47F48614F79A}" presName="level2Shape" presStyleLbl="node3" presStyleIdx="2" presStyleCnt="3"/>
      <dgm:spPr/>
    </dgm:pt>
    <dgm:pt modelId="{E29D6178-D4DF-4910-8832-BABC2342AFA6}" type="pres">
      <dgm:prSet presAssocID="{9C19ACFC-90B6-40C6-A76F-47F48614F79A}" presName="hierChild3" presStyleCnt="0"/>
      <dgm:spPr/>
    </dgm:pt>
    <dgm:pt modelId="{84BD08DC-73DB-4776-9717-EB4EBDEA424A}" type="pres">
      <dgm:prSet presAssocID="{9C784BC9-2E67-4469-B010-65FCEEFC9CF9}" presName="bgShapesFlow" presStyleCnt="0"/>
      <dgm:spPr/>
    </dgm:pt>
  </dgm:ptLst>
  <dgm:cxnLst>
    <dgm:cxn modelId="{DA611F01-3305-414C-BD08-F55FDA24CCCD}" type="presOf" srcId="{ABED5421-7CEC-4246-A558-4DAAF9572BB3}" destId="{9349F708-AF24-40CA-B15B-D93462AA5F66}" srcOrd="0" destOrd="0" presId="urn:microsoft.com/office/officeart/2005/8/layout/hierarchy6"/>
    <dgm:cxn modelId="{E7BB820D-747F-4368-A203-670C416061DB}" srcId="{AF6438AE-BC17-418D-8F14-12701836FF45}" destId="{66C3B3F6-02F6-4405-B3EF-486D5D976C33}" srcOrd="1" destOrd="0" parTransId="{2E64127B-AE2C-441C-9321-13FF7658E9B1}" sibTransId="{A25A3809-7CF8-4716-946F-783FEF500215}"/>
    <dgm:cxn modelId="{AD090E14-517E-46BB-A332-3517229D2E74}" srcId="{718A5622-815F-4107-BC70-E2632E3069B9}" destId="{9C19ACFC-90B6-40C6-A76F-47F48614F79A}" srcOrd="0" destOrd="0" parTransId="{5A6FDECE-4E3B-427B-80D8-63566EB70A9C}" sibTransId="{842FA5F4-304D-41F0-A56D-DACFA08B452B}"/>
    <dgm:cxn modelId="{9951CA18-CC22-464B-B481-8C29880703FB}" type="presOf" srcId="{756B5821-A59D-48C8-9C97-13D0B7370617}" destId="{396E7DAB-CFF0-4B1B-8B2D-9711A4C47803}" srcOrd="0" destOrd="0" presId="urn:microsoft.com/office/officeart/2005/8/layout/hierarchy6"/>
    <dgm:cxn modelId="{9F2DAC2B-0E7F-48BE-8746-4771EFC8FF17}" srcId="{467B45CD-23B1-4F27-8F00-625DFF978D75}" destId="{FA721286-3D7E-402C-A6CE-54F9B5AC3EAB}" srcOrd="0" destOrd="0" parTransId="{5DB0E68C-9911-45F7-8326-B657C62E5F98}" sibTransId="{7FF36238-CEB6-4500-86B6-F70731F53BD1}"/>
    <dgm:cxn modelId="{E5A85830-D374-4F5B-AFF2-D8A94A649730}" srcId="{8900D40D-9FCE-4D5D-A9EF-3C1B877433C2}" destId="{6033E125-6FDE-499E-B2F8-24388283528A}" srcOrd="1" destOrd="0" parTransId="{012C1AA6-E853-453C-84FB-F7848E26ADB8}" sibTransId="{D507EC7C-FD44-4F11-B5C7-6302367DBF82}"/>
    <dgm:cxn modelId="{6D64DD35-B2D7-408A-8405-9E4DA8D21567}" type="presOf" srcId="{6033E125-6FDE-499E-B2F8-24388283528A}" destId="{66A3996D-A29C-49B5-998B-DBF9DB09EEA6}" srcOrd="0" destOrd="0" presId="urn:microsoft.com/office/officeart/2005/8/layout/hierarchy6"/>
    <dgm:cxn modelId="{C87C0E5C-3E1F-49A7-9A81-1AF91694B2CF}" srcId="{8900D40D-9FCE-4D5D-A9EF-3C1B877433C2}" destId="{467B45CD-23B1-4F27-8F00-625DFF978D75}" srcOrd="0" destOrd="0" parTransId="{EE22171C-7033-4E1A-BF61-1935C6BC2A73}" sibTransId="{411C2AE4-77FF-4C1D-A6C5-994D5FC85A44}"/>
    <dgm:cxn modelId="{07408644-12A0-434C-AA2B-5B738E272E49}" type="presOf" srcId="{1031A5B3-25FD-4D53-9EAC-44C71E4F4927}" destId="{AC85378E-1CF9-4C7E-8710-511B7492A643}" srcOrd="0" destOrd="0" presId="urn:microsoft.com/office/officeart/2005/8/layout/hierarchy6"/>
    <dgm:cxn modelId="{3363D345-7104-455F-BB15-F4ADE9256BEF}" type="presOf" srcId="{AF6438AE-BC17-418D-8F14-12701836FF45}" destId="{A15AD498-2887-472B-A361-6C80D67CAED6}" srcOrd="0" destOrd="0" presId="urn:microsoft.com/office/officeart/2005/8/layout/hierarchy6"/>
    <dgm:cxn modelId="{FD887668-0430-4FA0-AA98-EC9C804E48E8}" srcId="{57D04D3B-5E4D-4A73-9234-8FE70C984951}" destId="{8900D40D-9FCE-4D5D-A9EF-3C1B877433C2}" srcOrd="0" destOrd="0" parTransId="{E23B4C07-9493-4042-B3B4-3565B7784D74}" sibTransId="{EAAEB1AA-0CDC-4E57-8DF4-ACDF453FDA56}"/>
    <dgm:cxn modelId="{FB12D549-F1A1-4A58-9983-84CF057A3FD5}" type="presOf" srcId="{E23B4C07-9493-4042-B3B4-3565B7784D74}" destId="{F749C205-D853-4C21-B3F4-2A217EE47A9A}" srcOrd="0" destOrd="0" presId="urn:microsoft.com/office/officeart/2005/8/layout/hierarchy6"/>
    <dgm:cxn modelId="{8C00386A-42D9-48D0-A62B-0FD5F1503E18}" type="presOf" srcId="{5DB0E68C-9911-45F7-8326-B657C62E5F98}" destId="{7621CBCB-B116-4650-AC06-3361002016BA}" srcOrd="0" destOrd="0" presId="urn:microsoft.com/office/officeart/2005/8/layout/hierarchy6"/>
    <dgm:cxn modelId="{7205B052-B631-4778-825D-C78B40F8A55A}" type="presOf" srcId="{2E64127B-AE2C-441C-9321-13FF7658E9B1}" destId="{9A424839-657A-4D79-A909-4C39F6A344CD}" srcOrd="0" destOrd="0" presId="urn:microsoft.com/office/officeart/2005/8/layout/hierarchy6"/>
    <dgm:cxn modelId="{4DE9CF73-55F0-4F00-9BEB-5FB8F532ABD0}" type="presOf" srcId="{718A5622-815F-4107-BC70-E2632E3069B9}" destId="{0CC2F3C1-788C-4F1C-A44F-F9ADB3308A6A}" srcOrd="0" destOrd="0" presId="urn:microsoft.com/office/officeart/2005/8/layout/hierarchy6"/>
    <dgm:cxn modelId="{59A1F258-29E9-4559-A47E-D99DB39747D2}" srcId="{6033E125-6FDE-499E-B2F8-24388283528A}" destId="{5D7DDC35-9194-4174-B0FC-53E8B768EE1F}" srcOrd="0" destOrd="0" parTransId="{A7286D8F-69C5-4B17-AEF0-176EB77DC10B}" sibTransId="{0C33CC82-9668-4FD3-A43A-D9F72A7A910B}"/>
    <dgm:cxn modelId="{996A407A-AF34-4480-B5C3-670B0E43DBBC}" type="presOf" srcId="{9C784BC9-2E67-4469-B010-65FCEEFC9CF9}" destId="{620C528B-2077-40CB-8D94-5ED9DBBFD370}" srcOrd="0" destOrd="0" presId="urn:microsoft.com/office/officeart/2005/8/layout/hierarchy6"/>
    <dgm:cxn modelId="{A229797D-2B18-43F9-9BD3-DD365509BE12}" srcId="{9C784BC9-2E67-4469-B010-65FCEEFC9CF9}" destId="{AF6438AE-BC17-418D-8F14-12701836FF45}" srcOrd="0" destOrd="0" parTransId="{945CA8E4-83F0-4009-A363-3DABE0F03333}" sibTransId="{FC7E7DBB-E0DD-45EC-8570-90170962EB92}"/>
    <dgm:cxn modelId="{5365FD7E-F869-4F5E-BC7F-A2C77B914418}" type="presOf" srcId="{66C3B3F6-02F6-4405-B3EF-486D5D976C33}" destId="{52E9E2F2-340F-413C-B152-D0D683116324}" srcOrd="0" destOrd="0" presId="urn:microsoft.com/office/officeart/2005/8/layout/hierarchy6"/>
    <dgm:cxn modelId="{D8E72490-4CC7-474A-8199-21954B8E385F}" type="presOf" srcId="{57D04D3B-5E4D-4A73-9234-8FE70C984951}" destId="{3BB37054-3E74-442C-B309-23E280959A65}" srcOrd="0" destOrd="0" presId="urn:microsoft.com/office/officeart/2005/8/layout/hierarchy6"/>
    <dgm:cxn modelId="{864C9298-3A45-4496-9884-0A82E8BA2D61}" type="presOf" srcId="{07AB2073-57FA-4C5E-8DB6-8106ED27B193}" destId="{24E40E26-50BE-455A-ADF8-9EE196CD1954}" srcOrd="0" destOrd="0" presId="urn:microsoft.com/office/officeart/2005/8/layout/hierarchy6"/>
    <dgm:cxn modelId="{6BE7D7A1-6145-4AE0-9E53-BADF757BEE12}" srcId="{AF6438AE-BC17-418D-8F14-12701836FF45}" destId="{718A5622-815F-4107-BC70-E2632E3069B9}" srcOrd="2" destOrd="0" parTransId="{46F3F235-B6F7-4C9D-9F4B-2A01DBE68F23}" sibTransId="{2989D3BB-4842-40CA-B36B-DF4E29227390}"/>
    <dgm:cxn modelId="{B8AD2BA2-2F40-4539-8400-AC07624BDA6D}" type="presOf" srcId="{467B45CD-23B1-4F27-8F00-625DFF978D75}" destId="{3F86C13B-CFEE-4963-BD09-FC0E568676C5}" srcOrd="0" destOrd="0" presId="urn:microsoft.com/office/officeart/2005/8/layout/hierarchy6"/>
    <dgm:cxn modelId="{FF660EA7-16AA-4023-9BFA-C3219150FE26}" type="presOf" srcId="{FA721286-3D7E-402C-A6CE-54F9B5AC3EAB}" destId="{8C409843-27F5-447F-896A-BD76973C9291}" srcOrd="0" destOrd="0" presId="urn:microsoft.com/office/officeart/2005/8/layout/hierarchy6"/>
    <dgm:cxn modelId="{E738F1AE-D006-4B1A-816D-DBEDE89E6B1D}" srcId="{66C3B3F6-02F6-4405-B3EF-486D5D976C33}" destId="{756B5821-A59D-48C8-9C97-13D0B7370617}" srcOrd="0" destOrd="0" parTransId="{07AB2073-57FA-4C5E-8DB6-8106ED27B193}" sibTransId="{B319A547-341F-41D4-A3EB-B76EAC18F457}"/>
    <dgm:cxn modelId="{E1A54AB3-5D37-4EC6-9660-026464B77AE4}" type="presOf" srcId="{9C19ACFC-90B6-40C6-A76F-47F48614F79A}" destId="{8074E539-154D-41DB-85D4-06AA0FD02013}" srcOrd="0" destOrd="0" presId="urn:microsoft.com/office/officeart/2005/8/layout/hierarchy6"/>
    <dgm:cxn modelId="{0330FBB7-BDEF-432B-ABFF-AB33DE1C1E13}" type="presOf" srcId="{46F3F235-B6F7-4C9D-9F4B-2A01DBE68F23}" destId="{A559F984-758A-4DAA-B360-ABB49E5E5DA1}" srcOrd="0" destOrd="0" presId="urn:microsoft.com/office/officeart/2005/8/layout/hierarchy6"/>
    <dgm:cxn modelId="{F19540BF-786C-458F-928D-F137C79BFB88}" type="presOf" srcId="{5D7DDC35-9194-4174-B0FC-53E8B768EE1F}" destId="{6B5078AF-A6C8-4FA2-A108-A0B4A57DB1BC}" srcOrd="0" destOrd="0" presId="urn:microsoft.com/office/officeart/2005/8/layout/hierarchy6"/>
    <dgm:cxn modelId="{A0B975BF-06C7-4EFE-A52D-B6A380EBF144}" type="presOf" srcId="{BFE3A315-E500-44BF-9517-5B56EFF8C0FA}" destId="{BA8FB399-081E-4946-A6AF-26CCE2989A5C}" srcOrd="0" destOrd="0" presId="urn:microsoft.com/office/officeart/2005/8/layout/hierarchy6"/>
    <dgm:cxn modelId="{507399D5-D836-4BDF-B645-5DE29AB1DB68}" type="presOf" srcId="{012C1AA6-E853-453C-84FB-F7848E26ADB8}" destId="{16D615C3-145E-44BB-BED3-86680189E923}" srcOrd="0" destOrd="0" presId="urn:microsoft.com/office/officeart/2005/8/layout/hierarchy6"/>
    <dgm:cxn modelId="{9E960CD6-9159-44CB-A8D8-7C23A3085283}" srcId="{AF6438AE-BC17-418D-8F14-12701836FF45}" destId="{ABED5421-7CEC-4246-A558-4DAAF9572BB3}" srcOrd="0" destOrd="0" parTransId="{1031A5B3-25FD-4D53-9EAC-44C71E4F4927}" sibTransId="{4A53872D-8C4D-4F83-84F4-1E4EF5BBC7F3}"/>
    <dgm:cxn modelId="{653DA4E5-AF79-4B71-B299-F5293B379208}" type="presOf" srcId="{5A6FDECE-4E3B-427B-80D8-63566EB70A9C}" destId="{4C91DF75-9934-41A9-833C-2582F7F8579E}" srcOrd="0" destOrd="0" presId="urn:microsoft.com/office/officeart/2005/8/layout/hierarchy6"/>
    <dgm:cxn modelId="{F6A6D7E6-4564-4515-A80F-911055803AE2}" type="presOf" srcId="{8900D40D-9FCE-4D5D-A9EF-3C1B877433C2}" destId="{7C959890-7D86-4365-B884-8947B4DC9F20}" srcOrd="0" destOrd="0" presId="urn:microsoft.com/office/officeart/2005/8/layout/hierarchy6"/>
    <dgm:cxn modelId="{F7D395E8-0C8A-4A93-91EC-264741E78B7F}" type="presOf" srcId="{EE22171C-7033-4E1A-BF61-1935C6BC2A73}" destId="{DE6431FB-F00A-4AF0-A3F8-57FC7368F2D3}" srcOrd="0" destOrd="0" presId="urn:microsoft.com/office/officeart/2005/8/layout/hierarchy6"/>
    <dgm:cxn modelId="{95126CF0-8D54-4654-B3BE-9A8050BF6993}" type="presOf" srcId="{A7286D8F-69C5-4B17-AEF0-176EB77DC10B}" destId="{DCF1E354-E374-45B8-9F1D-58CC09131140}" srcOrd="0" destOrd="0" presId="urn:microsoft.com/office/officeart/2005/8/layout/hierarchy6"/>
    <dgm:cxn modelId="{69EC9AF7-0598-419E-BE0D-A5B567012BFA}" srcId="{ABED5421-7CEC-4246-A558-4DAAF9572BB3}" destId="{57D04D3B-5E4D-4A73-9234-8FE70C984951}" srcOrd="0" destOrd="0" parTransId="{BFE3A315-E500-44BF-9517-5B56EFF8C0FA}" sibTransId="{D54A32F6-8AE9-4DE4-875C-95362EEDCB76}"/>
    <dgm:cxn modelId="{816BA4CE-60E1-447C-A2AE-AFB055F61CEC}" type="presParOf" srcId="{620C528B-2077-40CB-8D94-5ED9DBBFD370}" destId="{528A34FC-3A23-4CA8-A862-4B28EA207836}" srcOrd="0" destOrd="0" presId="urn:microsoft.com/office/officeart/2005/8/layout/hierarchy6"/>
    <dgm:cxn modelId="{A2CEAAE4-2041-4D2B-B218-69DC650BFDB7}" type="presParOf" srcId="{528A34FC-3A23-4CA8-A862-4B28EA207836}" destId="{0A2603F0-3B0C-4A0A-89D2-2C1C2705E23E}" srcOrd="0" destOrd="0" presId="urn:microsoft.com/office/officeart/2005/8/layout/hierarchy6"/>
    <dgm:cxn modelId="{E3A785E7-CAA0-4AE5-A351-13FDAC4BAE45}" type="presParOf" srcId="{0A2603F0-3B0C-4A0A-89D2-2C1C2705E23E}" destId="{2B05C28E-20B3-4626-AFAA-607C10F786E6}" srcOrd="0" destOrd="0" presId="urn:microsoft.com/office/officeart/2005/8/layout/hierarchy6"/>
    <dgm:cxn modelId="{060F85C6-3509-4F6D-9417-679E3EFC6AD7}" type="presParOf" srcId="{2B05C28E-20B3-4626-AFAA-607C10F786E6}" destId="{A15AD498-2887-472B-A361-6C80D67CAED6}" srcOrd="0" destOrd="0" presId="urn:microsoft.com/office/officeart/2005/8/layout/hierarchy6"/>
    <dgm:cxn modelId="{2A9B12FB-CF27-41B7-906E-2A3935E8ADE1}" type="presParOf" srcId="{2B05C28E-20B3-4626-AFAA-607C10F786E6}" destId="{B0A382A2-B2A6-4232-851E-DD97375763F2}" srcOrd="1" destOrd="0" presId="urn:microsoft.com/office/officeart/2005/8/layout/hierarchy6"/>
    <dgm:cxn modelId="{28B26111-036A-42C5-B9CC-83FEC3C2B700}" type="presParOf" srcId="{B0A382A2-B2A6-4232-851E-DD97375763F2}" destId="{AC85378E-1CF9-4C7E-8710-511B7492A643}" srcOrd="0" destOrd="0" presId="urn:microsoft.com/office/officeart/2005/8/layout/hierarchy6"/>
    <dgm:cxn modelId="{FDDF3293-93E9-4571-A097-DC99D7D4CB63}" type="presParOf" srcId="{B0A382A2-B2A6-4232-851E-DD97375763F2}" destId="{1D645B97-5DE8-4E9A-AC03-DFC43EBF2292}" srcOrd="1" destOrd="0" presId="urn:microsoft.com/office/officeart/2005/8/layout/hierarchy6"/>
    <dgm:cxn modelId="{A8629031-252B-46B7-ABF8-C8D0663B397D}" type="presParOf" srcId="{1D645B97-5DE8-4E9A-AC03-DFC43EBF2292}" destId="{9349F708-AF24-40CA-B15B-D93462AA5F66}" srcOrd="0" destOrd="0" presId="urn:microsoft.com/office/officeart/2005/8/layout/hierarchy6"/>
    <dgm:cxn modelId="{C86C361B-992E-4B06-9509-904AAD048350}" type="presParOf" srcId="{1D645B97-5DE8-4E9A-AC03-DFC43EBF2292}" destId="{A7AA2A05-715C-41AD-B5DF-F3726E3A31AC}" srcOrd="1" destOrd="0" presId="urn:microsoft.com/office/officeart/2005/8/layout/hierarchy6"/>
    <dgm:cxn modelId="{3058748D-A37F-461C-AB3F-4117CF0B7952}" type="presParOf" srcId="{A7AA2A05-715C-41AD-B5DF-F3726E3A31AC}" destId="{BA8FB399-081E-4946-A6AF-26CCE2989A5C}" srcOrd="0" destOrd="0" presId="urn:microsoft.com/office/officeart/2005/8/layout/hierarchy6"/>
    <dgm:cxn modelId="{2EA162F4-90A9-459F-9CC7-1AA3E7708A2E}" type="presParOf" srcId="{A7AA2A05-715C-41AD-B5DF-F3726E3A31AC}" destId="{40286673-E594-45CA-B843-C336DD48D4A9}" srcOrd="1" destOrd="0" presId="urn:microsoft.com/office/officeart/2005/8/layout/hierarchy6"/>
    <dgm:cxn modelId="{D7FAB938-0E6C-41C7-93BB-49ABA81A6D92}" type="presParOf" srcId="{40286673-E594-45CA-B843-C336DD48D4A9}" destId="{3BB37054-3E74-442C-B309-23E280959A65}" srcOrd="0" destOrd="0" presId="urn:microsoft.com/office/officeart/2005/8/layout/hierarchy6"/>
    <dgm:cxn modelId="{C03AB77E-E100-48B8-B6C6-FC766217815B}" type="presParOf" srcId="{40286673-E594-45CA-B843-C336DD48D4A9}" destId="{7E793393-0536-4F2E-ADC9-F2B0973DA246}" srcOrd="1" destOrd="0" presId="urn:microsoft.com/office/officeart/2005/8/layout/hierarchy6"/>
    <dgm:cxn modelId="{CF143BD3-E141-4BC1-996F-B798B99B0AE3}" type="presParOf" srcId="{7E793393-0536-4F2E-ADC9-F2B0973DA246}" destId="{F749C205-D853-4C21-B3F4-2A217EE47A9A}" srcOrd="0" destOrd="0" presId="urn:microsoft.com/office/officeart/2005/8/layout/hierarchy6"/>
    <dgm:cxn modelId="{DCFF91DF-21D7-466C-A4A0-B2835B2F6CEF}" type="presParOf" srcId="{7E793393-0536-4F2E-ADC9-F2B0973DA246}" destId="{1B593C44-A4D1-4D33-B6B0-CC12B1C2BF3A}" srcOrd="1" destOrd="0" presId="urn:microsoft.com/office/officeart/2005/8/layout/hierarchy6"/>
    <dgm:cxn modelId="{C65AE6BD-BC29-41DC-BA0F-0C0AC002D3D1}" type="presParOf" srcId="{1B593C44-A4D1-4D33-B6B0-CC12B1C2BF3A}" destId="{7C959890-7D86-4365-B884-8947B4DC9F20}" srcOrd="0" destOrd="0" presId="urn:microsoft.com/office/officeart/2005/8/layout/hierarchy6"/>
    <dgm:cxn modelId="{EDBB84C8-05C2-4B47-832D-CB016EFA4D7C}" type="presParOf" srcId="{1B593C44-A4D1-4D33-B6B0-CC12B1C2BF3A}" destId="{4EBD9658-D9A5-44A5-8080-8E3EA41EFBD1}" srcOrd="1" destOrd="0" presId="urn:microsoft.com/office/officeart/2005/8/layout/hierarchy6"/>
    <dgm:cxn modelId="{E2ADFDE0-CFB6-4D2E-9B86-E54E38952EA0}" type="presParOf" srcId="{4EBD9658-D9A5-44A5-8080-8E3EA41EFBD1}" destId="{DE6431FB-F00A-4AF0-A3F8-57FC7368F2D3}" srcOrd="0" destOrd="0" presId="urn:microsoft.com/office/officeart/2005/8/layout/hierarchy6"/>
    <dgm:cxn modelId="{2C3E67A8-42C0-4C2F-A8D4-8D0A9D5E1144}" type="presParOf" srcId="{4EBD9658-D9A5-44A5-8080-8E3EA41EFBD1}" destId="{887C1871-B4FD-438C-9E52-C0013EB1CCEC}" srcOrd="1" destOrd="0" presId="urn:microsoft.com/office/officeart/2005/8/layout/hierarchy6"/>
    <dgm:cxn modelId="{394784AB-E582-4921-AF86-2D8A333D1934}" type="presParOf" srcId="{887C1871-B4FD-438C-9E52-C0013EB1CCEC}" destId="{3F86C13B-CFEE-4963-BD09-FC0E568676C5}" srcOrd="0" destOrd="0" presId="urn:microsoft.com/office/officeart/2005/8/layout/hierarchy6"/>
    <dgm:cxn modelId="{CA45F4A8-2D2D-47B4-AFF8-7D396588150D}" type="presParOf" srcId="{887C1871-B4FD-438C-9E52-C0013EB1CCEC}" destId="{E8F28D5D-0EA0-4C3C-BA13-691BECCEE3BB}" srcOrd="1" destOrd="0" presId="urn:microsoft.com/office/officeart/2005/8/layout/hierarchy6"/>
    <dgm:cxn modelId="{8EC0732D-B636-4EB3-8A91-68971BF79104}" type="presParOf" srcId="{E8F28D5D-0EA0-4C3C-BA13-691BECCEE3BB}" destId="{7621CBCB-B116-4650-AC06-3361002016BA}" srcOrd="0" destOrd="0" presId="urn:microsoft.com/office/officeart/2005/8/layout/hierarchy6"/>
    <dgm:cxn modelId="{3318886A-D2DA-419E-902A-B7A54573947A}" type="presParOf" srcId="{E8F28D5D-0EA0-4C3C-BA13-691BECCEE3BB}" destId="{A3E71D3A-2B74-46BF-A04A-AF18A35A9C6F}" srcOrd="1" destOrd="0" presId="urn:microsoft.com/office/officeart/2005/8/layout/hierarchy6"/>
    <dgm:cxn modelId="{4A05750F-7459-44D8-BB17-C646975E47AA}" type="presParOf" srcId="{A3E71D3A-2B74-46BF-A04A-AF18A35A9C6F}" destId="{8C409843-27F5-447F-896A-BD76973C9291}" srcOrd="0" destOrd="0" presId="urn:microsoft.com/office/officeart/2005/8/layout/hierarchy6"/>
    <dgm:cxn modelId="{7D9DBB77-DC9F-4DBA-BB8C-CF1B559B1A3F}" type="presParOf" srcId="{A3E71D3A-2B74-46BF-A04A-AF18A35A9C6F}" destId="{FE8C0CD4-2417-4E30-B028-DABC77E97B7E}" srcOrd="1" destOrd="0" presId="urn:microsoft.com/office/officeart/2005/8/layout/hierarchy6"/>
    <dgm:cxn modelId="{AB269451-8334-44C7-A3CC-D52684D8DDB7}" type="presParOf" srcId="{4EBD9658-D9A5-44A5-8080-8E3EA41EFBD1}" destId="{16D615C3-145E-44BB-BED3-86680189E923}" srcOrd="2" destOrd="0" presId="urn:microsoft.com/office/officeart/2005/8/layout/hierarchy6"/>
    <dgm:cxn modelId="{EF81A8F9-89FD-47CD-980F-1AECC9CB6126}" type="presParOf" srcId="{4EBD9658-D9A5-44A5-8080-8E3EA41EFBD1}" destId="{7B95978C-86C5-4E24-A0BB-7D256A2DB97C}" srcOrd="3" destOrd="0" presId="urn:microsoft.com/office/officeart/2005/8/layout/hierarchy6"/>
    <dgm:cxn modelId="{08A055DE-7D19-4274-B393-907FFB5EA237}" type="presParOf" srcId="{7B95978C-86C5-4E24-A0BB-7D256A2DB97C}" destId="{66A3996D-A29C-49B5-998B-DBF9DB09EEA6}" srcOrd="0" destOrd="0" presId="urn:microsoft.com/office/officeart/2005/8/layout/hierarchy6"/>
    <dgm:cxn modelId="{055E7818-1E4E-4313-9335-D665A5CE28FF}" type="presParOf" srcId="{7B95978C-86C5-4E24-A0BB-7D256A2DB97C}" destId="{180C822D-8E79-4439-96EE-98C4454B434C}" srcOrd="1" destOrd="0" presId="urn:microsoft.com/office/officeart/2005/8/layout/hierarchy6"/>
    <dgm:cxn modelId="{7F2C4DBB-5406-40C3-83D1-60C235438647}" type="presParOf" srcId="{180C822D-8E79-4439-96EE-98C4454B434C}" destId="{DCF1E354-E374-45B8-9F1D-58CC09131140}" srcOrd="0" destOrd="0" presId="urn:microsoft.com/office/officeart/2005/8/layout/hierarchy6"/>
    <dgm:cxn modelId="{1C921887-07AB-4D72-9CBB-DD856B30B7E7}" type="presParOf" srcId="{180C822D-8E79-4439-96EE-98C4454B434C}" destId="{B8A67A2F-7ABD-4A92-B2D7-C33066D07D0D}" srcOrd="1" destOrd="0" presId="urn:microsoft.com/office/officeart/2005/8/layout/hierarchy6"/>
    <dgm:cxn modelId="{6F57089C-A82A-475C-8594-D4927DAC6B32}" type="presParOf" srcId="{B8A67A2F-7ABD-4A92-B2D7-C33066D07D0D}" destId="{6B5078AF-A6C8-4FA2-A108-A0B4A57DB1BC}" srcOrd="0" destOrd="0" presId="urn:microsoft.com/office/officeart/2005/8/layout/hierarchy6"/>
    <dgm:cxn modelId="{5B1C9DE5-E1F1-45B7-8862-8E9CD7A93FB2}" type="presParOf" srcId="{B8A67A2F-7ABD-4A92-B2D7-C33066D07D0D}" destId="{ABE66C64-E735-49B8-8E5C-918A1B1DA8B7}" srcOrd="1" destOrd="0" presId="urn:microsoft.com/office/officeart/2005/8/layout/hierarchy6"/>
    <dgm:cxn modelId="{6A616A90-9D4F-4A8C-8FAA-C66B59A9AA81}" type="presParOf" srcId="{B0A382A2-B2A6-4232-851E-DD97375763F2}" destId="{9A424839-657A-4D79-A909-4C39F6A344CD}" srcOrd="2" destOrd="0" presId="urn:microsoft.com/office/officeart/2005/8/layout/hierarchy6"/>
    <dgm:cxn modelId="{4D8EFF23-A5C2-4277-A5A2-ACBAF2235911}" type="presParOf" srcId="{B0A382A2-B2A6-4232-851E-DD97375763F2}" destId="{A84A57A2-6E3A-4E1B-99CE-40DA9316B579}" srcOrd="3" destOrd="0" presId="urn:microsoft.com/office/officeart/2005/8/layout/hierarchy6"/>
    <dgm:cxn modelId="{19B2CE8E-19E9-4914-8665-2EC83BA32C07}" type="presParOf" srcId="{A84A57A2-6E3A-4E1B-99CE-40DA9316B579}" destId="{52E9E2F2-340F-413C-B152-D0D683116324}" srcOrd="0" destOrd="0" presId="urn:microsoft.com/office/officeart/2005/8/layout/hierarchy6"/>
    <dgm:cxn modelId="{818B8B72-2BED-4A4C-BDDA-981111AFF083}" type="presParOf" srcId="{A84A57A2-6E3A-4E1B-99CE-40DA9316B579}" destId="{E6DCDF4B-81CC-4A94-80BC-6C8634FACCF5}" srcOrd="1" destOrd="0" presId="urn:microsoft.com/office/officeart/2005/8/layout/hierarchy6"/>
    <dgm:cxn modelId="{240EEE6B-263D-4B2A-B0DC-824972BC4969}" type="presParOf" srcId="{E6DCDF4B-81CC-4A94-80BC-6C8634FACCF5}" destId="{24E40E26-50BE-455A-ADF8-9EE196CD1954}" srcOrd="0" destOrd="0" presId="urn:microsoft.com/office/officeart/2005/8/layout/hierarchy6"/>
    <dgm:cxn modelId="{03292FFD-F682-4B26-A90A-37A9300CDBAE}" type="presParOf" srcId="{E6DCDF4B-81CC-4A94-80BC-6C8634FACCF5}" destId="{028D5533-345B-4C95-AE2F-C852A9A6E606}" srcOrd="1" destOrd="0" presId="urn:microsoft.com/office/officeart/2005/8/layout/hierarchy6"/>
    <dgm:cxn modelId="{50820A23-CB6F-4737-8345-A72A81D0DD5A}" type="presParOf" srcId="{028D5533-345B-4C95-AE2F-C852A9A6E606}" destId="{396E7DAB-CFF0-4B1B-8B2D-9711A4C47803}" srcOrd="0" destOrd="0" presId="urn:microsoft.com/office/officeart/2005/8/layout/hierarchy6"/>
    <dgm:cxn modelId="{7F0D8C43-0B30-4D9D-9E05-8E11CD94833D}" type="presParOf" srcId="{028D5533-345B-4C95-AE2F-C852A9A6E606}" destId="{FBDA34EE-9AD1-40E0-8593-90634728200C}" srcOrd="1" destOrd="0" presId="urn:microsoft.com/office/officeart/2005/8/layout/hierarchy6"/>
    <dgm:cxn modelId="{9498D2E5-8F41-4981-AF84-413D8DF5C668}" type="presParOf" srcId="{B0A382A2-B2A6-4232-851E-DD97375763F2}" destId="{A559F984-758A-4DAA-B360-ABB49E5E5DA1}" srcOrd="4" destOrd="0" presId="urn:microsoft.com/office/officeart/2005/8/layout/hierarchy6"/>
    <dgm:cxn modelId="{04648200-8BA6-4FBD-9DBF-B0DA2356DD3D}" type="presParOf" srcId="{B0A382A2-B2A6-4232-851E-DD97375763F2}" destId="{F88A0FED-4FBC-4A5B-84FA-16DCEB4F33BC}" srcOrd="5" destOrd="0" presId="urn:microsoft.com/office/officeart/2005/8/layout/hierarchy6"/>
    <dgm:cxn modelId="{AA06D1DC-0637-42FA-8098-80705A074A17}" type="presParOf" srcId="{F88A0FED-4FBC-4A5B-84FA-16DCEB4F33BC}" destId="{0CC2F3C1-788C-4F1C-A44F-F9ADB3308A6A}" srcOrd="0" destOrd="0" presId="urn:microsoft.com/office/officeart/2005/8/layout/hierarchy6"/>
    <dgm:cxn modelId="{A58BBBDE-D5DD-4EB2-B132-57260D7FEB15}" type="presParOf" srcId="{F88A0FED-4FBC-4A5B-84FA-16DCEB4F33BC}" destId="{B1F53564-C332-4886-8557-9D109F2632AF}" srcOrd="1" destOrd="0" presId="urn:microsoft.com/office/officeart/2005/8/layout/hierarchy6"/>
    <dgm:cxn modelId="{4A755426-8603-475D-BC13-D46BB47143C6}" type="presParOf" srcId="{B1F53564-C332-4886-8557-9D109F2632AF}" destId="{4C91DF75-9934-41A9-833C-2582F7F8579E}" srcOrd="0" destOrd="0" presId="urn:microsoft.com/office/officeart/2005/8/layout/hierarchy6"/>
    <dgm:cxn modelId="{E35C59E7-BD04-4861-A34A-DDAA286A8C26}" type="presParOf" srcId="{B1F53564-C332-4886-8557-9D109F2632AF}" destId="{A3E3EDE2-3DEF-4130-8A6E-36AEA5DF7D55}" srcOrd="1" destOrd="0" presId="urn:microsoft.com/office/officeart/2005/8/layout/hierarchy6"/>
    <dgm:cxn modelId="{C632AC06-678C-498F-9887-C8BE84749651}" type="presParOf" srcId="{A3E3EDE2-3DEF-4130-8A6E-36AEA5DF7D55}" destId="{8074E539-154D-41DB-85D4-06AA0FD02013}" srcOrd="0" destOrd="0" presId="urn:microsoft.com/office/officeart/2005/8/layout/hierarchy6"/>
    <dgm:cxn modelId="{3FC8867B-6B3D-4DF3-A876-325DC4E273D0}" type="presParOf" srcId="{A3E3EDE2-3DEF-4130-8A6E-36AEA5DF7D55}" destId="{E29D6178-D4DF-4910-8832-BABC2342AFA6}" srcOrd="1" destOrd="0" presId="urn:microsoft.com/office/officeart/2005/8/layout/hierarchy6"/>
    <dgm:cxn modelId="{B0162286-CD80-42AC-B382-5B0BE7035A02}" type="presParOf" srcId="{620C528B-2077-40CB-8D94-5ED9DBBFD370}" destId="{84BD08DC-73DB-4776-9717-EB4EBDEA424A}" srcOrd="1" destOrd="0" presId="urn:microsoft.com/office/officeart/2005/8/layout/hierarchy6"/>
  </dgm:cxnLst>
  <dgm:bg>
    <a:noFill/>
  </dgm:bg>
  <dgm:whole/>
  <dgm:extLst>
    <a:ext uri="http://schemas.microsoft.com/office/drawing/2008/diagram">
      <dsp:dataModelExt xmlns:dsp="http://schemas.microsoft.com/office/drawing/2008/diagram" relId="rId22"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7485470-F536-4A42-A7FE-E14508A5E7AF}">
      <dsp:nvSpPr>
        <dsp:cNvPr id="0" name=""/>
        <dsp:cNvSpPr/>
      </dsp:nvSpPr>
      <dsp:spPr>
        <a:xfrm>
          <a:off x="1125578" y="650725"/>
          <a:ext cx="1742701" cy="96328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b="0" kern="1200"/>
            <a:t>Plan de comunicación y posicionamiento para el rubro de seguros médicos privados en Francisco Morazán, Honduras 2024.</a:t>
          </a:r>
          <a:endParaRPr lang="es-HN" sz="1000" b="0" kern="1200">
            <a:latin typeface="Times New Roman" panose="02020603050405020304" pitchFamily="18" charset="0"/>
            <a:cs typeface="Times New Roman" panose="02020603050405020304" pitchFamily="18" charset="0"/>
          </a:endParaRPr>
        </a:p>
      </dsp:txBody>
      <dsp:txXfrm>
        <a:off x="1153792" y="678939"/>
        <a:ext cx="1686273" cy="906856"/>
      </dsp:txXfrm>
    </dsp:sp>
    <dsp:sp modelId="{BBD65C47-FE64-429C-A274-875124550348}">
      <dsp:nvSpPr>
        <dsp:cNvPr id="0" name=""/>
        <dsp:cNvSpPr/>
      </dsp:nvSpPr>
      <dsp:spPr>
        <a:xfrm rot="18289469">
          <a:off x="2662492" y="711305"/>
          <a:ext cx="959532" cy="54438"/>
        </a:xfrm>
        <a:custGeom>
          <a:avLst/>
          <a:gdLst/>
          <a:ahLst/>
          <a:cxnLst/>
          <a:rect l="0" t="0" r="0" b="0"/>
          <a:pathLst>
            <a:path>
              <a:moveTo>
                <a:pt x="0" y="27219"/>
              </a:moveTo>
              <a:lnTo>
                <a:pt x="959532" y="2721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3118270" y="714536"/>
        <a:ext cx="47976" cy="47976"/>
      </dsp:txXfrm>
    </dsp:sp>
    <dsp:sp modelId="{14965D1C-6773-4711-9AF4-028724DF2300}">
      <dsp:nvSpPr>
        <dsp:cNvPr id="0" name=""/>
        <dsp:cNvSpPr/>
      </dsp:nvSpPr>
      <dsp:spPr>
        <a:xfrm>
          <a:off x="3416235" y="2210"/>
          <a:ext cx="1369887" cy="68494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Canal de comunicación</a:t>
          </a:r>
        </a:p>
      </dsp:txBody>
      <dsp:txXfrm>
        <a:off x="3436296" y="22271"/>
        <a:ext cx="1329765" cy="644821"/>
      </dsp:txXfrm>
    </dsp:sp>
    <dsp:sp modelId="{A935ED2A-FBBA-4DBD-B918-BCDA604A3371}">
      <dsp:nvSpPr>
        <dsp:cNvPr id="0" name=""/>
        <dsp:cNvSpPr/>
      </dsp:nvSpPr>
      <dsp:spPr>
        <a:xfrm>
          <a:off x="2868280" y="1105148"/>
          <a:ext cx="547954" cy="54438"/>
        </a:xfrm>
        <a:custGeom>
          <a:avLst/>
          <a:gdLst/>
          <a:ahLst/>
          <a:cxnLst/>
          <a:rect l="0" t="0" r="0" b="0"/>
          <a:pathLst>
            <a:path>
              <a:moveTo>
                <a:pt x="0" y="27219"/>
              </a:moveTo>
              <a:lnTo>
                <a:pt x="547954" y="2721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3128559" y="1118668"/>
        <a:ext cx="27397" cy="27397"/>
      </dsp:txXfrm>
    </dsp:sp>
    <dsp:sp modelId="{C6DC4AAA-C08B-4597-9ABB-C5A75FBB333A}">
      <dsp:nvSpPr>
        <dsp:cNvPr id="0" name=""/>
        <dsp:cNvSpPr/>
      </dsp:nvSpPr>
      <dsp:spPr>
        <a:xfrm>
          <a:off x="3416235" y="789895"/>
          <a:ext cx="1369887" cy="68494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Preferencias del consumidor</a:t>
          </a:r>
        </a:p>
      </dsp:txBody>
      <dsp:txXfrm>
        <a:off x="3436296" y="809956"/>
        <a:ext cx="1329765" cy="644821"/>
      </dsp:txXfrm>
    </dsp:sp>
    <dsp:sp modelId="{DE913E05-6153-4560-B40B-397ADD81BCCB}">
      <dsp:nvSpPr>
        <dsp:cNvPr id="0" name=""/>
        <dsp:cNvSpPr/>
      </dsp:nvSpPr>
      <dsp:spPr>
        <a:xfrm rot="3310531">
          <a:off x="2662492" y="1498990"/>
          <a:ext cx="959532" cy="54438"/>
        </a:xfrm>
        <a:custGeom>
          <a:avLst/>
          <a:gdLst/>
          <a:ahLst/>
          <a:cxnLst/>
          <a:rect l="0" t="0" r="0" b="0"/>
          <a:pathLst>
            <a:path>
              <a:moveTo>
                <a:pt x="0" y="27219"/>
              </a:moveTo>
              <a:lnTo>
                <a:pt x="959532" y="2721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3118270" y="1502221"/>
        <a:ext cx="47976" cy="47976"/>
      </dsp:txXfrm>
    </dsp:sp>
    <dsp:sp modelId="{707C24CD-FBD2-4132-BBBA-B73CD0DA0C87}">
      <dsp:nvSpPr>
        <dsp:cNvPr id="0" name=""/>
        <dsp:cNvSpPr/>
      </dsp:nvSpPr>
      <dsp:spPr>
        <a:xfrm>
          <a:off x="3416235" y="1577580"/>
          <a:ext cx="1369887" cy="68494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Percepción de clientes</a:t>
          </a:r>
        </a:p>
      </dsp:txBody>
      <dsp:txXfrm>
        <a:off x="3436296" y="1597641"/>
        <a:ext cx="1329765" cy="64482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15AD498-2887-472B-A361-6C80D67CAED6}">
      <dsp:nvSpPr>
        <dsp:cNvPr id="0" name=""/>
        <dsp:cNvSpPr/>
      </dsp:nvSpPr>
      <dsp:spPr>
        <a:xfrm>
          <a:off x="2784248" y="0"/>
          <a:ext cx="799579" cy="53305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ES" sz="1000" kern="1200">
              <a:latin typeface="Times New Roman" panose="02020603050405020304" pitchFamily="18" charset="0"/>
              <a:cs typeface="Times New Roman" panose="02020603050405020304" pitchFamily="18" charset="0"/>
            </a:rPr>
            <a:t>Enfoque y métodos </a:t>
          </a:r>
        </a:p>
      </dsp:txBody>
      <dsp:txXfrm>
        <a:off x="2799861" y="15613"/>
        <a:ext cx="768353" cy="501826"/>
      </dsp:txXfrm>
    </dsp:sp>
    <dsp:sp modelId="{AC85378E-1CF9-4C7E-8710-511B7492A643}">
      <dsp:nvSpPr>
        <dsp:cNvPr id="0" name=""/>
        <dsp:cNvSpPr/>
      </dsp:nvSpPr>
      <dsp:spPr>
        <a:xfrm>
          <a:off x="2144585" y="533052"/>
          <a:ext cx="1039452" cy="213221"/>
        </a:xfrm>
        <a:custGeom>
          <a:avLst/>
          <a:gdLst/>
          <a:ahLst/>
          <a:cxnLst/>
          <a:rect l="0" t="0" r="0" b="0"/>
          <a:pathLst>
            <a:path>
              <a:moveTo>
                <a:pt x="1039452" y="0"/>
              </a:moveTo>
              <a:lnTo>
                <a:pt x="1039452" y="106610"/>
              </a:lnTo>
              <a:lnTo>
                <a:pt x="0" y="106610"/>
              </a:lnTo>
              <a:lnTo>
                <a:pt x="0" y="21322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349F708-AF24-40CA-B15B-D93462AA5F66}">
      <dsp:nvSpPr>
        <dsp:cNvPr id="0" name=""/>
        <dsp:cNvSpPr/>
      </dsp:nvSpPr>
      <dsp:spPr>
        <a:xfrm>
          <a:off x="1744795" y="746273"/>
          <a:ext cx="799579" cy="53305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ES" sz="1000" kern="1200">
              <a:latin typeface="Times New Roman" panose="02020603050405020304" pitchFamily="18" charset="0"/>
              <a:cs typeface="Times New Roman" panose="02020603050405020304" pitchFamily="18" charset="0"/>
            </a:rPr>
            <a:t>Enfoque</a:t>
          </a:r>
        </a:p>
      </dsp:txBody>
      <dsp:txXfrm>
        <a:off x="1760408" y="761886"/>
        <a:ext cx="768353" cy="501826"/>
      </dsp:txXfrm>
    </dsp:sp>
    <dsp:sp modelId="{BA8FB399-081E-4946-A6AF-26CCE2989A5C}">
      <dsp:nvSpPr>
        <dsp:cNvPr id="0" name=""/>
        <dsp:cNvSpPr/>
      </dsp:nvSpPr>
      <dsp:spPr>
        <a:xfrm>
          <a:off x="2098865" y="1279326"/>
          <a:ext cx="91440" cy="213221"/>
        </a:xfrm>
        <a:custGeom>
          <a:avLst/>
          <a:gdLst/>
          <a:ahLst/>
          <a:cxnLst/>
          <a:rect l="0" t="0" r="0" b="0"/>
          <a:pathLst>
            <a:path>
              <a:moveTo>
                <a:pt x="45720" y="0"/>
              </a:moveTo>
              <a:lnTo>
                <a:pt x="45720" y="21322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BB37054-3E74-442C-B309-23E280959A65}">
      <dsp:nvSpPr>
        <dsp:cNvPr id="0" name=""/>
        <dsp:cNvSpPr/>
      </dsp:nvSpPr>
      <dsp:spPr>
        <a:xfrm>
          <a:off x="1744795" y="1492547"/>
          <a:ext cx="799579" cy="53305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ES" sz="1000" kern="1200">
              <a:latin typeface="Times New Roman" panose="02020603050405020304" pitchFamily="18" charset="0"/>
              <a:cs typeface="Times New Roman" panose="02020603050405020304" pitchFamily="18" charset="0"/>
            </a:rPr>
            <a:t>Mixto</a:t>
          </a:r>
        </a:p>
      </dsp:txBody>
      <dsp:txXfrm>
        <a:off x="1760408" y="1508160"/>
        <a:ext cx="768353" cy="501826"/>
      </dsp:txXfrm>
    </dsp:sp>
    <dsp:sp modelId="{F749C205-D853-4C21-B3F4-2A217EE47A9A}">
      <dsp:nvSpPr>
        <dsp:cNvPr id="0" name=""/>
        <dsp:cNvSpPr/>
      </dsp:nvSpPr>
      <dsp:spPr>
        <a:xfrm>
          <a:off x="2098865" y="2025600"/>
          <a:ext cx="91440" cy="213221"/>
        </a:xfrm>
        <a:custGeom>
          <a:avLst/>
          <a:gdLst/>
          <a:ahLst/>
          <a:cxnLst/>
          <a:rect l="0" t="0" r="0" b="0"/>
          <a:pathLst>
            <a:path>
              <a:moveTo>
                <a:pt x="45720" y="0"/>
              </a:moveTo>
              <a:lnTo>
                <a:pt x="45720" y="21322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C959890-7D86-4365-B884-8947B4DC9F20}">
      <dsp:nvSpPr>
        <dsp:cNvPr id="0" name=""/>
        <dsp:cNvSpPr/>
      </dsp:nvSpPr>
      <dsp:spPr>
        <a:xfrm>
          <a:off x="1744795" y="2238821"/>
          <a:ext cx="799579" cy="53305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ES" sz="1000" kern="1200">
              <a:latin typeface="Times New Roman" panose="02020603050405020304" pitchFamily="18" charset="0"/>
              <a:cs typeface="Times New Roman" panose="02020603050405020304" pitchFamily="18" charset="0"/>
            </a:rPr>
            <a:t>Instrumentos de investigación</a:t>
          </a:r>
        </a:p>
      </dsp:txBody>
      <dsp:txXfrm>
        <a:off x="1760408" y="2254434"/>
        <a:ext cx="768353" cy="501826"/>
      </dsp:txXfrm>
    </dsp:sp>
    <dsp:sp modelId="{DE6431FB-F00A-4AF0-A3F8-57FC7368F2D3}">
      <dsp:nvSpPr>
        <dsp:cNvPr id="0" name=""/>
        <dsp:cNvSpPr/>
      </dsp:nvSpPr>
      <dsp:spPr>
        <a:xfrm>
          <a:off x="1624858" y="2771874"/>
          <a:ext cx="519726" cy="213221"/>
        </a:xfrm>
        <a:custGeom>
          <a:avLst/>
          <a:gdLst/>
          <a:ahLst/>
          <a:cxnLst/>
          <a:rect l="0" t="0" r="0" b="0"/>
          <a:pathLst>
            <a:path>
              <a:moveTo>
                <a:pt x="519726" y="0"/>
              </a:moveTo>
              <a:lnTo>
                <a:pt x="519726" y="106610"/>
              </a:lnTo>
              <a:lnTo>
                <a:pt x="0" y="106610"/>
              </a:lnTo>
              <a:lnTo>
                <a:pt x="0" y="21322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F86C13B-CFEE-4963-BD09-FC0E568676C5}">
      <dsp:nvSpPr>
        <dsp:cNvPr id="0" name=""/>
        <dsp:cNvSpPr/>
      </dsp:nvSpPr>
      <dsp:spPr>
        <a:xfrm>
          <a:off x="1225069" y="2985095"/>
          <a:ext cx="799579" cy="53305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ES" sz="1000" kern="1200">
              <a:latin typeface="Times New Roman" panose="02020603050405020304" pitchFamily="18" charset="0"/>
              <a:cs typeface="Times New Roman" panose="02020603050405020304" pitchFamily="18" charset="0"/>
            </a:rPr>
            <a:t>Cualitativa</a:t>
          </a:r>
        </a:p>
      </dsp:txBody>
      <dsp:txXfrm>
        <a:off x="1240682" y="3000708"/>
        <a:ext cx="768353" cy="501826"/>
      </dsp:txXfrm>
    </dsp:sp>
    <dsp:sp modelId="{7621CBCB-B116-4650-AC06-3361002016BA}">
      <dsp:nvSpPr>
        <dsp:cNvPr id="0" name=""/>
        <dsp:cNvSpPr/>
      </dsp:nvSpPr>
      <dsp:spPr>
        <a:xfrm>
          <a:off x="1579138" y="3518148"/>
          <a:ext cx="91440" cy="213221"/>
        </a:xfrm>
        <a:custGeom>
          <a:avLst/>
          <a:gdLst/>
          <a:ahLst/>
          <a:cxnLst/>
          <a:rect l="0" t="0" r="0" b="0"/>
          <a:pathLst>
            <a:path>
              <a:moveTo>
                <a:pt x="45720" y="0"/>
              </a:moveTo>
              <a:lnTo>
                <a:pt x="45720" y="21322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C409843-27F5-447F-896A-BD76973C9291}">
      <dsp:nvSpPr>
        <dsp:cNvPr id="0" name=""/>
        <dsp:cNvSpPr/>
      </dsp:nvSpPr>
      <dsp:spPr>
        <a:xfrm>
          <a:off x="1225069" y="3731369"/>
          <a:ext cx="799579" cy="53305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ES" sz="1000" kern="1200">
              <a:latin typeface="Times New Roman" panose="02020603050405020304" pitchFamily="18" charset="0"/>
              <a:cs typeface="Times New Roman" panose="02020603050405020304" pitchFamily="18" charset="0"/>
            </a:rPr>
            <a:t>Entrevista a expertos</a:t>
          </a:r>
        </a:p>
      </dsp:txBody>
      <dsp:txXfrm>
        <a:off x="1240682" y="3746982"/>
        <a:ext cx="768353" cy="501826"/>
      </dsp:txXfrm>
    </dsp:sp>
    <dsp:sp modelId="{16D615C3-145E-44BB-BED3-86680189E923}">
      <dsp:nvSpPr>
        <dsp:cNvPr id="0" name=""/>
        <dsp:cNvSpPr/>
      </dsp:nvSpPr>
      <dsp:spPr>
        <a:xfrm>
          <a:off x="2144585" y="2771874"/>
          <a:ext cx="519726" cy="213221"/>
        </a:xfrm>
        <a:custGeom>
          <a:avLst/>
          <a:gdLst/>
          <a:ahLst/>
          <a:cxnLst/>
          <a:rect l="0" t="0" r="0" b="0"/>
          <a:pathLst>
            <a:path>
              <a:moveTo>
                <a:pt x="0" y="0"/>
              </a:moveTo>
              <a:lnTo>
                <a:pt x="0" y="106610"/>
              </a:lnTo>
              <a:lnTo>
                <a:pt x="519726" y="106610"/>
              </a:lnTo>
              <a:lnTo>
                <a:pt x="519726" y="21322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6A3996D-A29C-49B5-998B-DBF9DB09EEA6}">
      <dsp:nvSpPr>
        <dsp:cNvPr id="0" name=""/>
        <dsp:cNvSpPr/>
      </dsp:nvSpPr>
      <dsp:spPr>
        <a:xfrm>
          <a:off x="2264522" y="2985095"/>
          <a:ext cx="799579" cy="53305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ES" sz="1000" kern="1200">
              <a:latin typeface="Times New Roman" panose="02020603050405020304" pitchFamily="18" charset="0"/>
              <a:cs typeface="Times New Roman" panose="02020603050405020304" pitchFamily="18" charset="0"/>
            </a:rPr>
            <a:t>Cualitativa</a:t>
          </a:r>
        </a:p>
      </dsp:txBody>
      <dsp:txXfrm>
        <a:off x="2280135" y="3000708"/>
        <a:ext cx="768353" cy="501826"/>
      </dsp:txXfrm>
    </dsp:sp>
    <dsp:sp modelId="{DCF1E354-E374-45B8-9F1D-58CC09131140}">
      <dsp:nvSpPr>
        <dsp:cNvPr id="0" name=""/>
        <dsp:cNvSpPr/>
      </dsp:nvSpPr>
      <dsp:spPr>
        <a:xfrm>
          <a:off x="2618591" y="3518148"/>
          <a:ext cx="91440" cy="213221"/>
        </a:xfrm>
        <a:custGeom>
          <a:avLst/>
          <a:gdLst/>
          <a:ahLst/>
          <a:cxnLst/>
          <a:rect l="0" t="0" r="0" b="0"/>
          <a:pathLst>
            <a:path>
              <a:moveTo>
                <a:pt x="45720" y="0"/>
              </a:moveTo>
              <a:lnTo>
                <a:pt x="45720" y="21322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B5078AF-A6C8-4FA2-A108-A0B4A57DB1BC}">
      <dsp:nvSpPr>
        <dsp:cNvPr id="0" name=""/>
        <dsp:cNvSpPr/>
      </dsp:nvSpPr>
      <dsp:spPr>
        <a:xfrm>
          <a:off x="2264522" y="3731369"/>
          <a:ext cx="799579" cy="53305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ES" sz="1000" kern="1200">
              <a:latin typeface="Times New Roman" panose="02020603050405020304" pitchFamily="18" charset="0"/>
              <a:cs typeface="Times New Roman" panose="02020603050405020304" pitchFamily="18" charset="0"/>
            </a:rPr>
            <a:t>Encuestas a potenciales y actuales clientes</a:t>
          </a:r>
        </a:p>
      </dsp:txBody>
      <dsp:txXfrm>
        <a:off x="2280135" y="3746982"/>
        <a:ext cx="768353" cy="501826"/>
      </dsp:txXfrm>
    </dsp:sp>
    <dsp:sp modelId="{9A424839-657A-4D79-A909-4C39F6A344CD}">
      <dsp:nvSpPr>
        <dsp:cNvPr id="0" name=""/>
        <dsp:cNvSpPr/>
      </dsp:nvSpPr>
      <dsp:spPr>
        <a:xfrm>
          <a:off x="3138318" y="533052"/>
          <a:ext cx="91440" cy="213221"/>
        </a:xfrm>
        <a:custGeom>
          <a:avLst/>
          <a:gdLst/>
          <a:ahLst/>
          <a:cxnLst/>
          <a:rect l="0" t="0" r="0" b="0"/>
          <a:pathLst>
            <a:path>
              <a:moveTo>
                <a:pt x="45720" y="0"/>
              </a:moveTo>
              <a:lnTo>
                <a:pt x="45720" y="21322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2E9E2F2-340F-413C-B152-D0D683116324}">
      <dsp:nvSpPr>
        <dsp:cNvPr id="0" name=""/>
        <dsp:cNvSpPr/>
      </dsp:nvSpPr>
      <dsp:spPr>
        <a:xfrm>
          <a:off x="2784248" y="746273"/>
          <a:ext cx="799579" cy="53305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ES" sz="1000" kern="1200">
              <a:latin typeface="Times New Roman" panose="02020603050405020304" pitchFamily="18" charset="0"/>
              <a:cs typeface="Times New Roman" panose="02020603050405020304" pitchFamily="18" charset="0"/>
            </a:rPr>
            <a:t>Alcance</a:t>
          </a:r>
        </a:p>
      </dsp:txBody>
      <dsp:txXfrm>
        <a:off x="2799861" y="761886"/>
        <a:ext cx="768353" cy="501826"/>
      </dsp:txXfrm>
    </dsp:sp>
    <dsp:sp modelId="{24E40E26-50BE-455A-ADF8-9EE196CD1954}">
      <dsp:nvSpPr>
        <dsp:cNvPr id="0" name=""/>
        <dsp:cNvSpPr/>
      </dsp:nvSpPr>
      <dsp:spPr>
        <a:xfrm>
          <a:off x="3138318" y="1279326"/>
          <a:ext cx="91440" cy="213221"/>
        </a:xfrm>
        <a:custGeom>
          <a:avLst/>
          <a:gdLst/>
          <a:ahLst/>
          <a:cxnLst/>
          <a:rect l="0" t="0" r="0" b="0"/>
          <a:pathLst>
            <a:path>
              <a:moveTo>
                <a:pt x="45720" y="0"/>
              </a:moveTo>
              <a:lnTo>
                <a:pt x="45720" y="21322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96E7DAB-CFF0-4B1B-8B2D-9711A4C47803}">
      <dsp:nvSpPr>
        <dsp:cNvPr id="0" name=""/>
        <dsp:cNvSpPr/>
      </dsp:nvSpPr>
      <dsp:spPr>
        <a:xfrm>
          <a:off x="2784248" y="1492547"/>
          <a:ext cx="799579" cy="53305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ES" sz="1000" kern="1200">
              <a:latin typeface="Times New Roman" panose="02020603050405020304" pitchFamily="18" charset="0"/>
              <a:cs typeface="Times New Roman" panose="02020603050405020304" pitchFamily="18" charset="0"/>
            </a:rPr>
            <a:t>Estudio descriptivo</a:t>
          </a:r>
        </a:p>
      </dsp:txBody>
      <dsp:txXfrm>
        <a:off x="2799861" y="1508160"/>
        <a:ext cx="768353" cy="501826"/>
      </dsp:txXfrm>
    </dsp:sp>
    <dsp:sp modelId="{A559F984-758A-4DAA-B360-ABB49E5E5DA1}">
      <dsp:nvSpPr>
        <dsp:cNvPr id="0" name=""/>
        <dsp:cNvSpPr/>
      </dsp:nvSpPr>
      <dsp:spPr>
        <a:xfrm>
          <a:off x="3184038" y="533052"/>
          <a:ext cx="1039452" cy="213221"/>
        </a:xfrm>
        <a:custGeom>
          <a:avLst/>
          <a:gdLst/>
          <a:ahLst/>
          <a:cxnLst/>
          <a:rect l="0" t="0" r="0" b="0"/>
          <a:pathLst>
            <a:path>
              <a:moveTo>
                <a:pt x="0" y="0"/>
              </a:moveTo>
              <a:lnTo>
                <a:pt x="0" y="106610"/>
              </a:lnTo>
              <a:lnTo>
                <a:pt x="1039452" y="106610"/>
              </a:lnTo>
              <a:lnTo>
                <a:pt x="1039452" y="21322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CC2F3C1-788C-4F1C-A44F-F9ADB3308A6A}">
      <dsp:nvSpPr>
        <dsp:cNvPr id="0" name=""/>
        <dsp:cNvSpPr/>
      </dsp:nvSpPr>
      <dsp:spPr>
        <a:xfrm>
          <a:off x="3823701" y="746273"/>
          <a:ext cx="799579" cy="53305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ES" sz="1000" kern="1200">
              <a:latin typeface="Times New Roman" panose="02020603050405020304" pitchFamily="18" charset="0"/>
              <a:cs typeface="Times New Roman" panose="02020603050405020304" pitchFamily="18" charset="0"/>
            </a:rPr>
            <a:t>Diseño de la investigación</a:t>
          </a:r>
        </a:p>
      </dsp:txBody>
      <dsp:txXfrm>
        <a:off x="3839314" y="761886"/>
        <a:ext cx="768353" cy="501826"/>
      </dsp:txXfrm>
    </dsp:sp>
    <dsp:sp modelId="{4C91DF75-9934-41A9-833C-2582F7F8579E}">
      <dsp:nvSpPr>
        <dsp:cNvPr id="0" name=""/>
        <dsp:cNvSpPr/>
      </dsp:nvSpPr>
      <dsp:spPr>
        <a:xfrm>
          <a:off x="4177771" y="1279326"/>
          <a:ext cx="91440" cy="213221"/>
        </a:xfrm>
        <a:custGeom>
          <a:avLst/>
          <a:gdLst/>
          <a:ahLst/>
          <a:cxnLst/>
          <a:rect l="0" t="0" r="0" b="0"/>
          <a:pathLst>
            <a:path>
              <a:moveTo>
                <a:pt x="45720" y="0"/>
              </a:moveTo>
              <a:lnTo>
                <a:pt x="45720" y="21322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074E539-154D-41DB-85D4-06AA0FD02013}">
      <dsp:nvSpPr>
        <dsp:cNvPr id="0" name=""/>
        <dsp:cNvSpPr/>
      </dsp:nvSpPr>
      <dsp:spPr>
        <a:xfrm>
          <a:off x="3823701" y="1492547"/>
          <a:ext cx="799579" cy="53305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ES" sz="1000" kern="1200">
              <a:latin typeface="Times New Roman" panose="02020603050405020304" pitchFamily="18" charset="0"/>
              <a:cs typeface="Times New Roman" panose="02020603050405020304" pitchFamily="18" charset="0"/>
            </a:rPr>
            <a:t>No experimental</a:t>
          </a:r>
        </a:p>
        <a:p>
          <a:pPr marL="0" lvl="0" indent="0" algn="ctr" defTabSz="444500">
            <a:lnSpc>
              <a:spcPct val="90000"/>
            </a:lnSpc>
            <a:spcBef>
              <a:spcPct val="0"/>
            </a:spcBef>
            <a:spcAft>
              <a:spcPct val="35000"/>
            </a:spcAft>
            <a:buNone/>
          </a:pPr>
          <a:r>
            <a:rPr lang="es-ES" sz="1000" kern="1200">
              <a:latin typeface="Times New Roman" panose="02020603050405020304" pitchFamily="18" charset="0"/>
              <a:cs typeface="Times New Roman" panose="02020603050405020304" pitchFamily="18" charset="0"/>
            </a:rPr>
            <a:t>Transversal</a:t>
          </a:r>
        </a:p>
      </dsp:txBody>
      <dsp:txXfrm>
        <a:off x="3839314" y="1508160"/>
        <a:ext cx="768353" cy="501826"/>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Car16</b:Tag>
    <b:SourceType>JournalArticle</b:SourceType>
    <b:Guid>{1A78850B-32D8-4F9F-B22F-0052AB124E63}</b:Guid>
    <b:Title>Situación del Sistema de Salud en Honduras y el nuevo modelo de salud propuesto.</b:Title>
    <b:Year>2016</b:Year>
    <b:Author>
      <b:Author>
        <b:NameList>
          <b:Person>
            <b:Last>Carmenate</b:Last>
            <b:First>L.,</b:First>
            <b:Middle>Ramos, A. H., &amp; Cáceres, D. R.</b:Middle>
          </b:Person>
        </b:NameList>
      </b:Author>
    </b:Author>
    <b:JournalName>Archivos de medicina,</b:JournalName>
    <b:Pages>12(4), 9.</b:Pages>
    <b:RefOrder>1</b:RefOrder>
  </b:Source>
  <b:Source>
    <b:Tag>Gon17</b:Tag>
    <b:SourceType>Book</b:SourceType>
    <b:Guid>{9291185E-C614-41E8-A181-B98531E284C0}</b:Guid>
    <b:Author>
      <b:Author>
        <b:NameList>
          <b:Person>
            <b:Last>González</b:Last>
            <b:First>A.</b:First>
            <b:Middle>C. L.</b:Middle>
          </b:Person>
        </b:NameList>
      </b:Author>
    </b:Author>
    <b:Title>Plan estratégico de negocios. </b:Title>
    <b:Year>2017</b:Year>
    <b:Publisher>Grupo Editorial Patria.</b:Publisher>
    <b:RefOrder>30</b:RefOrder>
  </b:Source>
  <b:Source>
    <b:Tag>Ped12</b:Tag>
    <b:SourceType>Book</b:SourceType>
    <b:Guid>{49D13AC3-64DF-441B-A75C-3E5B329EAD1C}</b:Guid>
    <b:Author>
      <b:Author>
        <b:NameList>
          <b:Person>
            <b:Last>Pedros</b:Last>
            <b:First>D.</b:First>
            <b:Middle>M., &amp; Gutiérrez, A. M.</b:Middle>
          </b:Person>
        </b:NameList>
      </b:Author>
    </b:Author>
    <b:Title>Introducción al plan estratégico. </b:Title>
    <b:Year>2012</b:Year>
    <b:Publisher>Ediciones Díaz de Santos.</b:Publisher>
    <b:RefOrder>66</b:RefOrder>
  </b:Source>
  <b:Source>
    <b:Tag>Hen89</b:Tag>
    <b:SourceType>BookSection</b:SourceType>
    <b:Guid>{FB81BF32-C683-496B-83EE-0D7452606D35}</b:Guid>
    <b:Year>1989</b:Year>
    <b:Author>
      <b:Author>
        <b:NameList>
          <b:Person>
            <b:Last>Henderson</b:Last>
            <b:First>B.D.</b:First>
          </b:Person>
        </b:NameList>
      </b:Author>
    </b:Author>
    <b:RefOrder>33</b:RefOrder>
  </b:Source>
  <b:Source>
    <b:Tag>Mar19</b:Tag>
    <b:SourceType>InternetSite</b:SourceType>
    <b:Guid>{2DFB10B3-8921-489D-ACEB-F8201E0BF780}</b:Guid>
    <b:Title>Honduras: incertidumbre en la lucha contra la corrupción</b:Title>
    <b:Year>2019</b:Year>
    <b:Month>12</b:Month>
    <b:Day>9</b:Day>
    <b:URL>https://www.dw.com/es/honduras-incertidumbre-en-la-lucha-contra-la-corrupci%C3%B3n/a-51739610</b:URL>
    <b:Author>
      <b:Author>
        <b:NameList>
          <b:Person>
            <b:Last>Reischke</b:Last>
            <b:First>Martin</b:First>
          </b:Person>
        </b:NameList>
      </b:Author>
    </b:Author>
    <b:RefOrder>14</b:RefOrder>
  </b:Source>
  <b:Source>
    <b:Tag>BCI22</b:Tag>
    <b:SourceType>Report</b:SourceType>
    <b:Guid>{1F62A301-7BF2-4998-840C-2B6E4BDEE65A}</b:Guid>
    <b:Title>Estretegia de país Honduras 2022 - 2026</b:Title>
    <b:Year>2022</b:Year>
    <b:Author>
      <b:Author>
        <b:Corporate>BCIE</b:Corporate>
      </b:Author>
    </b:Author>
    <b:RefOrder>16</b:RefOrder>
  </b:Source>
  <b:Source>
    <b:Tag>Fát18</b:Tag>
    <b:SourceType>JournalArticle</b:SourceType>
    <b:Guid>{FD6CC3C6-F2B3-458E-82C8-3E47C09A7E5D}</b:Guid>
    <b:Title>Las TIC en Honduras: Un análisis sociotécnico</b:Title>
    <b:Year>2018</b:Year>
    <b:Author>
      <b:Author>
        <b:NameList>
          <b:Person>
            <b:Last>Espinoza-Vasquez</b:Last>
            <b:First>Fátima</b:First>
            <b:Middle>K.</b:Middle>
          </b:Person>
        </b:NameList>
      </b:Author>
    </b:Author>
    <b:JournalName>Scielo</b:JournalName>
    <b:RefOrder>67</b:RefOrder>
  </b:Source>
  <b:Source>
    <b:Tag>Cés20</b:Tag>
    <b:SourceType>JournalArticle</b:SourceType>
    <b:Guid>{E0245A98-46AB-49C7-B014-C9E2F7EC9E67}</b:Guid>
    <b:Title>Análisis del entorno en la gestión universitaria: una aproximación desde la teoría de sistemas sociales</b:Title>
    <b:Year>2020</b:Year>
    <b:Author>
      <b:Author>
        <b:NameList>
          <b:Person>
            <b:Last>Irarrázabal</b:Last>
            <b:First>César</b:First>
            <b:Middle>Cisternas</b:Middle>
          </b:Person>
        </b:NameList>
      </b:Author>
    </b:Author>
    <b:JournalName>Scielo</b:JournalName>
    <b:RefOrder>68</b:RefOrder>
  </b:Source>
  <b:Source>
    <b:Tag>Tho06</b:Tag>
    <b:SourceType>JournalArticle</b:SourceType>
    <b:Guid>{7540DC81-1FA9-4919-B9F5-ECB1CDC458A9}</b:Guid>
    <b:Author>
      <b:Author>
        <b:NameList>
          <b:Person>
            <b:Last>Thompson</b:Last>
            <b:First>I.</b:First>
          </b:Person>
        </b:NameList>
      </b:Author>
    </b:Author>
    <b:Title>Misión y visión. </b:Title>
    <b:JournalName>Promonegocios. </b:JournalName>
    <b:Year>2006</b:Year>
    <b:Pages>1</b:Pages>
    <b:RefOrder>69</b:RefOrder>
  </b:Source>
  <b:Source>
    <b:Tag>Yac12</b:Tag>
    <b:SourceType>InternetSite</b:SourceType>
    <b:Guid>{9C2B4CF7-EF4D-48E3-9B04-BCDE43FEEC95}</b:Guid>
    <b:Title>Conceptos fundamentales del desarrollo de proveedores</b:Title>
    <b:Year>2012</b:Year>
    <b:Author>
      <b:Author>
        <b:NameList>
          <b:Person>
            <b:Last>Yacuzzi</b:Last>
            <b:First>E.</b:First>
          </b:Person>
        </b:NameList>
      </b:Author>
    </b:Author>
    <b:InternetSiteTitle>Serie Documentos de Trabajo.</b:InternetSiteTitle>
    <b:URL>https://www.econstor.eu/handle/10419/84344</b:URL>
    <b:RefOrder>23</b:RefOrder>
  </b:Source>
  <b:Source>
    <b:Tag>BVS15</b:Tag>
    <b:SourceType>InternetSite</b:SourceType>
    <b:Guid>{A5EC5ABD-1262-4F65-9E26-145DD9FB48F1}</b:Guid>
    <b:Author>
      <b:Author>
        <b:Corporate>BVS Honduras</b:Corporate>
      </b:Author>
    </b:Author>
    <b:Title>Atención Primaria de salud</b:Title>
    <b:Year>2015</b:Year>
    <b:Month>06</b:Month>
    <b:URL>http://www.bvs.hn/RFCM/pdf/2015/pdf/RFCMVol12-1-2015-2.pdf</b:URL>
    <b:RefOrder>24</b:RefOrder>
  </b:Source>
  <b:Source>
    <b:Tag>Med24</b:Tag>
    <b:SourceType>InternetSite</b:SourceType>
    <b:Guid>{FEB47D2C-8D91-4A05-B9B3-1233E691DC8F}</b:Guid>
    <b:Author>
      <b:Author>
        <b:Corporate>Medicos de Honduras</b:Corporate>
      </b:Author>
    </b:Author>
    <b:Title>Especialidades de Medicina en Honduras</b:Title>
    <b:Year>2024</b:Year>
    <b:URL>https://www.medicosdehonduras.com/especialidades-de-medicina</b:URL>
    <b:RefOrder>70</b:RefOrder>
  </b:Source>
  <b:Source>
    <b:Tag>Car221</b:Tag>
    <b:SourceType>InternetSite</b:SourceType>
    <b:Guid>{E77AC754-6A6F-44F2-9D9A-5D32A40953B6}</b:Guid>
    <b:Title>El origen de los seguros</b:Title>
    <b:Year>2022</b:Year>
    <b:Author>
      <b:Author>
        <b:NameList>
          <b:Person>
            <b:Last>Carrasco</b:Last>
            <b:First>Gema</b:First>
          </b:Person>
        </b:NameList>
      </b:Author>
    </b:Author>
    <b:InternetSiteTitle>Faro de Vigo</b:InternetSiteTitle>
    <b:URL>https://www.farodevigo.es/ideas/miralfuturo/el-origen-de-los-seguros.html#:~:text=La%20primera%20empresa%20que%20nace,fijaban%20al%20contratar%20la%20p%C3%B3liza.</b:URL>
    <b:YearAccessed>2024</b:YearAccessed>
    <b:MonthAccessed>Febrero</b:MonthAccessed>
    <b:RefOrder>9</b:RefOrder>
  </b:Source>
  <b:Source>
    <b:Tag>Jos23</b:Tag>
    <b:SourceType>InternetSite</b:SourceType>
    <b:Guid>{3BE453A8-3E42-4964-8D86-3E5B34F2042C}</b:Guid>
    <b:Author>
      <b:Author>
        <b:NameList>
          <b:Person>
            <b:Last>Córdova Vega</b:Last>
            <b:First>Jose</b:First>
            <b:Middle>Juan</b:Middle>
          </b:Person>
        </b:NameList>
      </b:Author>
    </b:Author>
    <b:Title>La historia de los seguros: desde la Antigua Babilonia hasta el mundo moderno.</b:Title>
    <b:InternetSiteTitle>LinkedIn</b:InternetSiteTitle>
    <b:Year>2023</b:Year>
    <b:Month>Abril</b:Month>
    <b:Day>19</b:Day>
    <b:URL>https://es.linkedin.com/pulse/la-historia-de-los-seguros-desde-antigua-babilonia-el-c%C3%B3rdoba-vega</b:URL>
    <b:RefOrder>8</b:RefOrder>
  </b:Source>
  <b:Source>
    <b:Tag>Pel12</b:Tag>
    <b:SourceType>Report</b:SourceType>
    <b:Guid>{6026080F-58E6-4EA7-B867-0D067CB5A82E}</b:Guid>
    <b:Author>
      <b:Author>
        <b:NameList>
          <b:Person>
            <b:Last>Pellegrini</b:Last>
            <b:First>Gérman</b:First>
            <b:Middle>Raúl</b:Middle>
          </b:Person>
        </b:NameList>
      </b:Author>
    </b:Author>
    <b:Title>Dirección Estratégica en el Sector Seguros: Aplicación en una Agencia Local en Argentina</b:Title>
    <b:Year>2012</b:Year>
    <b:Publisher>Universidad Internacional de Andalucía</b:Publisher>
    <b:RefOrder>10</b:RefOrder>
  </b:Source>
  <b:Source>
    <b:Tag>Sta24</b:Tag>
    <b:SourceType>InternetSite</b:SourceType>
    <b:Guid>{DAE34267-F95D-4599-A2AF-7699768AEBD0}</b:Guid>
    <b:Author>
      <b:Author>
        <b:Corporate>Statista Research Department</b:Corporate>
      </b:Author>
    </b:Author>
    <b:Title>La industria de los seguros en América Latina - Datos estadísticos</b:Title>
    <b:Year>2024</b:Year>
    <b:InternetSiteTitle>Statista</b:InternetSiteTitle>
    <b:Month>Enero</b:Month>
    <b:Day>04</b:Day>
    <b:URL>https://es.statista.com/temas/9485/el-mercado-de-seguros-en-america-latina/#topicOverview</b:URL>
    <b:RefOrder>71</b:RefOrder>
  </b:Source>
  <b:Source>
    <b:Tag>McK23</b:Tag>
    <b:SourceType>Report</b:SourceType>
    <b:Guid>{BD1B2C16-A9B1-4B28-BA82-46D80E190F68}</b:Guid>
    <b:Title>Reporte global de Seguros 2023: Capturando la siguiente ola de crecimiento en América Latina</b:Title>
    <b:Year>2023</b:Year>
    <b:URL>https://www.mckinsey.com/~/media/mckinsey/industries/financial%20services/our%20insights/insurance/global%20insurance%20report%202023%20capturing%20growth%20in%20latin%20america/global-insurance-report-2023-capturing-growth-in-latin-america-spanish.pdf</b:URL>
    <b:Author>
      <b:Author>
        <b:Corporate>McKinsey &amp; Company</b:Corporate>
      </b:Author>
    </b:Author>
    <b:RefOrder>12</b:RefOrder>
  </b:Source>
  <b:Source>
    <b:Tag>CAH23</b:Tag>
    <b:SourceType>Report</b:SourceType>
    <b:Guid>{47B6B208-27DD-4C77-9FA4-D2CA8A809B84}</b:Guid>
    <b:Author>
      <b:Author>
        <b:Corporate>CAHDA</b:Corporate>
      </b:Author>
    </b:Author>
    <b:Title>Informe financiero preliminar CAHDA Septiembre 2023</b:Title>
    <b:Year>2023</b:Year>
    <b:City>Tegucigalpa, M.D.C.</b:City>
    <b:URL>https://cahdahn-my.sharepoint.com/:x:/g/personal/mmateo_cahda_org/EdJBhKcZ0shEqujSWTRfuVIBXNx89MZD-LJeefI4V3i7kA?rtime=iADRI6ol3Eg</b:URL>
    <b:RefOrder>5</b:RefOrder>
  </b:Source>
  <b:Source>
    <b:Tag>Exp20</b:Tag>
    <b:SourceType>InternetSite</b:SourceType>
    <b:Guid>{FEF7927E-70FB-42A8-92CC-7CA70D23E0D0}</b:Guid>
    <b:Title>Honduras apuesta a los seguros y servicios privados, en detrimento de la salud pública</b:Title>
    <b:Year>2020</b:Year>
    <b:Month>07</b:Month>
    <b:Day>13</b:Day>
    <b:Author>
      <b:Author>
        <b:Corporate>Expediente Público</b:Corporate>
      </b:Author>
    </b:Author>
    <b:URL>https://www.expedientepublico.org/honduras-apuesta-a-los-seguros-y-servicios-privados-en-detrimento-de-la-salud-publica/</b:URL>
    <b:RefOrder>18</b:RefOrder>
  </b:Source>
  <b:Source>
    <b:Tag>Hon04</b:Tag>
    <b:SourceType>ArticleInAPeriodical</b:SourceType>
    <b:Guid>{F355C05B-91A5-4AE1-835B-F93E17D1D6AE}</b:Guid>
    <b:Author>
      <b:Author>
        <b:Corporate>Congreso Nacional de Honduras</b:Corporate>
      </b:Author>
    </b:Author>
    <b:Title>Ley para la Creación de Comisión de Bancos y Seguros</b:Title>
    <b:JournalName>2004</b:JournalName>
    <b:Year>2004</b:Year>
    <b:Month>08</b:Month>
    <b:Day>16</b:Day>
    <b:RefOrder>2</b:RefOrder>
  </b:Source>
  <b:Source>
    <b:Tag>Fid13</b:Tag>
    <b:SourceType>DocumentFromInternetSite</b:SourceType>
    <b:Guid>{0AC83618-7CB9-45B2-82EB-34E7614086F2}</b:Guid>
    <b:Year>2013</b:Year>
    <b:Author>
      <b:Author>
        <b:NameList>
          <b:Person>
            <b:Last>Obando</b:Last>
            <b:First>Fidel</b:First>
          </b:Person>
          <b:Person>
            <b:Last>Pacheco</b:Last>
            <b:First>Dennis</b:First>
          </b:Person>
          <b:Person>
            <b:Last>Nolasco</b:Last>
            <b:First>Kevin</b:First>
          </b:Person>
          <b:Person>
            <b:Last>Betanco</b:Last>
            <b:First>Marvin</b:First>
          </b:Person>
        </b:NameList>
      </b:Author>
    </b:Author>
    <b:RefOrder>3</b:RefOrder>
  </b:Source>
  <b:Source>
    <b:Tag>Com</b:Tag>
    <b:SourceType>DocumentFromInternetSite</b:SourceType>
    <b:Guid>{FB896CF5-BCD7-4B77-857F-B445A985D084}</b:Guid>
    <b:Author>
      <b:Author>
        <b:Corporate>CNBS</b:Corporate>
      </b:Author>
    </b:Author>
    <b:URL>https://www.cnbs.gob.hn/</b:URL>
    <b:Title>Comisión Nacional de Bancos y Seguros</b:Title>
    <b:Year>2024</b:Year>
    <b:RefOrder>4</b:RefOrder>
  </b:Source>
  <b:Source>
    <b:Tag>Com10</b:Tag>
    <b:SourceType>Book</b:SourceType>
    <b:Guid>{2504540C-F416-4932-A042-5B7EB070FD54}</b:Guid>
    <b:Author>
      <b:Author>
        <b:Corporate>Comisión para la Defensa y Promoción de la Competencia</b:Corporate>
      </b:Author>
    </b:Author>
    <b:Title>Estudio sectorial sobre los servicios de seguros en Honduras</b:Title>
    <b:Year>2010</b:Year>
    <b:City>Tegucigalpa, M.D.C.</b:City>
    <b:URL>https://www.cdpc.hn/sites/default/files/Privado/estudios_mercado/estudio%20sectorial%200016.pdf</b:URL>
    <b:RefOrder>6</b:RefOrder>
  </b:Source>
  <b:Source>
    <b:Tag>Uni20</b:Tag>
    <b:SourceType>InternetSite</b:SourceType>
    <b:Guid>{D4DCEA3F-B993-4332-8589-E7C0B821EFA3}</b:Guid>
    <b:Title>SciELO</b:Title>
    <b:Year>2020</b:Year>
    <b:Author>
      <b:Author>
        <b:Corporate>Universidad Estatal a Distancia</b:Corporate>
      </b:Author>
    </b:Author>
    <b:InternetSiteTitle>Planeación Estratégica, instrumento funcional al interior de las organizaciones</b:InternetSiteTitle>
    <b:Month>Diciembre</b:Month>
    <b:URL>https://www.scielo.sa.cr/scielo.php?script=sci_arttext&amp;pid=S1659-49322020000200006</b:URL>
    <b:RefOrder>7</b:RefOrder>
  </b:Source>
  <b:Source>
    <b:Tag>Kar21</b:Tag>
    <b:SourceType>InternetSite</b:SourceType>
    <b:Guid>{0E9C9948-65DE-49F1-9617-FA1D2E594EEB}</b:Guid>
    <b:Title>Asegurame</b:Title>
    <b:Year>2021</b:Year>
    <b:Author>
      <b:Author>
        <b:NameList>
          <b:Person>
            <b:Last>Flores</b:Last>
            <b:First>Karla</b:First>
          </b:Person>
        </b:NameList>
      </b:Author>
    </b:Author>
    <b:InternetSiteTitle>Asegurame</b:InternetSiteTitle>
    <b:Month>01</b:Month>
    <b:Day>27</b:Day>
    <b:URL>https://asegurame.org/noticia/Mercado-asegurador-en-Honduras?blog=3</b:URL>
    <b:RefOrder>13</b:RefOrder>
  </b:Source>
  <b:Source>
    <b:Tag>Mar24</b:Tag>
    <b:SourceType>InternetSite</b:SourceType>
    <b:Guid>{37B8A1D7-B53B-488C-B6E5-6796B050028A}</b:Guid>
    <b:Author>
      <b:Author>
        <b:NameList>
          <b:Person>
            <b:Last>Marsh</b:Last>
          </b:Person>
        </b:NameList>
      </b:Author>
    </b:Author>
    <b:Title>Informe del Mercado Mundial de Seguros</b:Title>
    <b:Year>2024</b:Year>
    <b:URL>https://www.marsh.com/pe/es/services/international-placement-services/insights/global_insurance_market_index.html</b:URL>
    <b:RefOrder>11</b:RefOrder>
  </b:Source>
  <b:Source>
    <b:Tag>Yoa21</b:Tag>
    <b:SourceType>InternetSite</b:SourceType>
    <b:Guid>{E263AAB8-59D0-4A5B-A004-06413F986D27}</b:Guid>
    <b:Author>
      <b:Author>
        <b:NameList>
          <b:Person>
            <b:Last>Araya</b:Last>
            <b:First>Yoanna</b:First>
            <b:Middle>Garita</b:Middle>
          </b:Person>
        </b:NameList>
      </b:Author>
    </b:Author>
    <b:Title>SCRiesgo</b:Title>
    <b:Year>2021</b:Year>
    <b:Month>10</b:Month>
    <b:URL>https://www.google.com/url?sa=t&amp;rct=j&amp;q=&amp;esrc=s&amp;source=web&amp;cd=&amp;ved=2ahUKEwj8mNv-2JqEAxXpSDABHfGcDT8QFnoECC0QAQ&amp;url=https%3A%2F%2Fwww.scriesgo.com%2Ffiles%2Fpublication%2F351_sectorialseguroscentroamrica0621.pdf&amp;usg=AOvVaw3T_wZjgrgv6YnJwFcsc0hB&amp;opi=8997844</b:URL>
    <b:RefOrder>17</b:RefOrder>
  </b:Source>
  <b:Source>
    <b:Tag>Fic24</b:Tag>
    <b:SourceType>InternetSite</b:SourceType>
    <b:Guid>{7ACDE81F-FE44-475E-8B44-8C65CC3A1DA5}</b:Guid>
    <b:Author>
      <b:Author>
        <b:Corporate>Ficohsa Seguros</b:Corporate>
      </b:Author>
    </b:Author>
    <b:Title>Gastos medicos por accidente</b:Title>
    <b:Year>2024</b:Year>
    <b:URL>https://www.ficohsa.com/hn/banca-personas/banca-seguros/salud/gastos-medicos-por-accidente/</b:URL>
    <b:RefOrder>19</b:RefOrder>
  </b:Source>
  <b:Source>
    <b:Tag>Seg24</b:Tag>
    <b:SourceType>InternetSite</b:SourceType>
    <b:Guid>{EB5C09FF-02B5-4932-818D-90D3A999A7EA}</b:Guid>
    <b:Author>
      <b:Author>
        <b:Corporate>Seguros del País</b:Corporate>
      </b:Author>
    </b:Author>
    <b:Year>2024</b:Year>
    <b:URL>https://www.segurosdelpais.hn/gastos-medicos/</b:URL>
    <b:RefOrder>22</b:RefOrder>
  </b:Source>
  <b:Source>
    <b:Tag>Hum23</b:Tag>
    <b:SourceType>InternetSite</b:SourceType>
    <b:Guid>{D34409BA-D647-4597-88F7-7E773DA96334}</b:Guid>
    <b:Author>
      <b:Author>
        <b:Corporate>Humana</b:Corporate>
      </b:Author>
    </b:Author>
    <b:Year>2023</b:Year>
    <b:Month>10</b:Month>
    <b:Day>24</b:Day>
    <b:URL>https://es-www.humana.com/dental-insurance/dental-resources/how-does-dental-insurance-work</b:URL>
    <b:RefOrder>21</b:RefOrder>
  </b:Source>
  <b:Source>
    <b:Tag>Jul23</b:Tag>
    <b:SourceType>InternetSite</b:SourceType>
    <b:Guid>{05131B26-671F-4C71-ABE7-0366324D8CF2}</b:Guid>
    <b:Title>ASANA</b:Title>
    <b:Year>2023</b:Year>
    <b:Author>
      <b:Author>
        <b:NameList>
          <b:Person>
            <b:Last>Martins</b:Last>
            <b:First>Julia</b:First>
          </b:Person>
        </b:NameList>
      </b:Author>
    </b:Author>
    <b:Month>02</b:Month>
    <b:Day>03</b:Day>
    <b:URL>https://asana.com/es/resources/strategic-planning</b:URL>
    <b:RefOrder>72</b:RefOrder>
  </b:Source>
  <b:Source>
    <b:Tag>Die23</b:Tag>
    <b:SourceType>InternetSite</b:SourceType>
    <b:Guid>{E5BF4926-7FC3-44ED-AF8B-AABA3DEE7AD4}</b:Guid>
    <b:Author>
      <b:Author>
        <b:NameList>
          <b:Person>
            <b:Last>Santos</b:Last>
            <b:First>Diego</b:First>
          </b:Person>
        </b:NameList>
      </b:Author>
    </b:Author>
    <b:Title>HubSpot</b:Title>
    <b:Year>2023</b:Year>
    <b:Month>06</b:Month>
    <b:Day>06</b:Day>
    <b:URL>https://blog.hubspot.es/marketing/guia-planificacion-estrategica</b:URL>
    <b:RefOrder>36</b:RefOrder>
  </b:Source>
  <b:Source>
    <b:Tag>Xim19</b:Tag>
    <b:SourceType>JournalArticle</b:SourceType>
    <b:Guid>{264D695E-A0A0-40B3-84E2-D4A9A95F194A}</b:Guid>
    <b:Title>Estrategias comerciales implantadas en espacios públicos no destinados al comercio</b:Title>
    <b:Year>2019</b:Year>
    <b:Author>
      <b:Author>
        <b:NameList>
          <b:Person>
            <b:Last>Ávila</b:Last>
            <b:First>Ximena</b:First>
            <b:Middle>Alejandra Canedo</b:Middle>
          </b:Person>
        </b:NameList>
      </b:Author>
    </b:Author>
    <b:JournalName>SciELO</b:JournalName>
    <b:RefOrder>39</b:RefOrder>
  </b:Source>
  <b:Source>
    <b:Tag>Mat22</b:Tag>
    <b:SourceType>InternetSite</b:SourceType>
    <b:Guid>{F900CB05-B3A9-4DC8-8653-BBA714424BD4}</b:Guid>
    <b:Title>ahrefsblog</b:Title>
    <b:Year>2022</b:Year>
    <b:Month>07</b:Month>
    <b:Day>21</b:Day>
    <b:URL>https://ahrefs.com/blog/es/marketing-mix/</b:URL>
    <b:Author>
      <b:Author>
        <b:NameList>
          <b:Person>
            <b:Last>Makosiewicz</b:Last>
            <b:First>Mateusz</b:First>
          </b:Person>
        </b:NameList>
      </b:Author>
    </b:Author>
    <b:RefOrder>73</b:RefOrder>
  </b:Source>
  <b:Source>
    <b:Tag>Gue20</b:Tag>
    <b:SourceType>BookSection</b:SourceType>
    <b:Guid>{3BA1ABA6-06D0-4D26-966E-F955C5B1DE3C}</b:Guid>
    <b:Author>
      <b:Author>
        <b:NameList>
          <b:Person>
            <b:Last>Guevara</b:Last>
            <b:First>Miguel</b:First>
            <b:Middle>Angel Ladron de Guevara</b:Middle>
          </b:Person>
        </b:NameList>
      </b:Author>
      <b:BookAuthor>
        <b:NameList>
          <b:Person>
            <b:Last>Guevara</b:Last>
            <b:First>Miguel</b:First>
            <b:Middle>Angel Ladron de Guevara</b:Middle>
          </b:Person>
        </b:NameList>
      </b:BookAuthor>
    </b:Author>
    <b:Title>Atencion al cliente en operaciones de compraventa</b:Title>
    <b:Year>2020</b:Year>
    <b:BookTitle>Atencion al cliente en el proceso comercial</b:BookTitle>
    <b:Pages>9-13</b:Pages>
    <b:City>Logroño</b:City>
    <b:Publisher>Editorial Tutor Formación </b:Publisher>
    <b:RefOrder>42</b:RefOrder>
  </b:Source>
  <b:Source>
    <b:Tag>Mel23</b:Tag>
    <b:SourceType>InternetSite</b:SourceType>
    <b:Guid>{2BDAFD35-C8B9-4D1B-BA59-CABD2F3F8F2F}</b:Guid>
    <b:Title>Qué es la gestión de clientes y cómo llevarla de forma efectiva</b:Title>
    <b:Year>2023</b:Year>
    <b:Author>
      <b:Author>
        <b:NameList>
          <b:Person>
            <b:Last>Hammond</b:Last>
            <b:First>Melissa</b:First>
          </b:Person>
        </b:NameList>
      </b:Author>
    </b:Author>
    <b:URL>https://blog.hubspot.es/service/gestion-de-clientes</b:URL>
    <b:RefOrder>41</b:RefOrder>
  </b:Source>
  <b:Source>
    <b:Tag>Lui22</b:Tag>
    <b:SourceType>JournalArticle</b:SourceType>
    <b:Guid>{CA536C6D-F578-4D45-8397-10D75FF0A27B}</b:Guid>
    <b:Author>
      <b:Author>
        <b:NameList>
          <b:Person>
            <b:Last>Luis Garcia</b:Last>
            <b:First>Carola</b:First>
            <b:Middle>Alvitres, Jose Alvitres &amp; Judith Perales</b:Middle>
          </b:Person>
        </b:NameList>
      </b:Author>
    </b:Author>
    <b:Title>Reinventando la empresa a través del marketing mix, una revisión sistemática de literatura </b:Title>
    <b:JournalName>Revista Multidisciplinar</b:JournalName>
    <b:Year>2022</b:Year>
    <b:RefOrder>45</b:RefOrder>
  </b:Source>
  <b:Source>
    <b:Tag>Cec20</b:Tag>
    <b:SourceType>JournalArticle</b:SourceType>
    <b:Guid>{73D7FB56-55AA-49F7-BA25-CBCE08CA98D0}</b:Guid>
    <b:Title>Honduras 2019: persistente inestabilidad económica y social y debilidad institucional</b:Title>
    <b:Year>2020</b:Year>
    <b:Author>
      <b:Author>
        <b:NameList>
          <b:Person>
            <b:Last>Rodríguez</b:Last>
            <b:First>Cecilia</b:First>
            <b:Middle>Graciela</b:Middle>
          </b:Person>
          <b:Person>
            <b:Last>González Tule</b:Last>
            <b:First>Luis</b:First>
          </b:Person>
        </b:NameList>
      </b:Author>
    </b:Author>
    <b:JournalName>Scielo</b:JournalName>
    <b:RefOrder>15</b:RefOrder>
  </b:Source>
  <b:Source>
    <b:Tag>Qui20</b:Tag>
    <b:SourceType>JournalArticle</b:SourceType>
    <b:Guid>{88795250-8A84-45F0-97AF-6576304FA208}</b:Guid>
    <b:Title>Planeamiento estratégico como instrumento de gestión en las empresas: Revisión bibliográfica.</b:Title>
    <b:Year>2020</b:Year>
    <b:Author>
      <b:Author>
        <b:NameList>
          <b:Person>
            <b:Last>Quiroz</b:Last>
            <b:First>H.</b:First>
            <b:Middle>O.</b:Middle>
          </b:Person>
          <b:Person>
            <b:Last>López</b:Last>
            <b:First>E.</b:First>
            <b:Middle>J. O.</b:Middle>
          </b:Person>
          <b:Person>
            <b:Last>Yactayo</b:Last>
            <b:First>D.</b:First>
            <b:Middle>P.</b:Middle>
          </b:Person>
        </b:NameList>
      </b:Author>
    </b:Author>
    <b:JournalName>Revista Científica Pakamuros,</b:JournalName>
    <b:Pages>8 (4).</b:Pages>
    <b:RefOrder>31</b:RefOrder>
  </b:Source>
  <b:Source>
    <b:Tag>DeV</b:Tag>
    <b:SourceType>Book</b:SourceType>
    <b:Guid>{744BDD0D-2E72-4968-9B2F-7C4D19AAEF11}</b:Guid>
    <b:Title>El plan estratégico en la práctica.</b:Title>
    <b:Publisher>Esic Editorial.</b:Publisher>
    <b:Author>
      <b:Author>
        <b:NameList>
          <b:Person>
            <b:Last>De VicuÑa</b:Last>
            <b:First>J.</b:First>
            <b:Middle>M. S.</b:Middle>
          </b:Person>
        </b:NameList>
      </b:Author>
    </b:Author>
    <b:Year>2017</b:Year>
    <b:RefOrder>32</b:RefOrder>
  </b:Source>
  <b:Source>
    <b:Tag>ces22</b:Tag>
    <b:SourceType>InternetSite</b:SourceType>
    <b:Guid>{B7D550D4-5C02-40EE-BB4F-89ACEDF90C24}</b:Guid>
    <b:Title>cesce</b:Title>
    <b:Year>2022</b:Year>
    <b:Author>
      <b:Author>
        <b:Corporate>CESCE</b:Corporate>
      </b:Author>
    </b:Author>
    <b:Month>03</b:Month>
    <b:Day>07</b:Day>
    <b:URL>https://www.cesce.es/es/w/asesores-de-pymes/gestion-de-clientes</b:URL>
    <b:RefOrder>40</b:RefOrder>
  </b:Source>
  <b:Source>
    <b:Tag>Zap23</b:Tag>
    <b:SourceType>JournalArticle</b:SourceType>
    <b:Guid>{D4C4C97E-6628-4176-BC07-5BBEB423CEDF}</b:Guid>
    <b:Title>¿Cómo influyen los beneficios, la información y el diseño del sitio web en la experiencia de compra en línea?</b:Title>
    <b:Year>2023</b:Year>
    <b:Author>
      <b:Author>
        <b:NameList>
          <b:Person>
            <b:Last>Zapata Sánchez</b:Last>
            <b:First>José</b:First>
            <b:Middle>Luis</b:Middle>
          </b:Person>
        </b:NameList>
      </b:Author>
    </b:Author>
    <b:JournalName>SciELO</b:JournalName>
    <b:RefOrder>74</b:RefOrder>
  </b:Source>
  <b:Source>
    <b:Tag>Tit23</b:Tag>
    <b:SourceType>JournalArticle</b:SourceType>
    <b:Guid>{857E8A5C-1422-43E5-9487-2898E1224C14}</b:Guid>
    <b:Author>
      <b:Author>
        <b:NameList>
          <b:Person>
            <b:Last>Tito Huamani</b:Last>
            <b:First>P.</b:First>
            <b:Middle>L.</b:Middle>
          </b:Person>
          <b:Person>
            <b:Last>Arango Aramburu</b:Last>
            <b:First>J.</b:First>
            <b:Middle>E.</b:Middle>
          </b:Person>
          <b:Person>
            <b:Last>Pierrend Hernández</b:Last>
            <b:First>S.</b:First>
            <b:Middle>D. R.</b:Middle>
          </b:Person>
          <b:Person>
            <b:Last>Miranda Castillo</b:Last>
            <b:First>R.</b:First>
            <b:Middle>A.</b:Middle>
          </b:Person>
        </b:NameList>
      </b:Author>
    </b:Author>
    <b:Title>Tecnología y Enfoque a Clientes de Valor como Estrategias del CRM.</b:Title>
    <b:JournalName>International Journal of Professional Business Review</b:JournalName>
    <b:Year>2023</b:Year>
    <b:Pages>24</b:Pages>
    <b:RefOrder>75</b:RefOrder>
  </b:Source>
  <b:Source>
    <b:Tag>Joh22</b:Tag>
    <b:SourceType>JournalArticle</b:SourceType>
    <b:Guid>{29277E75-88D7-46FE-B4A6-7898ED90903A}</b:Guid>
    <b:Author>
      <b:Author>
        <b:NameList>
          <b:Person>
            <b:Last>Checasaca</b:Last>
            <b:First>Johan</b:First>
            <b:Middle>Ronnie</b:Middle>
          </b:Person>
        </b:NameList>
      </b:Author>
    </b:Author>
    <b:Title>Importancia de la herramienta Customer Relationship Management (CRM) en las empresas de Latinoamérica. Una revisión sistemática de la literatura científica los últimos diez años</b:Title>
    <b:JournalName>SciELO</b:JournalName>
    <b:Year>2022</b:Year>
    <b:RefOrder>76</b:RefOrder>
  </b:Source>
  <b:Source>
    <b:Tag>ALD19</b:Tag>
    <b:SourceType>JournalArticle</b:SourceType>
    <b:Guid>{C5F268AD-1F5B-44AA-8646-74419CFFF67D}</b:Guid>
    <b:Title>¿Hacia el social commerce? El valor de las redes sociales en la MiPyME de Córdoba, Argentina.</b:Title>
    <b:Year>2019</b:Year>
    <b:Author>
      <b:Author>
        <b:NameList>
          <b:Person>
            <b:Last>Alderete</b:Last>
            <b:First>María</b:First>
            <b:Middle>Verónica</b:Middle>
          </b:Person>
          <b:Person>
            <b:Last>Jones</b:Last>
            <b:First>Carola</b:First>
          </b:Person>
        </b:NameList>
      </b:Author>
    </b:Author>
    <b:JournalName>Entramado</b:JournalName>
    <b:Pages>48-60</b:Pages>
    <b:RefOrder>77</b:RefOrder>
  </b:Source>
  <b:Source>
    <b:Tag>Ing22</b:Tag>
    <b:SourceType>JournalArticle</b:SourceType>
    <b:Guid>{394AF452-9124-44DD-858E-B34D705E1AFE}</b:Guid>
    <b:Author>
      <b:Author>
        <b:NameList>
          <b:Person>
            <b:Last>Quiroz</b:Last>
            <b:First>Ingrid</b:First>
          </b:Person>
          <b:Person>
            <b:Last>Loor</b:Last>
            <b:First>Gloria</b:First>
          </b:Person>
          <b:Person>
            <b:Last>Beltrón</b:Last>
            <b:First>Rosy</b:First>
          </b:Person>
        </b:NameList>
      </b:Author>
    </b:Author>
    <b:Title>Instagram y su incidencia en la comercialización de empresas registradas en directorios digitales en la ciudad de Portoviejo</b:Title>
    <b:JournalName>ECA Sinergia</b:JournalName>
    <b:Year>2022</b:Year>
    <b:Pages>112-129</b:Pages>
    <b:RefOrder>43</b:RefOrder>
  </b:Source>
  <b:Source>
    <b:Tag>Ban</b:Tag>
    <b:SourceType>DocumentFromInternetSite</b:SourceType>
    <b:Guid>{62E0CA61-FB49-4724-A9B5-32A1E44CF617}</b:Guid>
    <b:Author>
      <b:Author>
        <b:Corporate>Banco Central de Honduras</b:Corporate>
      </b:Author>
    </b:Author>
    <b:Title>Ley de instituciones de Seguros y Reaseguros</b:Title>
    <b:URL>https://www.bch.hn/administrativas/JUR/Marco%20Legal%20OM%202/ley%20de%20instituciones%20de%20seguros%20y%20reaseguros.pdf</b:URL>
    <b:Year>2020</b:Year>
    <b:RefOrder>78</b:RefOrder>
  </b:Source>
  <b:Source>
    <b:Tag>Mun10</b:Tag>
    <b:SourceType>Book</b:SourceType>
    <b:Guid>{945A8DFB-90D2-4230-8F8C-0C12BA378374}</b:Guid>
    <b:Title>Administración: Gestión organizacional, enfoques y proceso administrativo.</b:Title>
    <b:Year>2010</b:Year>
    <b:Author>
      <b:Author>
        <b:NameList>
          <b:Person>
            <b:Last>Munch</b:Last>
            <b:First>L</b:First>
          </b:Person>
        </b:NameList>
      </b:Author>
    </b:Author>
    <b:Publisher>Pearson</b:Publisher>
    <b:RefOrder>79</b:RefOrder>
  </b:Source>
  <b:Source>
    <b:Tag>Min24</b:Tag>
    <b:SourceType>InternetSite</b:SourceType>
    <b:Guid>{B4243DAB-E0B0-49CB-AD8F-8931CE433E8A}</b:Guid>
    <b:Author>
      <b:Author>
        <b:Corporate>Ministerio de Ambiente y Desarrollo Sostenible</b:Corporate>
      </b:Author>
    </b:Author>
    <b:Title>¿ Qué es Planeación ?</b:Title>
    <b:Year>2024</b:Year>
    <b:InternetSiteTitle>Mi Ambiente Colombia</b:InternetSiteTitle>
    <b:URL>https://archivo.minambiente.gov.co/index.php/temas-planeacion-y-seguimiento/47-tema-inicial#:~:text=Planear%20significa%20elegir%2C%20definir%20opciones,estado%20futuro%20de%20las%20cosas.</b:URL>
    <b:RefOrder>80</b:RefOrder>
  </b:Source>
  <b:Source>
    <b:Tag>Emi13</b:Tag>
    <b:SourceType>InternetSite</b:SourceType>
    <b:Guid>{42BAA324-6481-4B0D-81B0-C4FB602E9600}</b:Guid>
    <b:Author>
      <b:Author>
        <b:NameList>
          <b:Person>
            <b:Last>Contreras Sierra</b:Last>
            <b:First>Emigdio</b:First>
            <b:Middle>Rafael</b:Middle>
          </b:Person>
        </b:NameList>
      </b:Author>
    </b:Author>
    <b:Title>El concepto de estrategia como fundamento de la planeación estratégica</b:Title>
    <b:InternetSiteTitle>SciELO</b:InternetSiteTitle>
    <b:Year>2013</b:Year>
    <b:URL>http://www.scielo.org.co/scielo.php?script=sci_arttext&amp;pid=S1657-62762013000200007</b:URL>
    <b:RefOrder>81</b:RefOrder>
  </b:Source>
  <b:Source>
    <b:Tag>Mar23</b:Tag>
    <b:SourceType>InternetSite</b:SourceType>
    <b:Guid>{51C38E8B-36F8-4F30-A452-9D386E6B6060}</b:Guid>
    <b:Author>
      <b:Author>
        <b:NameList>
          <b:Person>
            <b:Last>Martins</b:Last>
            <b:First>Julia</b:First>
          </b:Person>
        </b:NameList>
      </b:Author>
    </b:Author>
    <b:Title>Planificación estratégica para empresas</b:Title>
    <b:InternetSiteTitle>ASANA</b:InternetSiteTitle>
    <b:Year>2023</b:Year>
    <b:Month>Febrero</b:Month>
    <b:Day>03</b:Day>
    <b:URL>https://asana.com/es/resources/strategic-planning</b:URL>
    <b:RefOrder>82</b:RefOrder>
  </b:Source>
  <b:Source>
    <b:Tag>MAP24</b:Tag>
    <b:SourceType>InternetSite</b:SourceType>
    <b:Guid>{94570AB8-A57C-4270-B37E-895EEE365309}</b:Guid>
    <b:Author>
      <b:Author>
        <b:Corporate>MAPFRE</b:Corporate>
      </b:Author>
    </b:Author>
    <b:Title>¿Qué es un seguro médico?</b:Title>
    <b:Year>2024</b:Year>
    <b:URL>https://www.mapfre.com.gt/seguros-personas/articulos/que-es-un-seguro-medico/</b:URL>
    <b:RefOrder>25</b:RefOrder>
  </b:Source>
  <b:Source>
    <b:Tag>Are15</b:Tag>
    <b:SourceType>BookSection</b:SourceType>
    <b:Guid>{140FD7A8-9278-498F-A588-7683EA15C0F9}</b:Guid>
    <b:Title>Estrategias de comercialización.</b:Title>
    <b:Year>2015</b:Year>
    <b:Author>
      <b:Author>
        <b:NameList>
          <b:Person>
            <b:Last>Arechavaleta Vázquez</b:Last>
            <b:First>E.F.</b:First>
          </b:Person>
          <b:Person>
            <b:Last>Ramírez-Ortiz</b:Last>
            <b:First>M.E.</b:First>
          </b:Person>
        </b:NameList>
      </b:Author>
      <b:BookAuthor>
        <b:NameList>
          <b:Person>
            <b:Last>Arechavaleta Vázquez</b:Last>
            <b:First>E.F.</b:First>
            <b:Middle>&amp; Ramírez-Ortiz, M.E. (Ed.).</b:Middle>
          </b:Person>
        </b:NameList>
      </b:BookAuthor>
    </b:Author>
    <b:Pages>169-195.</b:Pages>
    <b:City>Barcelona, España</b:City>
    <b:Publisher>OmniaScience.</b:Publisher>
    <b:RefOrder>38</b:RefOrder>
  </b:Source>
  <b:Source>
    <b:Tag>CEI</b:Tag>
    <b:SourceType>InternetSite</b:SourceType>
    <b:Guid>{2C9CABC1-C170-4FC7-B237-2AB90DF54327}</b:Guid>
    <b:Author>
      <b:Author>
        <b:Corporate>CEICE</b:Corporate>
      </b:Author>
    </b:Author>
    <b:Title>El canal, el código, el contexto y el registro</b:Title>
    <b:URL>https://ceice.gva.es/documents/162880217/166968893/Castellano_unidad4_CanalC%C3%B3digoContextoyRegistro+.pdf/007d64b6-cd83-4f27-8897-ff84b18b1052#:~:text=El%20canal%20es%20el%20medio,canal%20son%20las%20ondas%20sonoras.</b:URL>
    <b:Year>2024</b:Year>
    <b:RefOrder>48</b:RefOrder>
  </b:Source>
  <b:Source>
    <b:Tag>Orj08</b:Tag>
    <b:SourceType>Report</b:SourceType>
    <b:Guid>{38C59296-3092-45F2-8E57-9AEAF1E54AF1}</b:Guid>
    <b:Title>Perfil del consumidor y comportamiento de compra en la tienda la riviera del centro comercial “el retiro”</b:Title>
    <b:Year>2008</b:Year>
    <b:URL>https://repository.javeriana.edu.co/bitstream/handle/10554/9229/tesis317.pdf</b:URL>
    <b:Author>
      <b:Author>
        <b:NameList>
          <b:Person>
            <b:Last>Orjuela</b:Last>
            <b:First>Laura</b:First>
            <b:Middle>Sofía</b:Middle>
          </b:Person>
          <b:Person>
            <b:Last>Chaparro</b:Last>
            <b:First>Aura</b:First>
            <b:Middle>María</b:Middle>
          </b:Person>
        </b:NameList>
      </b:Author>
    </b:Author>
    <b:City>Bogota</b:City>
    <b:RefOrder>83</b:RefOrder>
  </b:Source>
  <b:Source>
    <b:Tag>ZEN23</b:Tag>
    <b:SourceType>InternetSite</b:SourceType>
    <b:Guid>{B4CD281D-5D17-4709-BB1B-4EFD32022220}</b:Guid>
    <b:Author>
      <b:Author>
        <b:Corporate>ZENDESK</b:Corporate>
      </b:Author>
    </b:Author>
    <b:Title>Percepción del consumidor: qué es y cómo medir</b:Title>
    <b:Year>2023</b:Year>
    <b:Month>Diciembre</b:Month>
    <b:Day>21</b:Day>
    <b:URL>https://www.zendesk.com.mx/blog/percepcion-del-cliente/#:~:text=Por%20consiguiente%2C%20el%20t%C3%A9rmino%20percepci%C3%B3n,sensaciones%20relacionadas%20a%20una%20empresa.</b:URL>
    <b:RefOrder>50</b:RefOrder>
  </b:Source>
  <b:Source>
    <b:Tag>CEU24</b:Tag>
    <b:SourceType>InternetSite</b:SourceType>
    <b:Guid>{3C529B37-40EA-437B-8736-7268110CCE2A}</b:Guid>
    <b:Author>
      <b:Author>
        <b:Corporate>CEUPE</b:Corporate>
      </b:Author>
    </b:Author>
    <b:Title>Preferencias del consumidor: Qué son, aspectos que influyen y ejemplos</b:Title>
    <b:Year>2024</b:Year>
    <b:URL>https://www.ceupe.com/blog/preferencias-del-consumidor.html?dt=1708791938547</b:URL>
    <b:RefOrder>49</b:RefOrder>
  </b:Source>
  <b:Source>
    <b:Tag>Ari21</b:Tag>
    <b:SourceType>BookSection</b:SourceType>
    <b:Guid>{BFC29056-3845-44FB-966F-BC898A983FAA}</b:Guid>
    <b:Title>Diseño y metodología de la investigación. </b:Title>
    <b:Year>2021</b:Year>
    <b:Pages>66-78</b:Pages>
    <b:Author>
      <b:Author>
        <b:NameList>
          <b:Person>
            <b:Last>Arias Gonzáles</b:Last>
            <b:First>J.</b:First>
            <b:Middle>L., &amp; Covinos Gallardo, M.</b:Middle>
          </b:Person>
        </b:NameList>
      </b:Author>
    </b:Author>
    <b:Publisher>Enfoques Consulting EIRL</b:Publisher>
    <b:RefOrder>51</b:RefOrder>
  </b:Source>
  <b:Source>
    <b:Tag>Rev06</b:Tag>
    <b:SourceType>Report</b:SourceType>
    <b:Guid>{496E62E4-14C0-45BA-9E76-814EBF86B99D}</b:Guid>
    <b:Author>
      <b:Author>
        <b:Corporate>Revista Seden</b:Corporate>
      </b:Author>
    </b:Author>
    <b:Title>Técnicas de muestreo: Sesgos mas frecuentes</b:Title>
    <b:Year>2006</b:Year>
    <b:URL>https://revistaseden.org/files/9-CAP%209.pdf</b:URL>
    <b:RefOrder>52</b:RefOrder>
  </b:Source>
  <b:Source>
    <b:Tag>Tor19</b:Tag>
    <b:SourceType>ElectronicSource</b:SourceType>
    <b:Guid>{141646F9-8DE3-4DC4-95C9-D90A202445D9}</b:Guid>
    <b:Title>Métodos de recolección de datos para una investigación.</b:Title>
    <b:Year>2019</b:Year>
    <b:Author>
      <b:Author>
        <b:NameList>
          <b:Person>
            <b:Last>Torres</b:Last>
            <b:First>M.,</b:First>
            <b:Middle>Salazar, F. G., &amp; Paz, K.</b:Middle>
          </b:Person>
        </b:NameList>
      </b:Author>
    </b:Author>
    <b:RefOrder>53</b:RefOrder>
  </b:Source>
  <b:Source>
    <b:Tag>Dir05</b:Tag>
    <b:SourceType>ElectronicSource</b:SourceType>
    <b:Guid>{33E23C72-9F0B-4C7E-B691-BA5AD17AA0F9}</b:Guid>
    <b:Author>
      <b:Author>
        <b:Corporate>Dirección General. Fundación Privada Hospital de Mollet. </b:Corporate>
      </b:Author>
    </b:Author>
    <b:Title>El benchmarking en las organizaciones. </b:Title>
    <b:City>Barcelona</b:City>
    <b:CountryRegion>España</b:CountryRegion>
    <b:Year>2005</b:Year>
    <b:RefOrder>84</b:RefOrder>
  </b:Source>
  <b:Source>
    <b:Tag>Ins20</b:Tag>
    <b:SourceType>Book</b:SourceType>
    <b:Guid>{CF976AD1-87D9-4788-805B-14031EF87753}</b:Guid>
    <b:Author>
      <b:Author>
        <b:Corporate>Institucion Universidad Antonio José Camacho</b:Corporate>
      </b:Author>
    </b:Author>
    <b:Title>Metodología de investigación Cuantitativa &amp; Cualitativa</b:Title>
    <b:Year>2020</b:Year>
    <b:RefOrder>54</b:RefOrder>
  </b:Source>
  <b:Source>
    <b:Tag>deC06</b:Tag>
    <b:SourceType>JournalArticle</b:SourceType>
    <b:Guid>{F65236D3-5B2C-43B2-9381-FF11FC7BE5D5}</b:Guid>
    <b:Title>El benchmarking como herramienta de evaluación.</b:Title>
    <b:Year>2006</b:Year>
    <b:Author>
      <b:Author>
        <b:NameList>
          <b:Person>
            <b:Last>Cárdenas Cristia</b:Last>
            <b:First>A.</b:First>
          </b:Person>
        </b:NameList>
      </b:Author>
    </b:Author>
    <b:JournalName>Acimed</b:JournalName>
    <b:Pages>14(4), 0-0.</b:Pages>
    <b:RefOrder>56</b:RefOrder>
  </b:Source>
  <b:Source>
    <b:Tag>Pla</b:Tag>
    <b:SourceType>InternetSite</b:SourceType>
    <b:Guid>{54A66A55-4472-45B2-AF4B-616D57982957}</b:Guid>
    <b:Author>
      <b:Author>
        <b:NameList>
          <b:Person>
            <b:Last>Plaza Vidaurre</b:Last>
            <b:First>Victor</b:First>
          </b:Person>
        </b:NameList>
      </b:Author>
    </b:Author>
    <b:Title>¿Cuál es la importancia del planeamiento estratégico?</b:Title>
    <b:InternetSiteTitle>Universidad Continental</b:InternetSiteTitle>
    <b:Year>2019</b:Year>
    <b:Month>Agosto</b:Month>
    <b:Day>23</b:Day>
    <b:URL>https://blogposgrado.ucontinental.edu.pe/cual-es-la-importancia-del-planeamiento-estrategico</b:URL>
    <b:RefOrder>34</b:RefOrder>
  </b:Source>
  <b:Source>
    <b:Tag>Cen24</b:Tag>
    <b:SourceType>InternetSite</b:SourceType>
    <b:Guid>{335C7E25-66A2-4307-92AE-7BB2D5F715C9}</b:Guid>
    <b:Author>
      <b:Author>
        <b:Corporate>Centro Nacional de Planteamiento Estratégico</b:Corporate>
      </b:Author>
    </b:Author>
    <b:Title>Planeamiento Estratégico</b:Title>
    <b:URL>https://www.une.edu.pe/planeamiento/docs/documentos-normativos/DISPOSITIVOS%20LEGALES%20VIGENTES%20EN%20LA%20ADM%20PUBLICA/08%20SIST.%20%20ADM.%20DE%20PLANEAMIENTO%20ESTRATEGICO/PLANEAMIENTO%20ESTRATEGICO.pdf</b:URL>
    <b:YearAccessed>2024</b:YearAccessed>
    <b:MonthAccessed>Marzo</b:MonthAccessed>
    <b:RefOrder>85</b:RefOrder>
  </b:Source>
  <b:Source>
    <b:Tag>Igl12</b:Tag>
    <b:SourceType>Report</b:SourceType>
    <b:Guid>{853DFB86-5703-4C71-955D-93CFBDA6193F}</b:Guid>
    <b:Title>Enfoques de planeación</b:Title>
    <b:Year>2012</b:Year>
    <b:URL>https://sedici.unlp.edu.ar/bitstream/handle/10915/105416/Documento_completo.pdf-PDFA.pdf?sequence=1&amp;isAllowed=y</b:URL>
    <b:Author>
      <b:Author>
        <b:NameList>
          <b:Person>
            <b:Last>Iglesias</b:Last>
            <b:First>Martín</b:First>
          </b:Person>
          <b:Person>
            <b:Last>Pagola</b:Last>
            <b:First>Cecilia</b:First>
          </b:Person>
          <b:Person>
            <b:Last>Uranga</b:Last>
            <b:First>Washington</b:First>
          </b:Person>
        </b:NameList>
      </b:Author>
    </b:Author>
    <b:RefOrder>35</b:RefOrder>
  </b:Source>
  <b:Source>
    <b:Tag>Jay</b:Tag>
    <b:SourceType>Book</b:SourceType>
    <b:Guid>{5064E984-7025-4C82-B547-CEBEB1445483}</b:Guid>
    <b:Title>Mezcla de mercadotecnia: producto, precio, promocion y plaza</b:Title>
    <b:Pages>85-138</b:Pages>
    <b:Author>
      <b:BookAuthor>
        <b:NameList>
          <b:Person>
            <b:Last>Levinson</b:Last>
            <b:First>Jay</b:First>
            <b:Middle>Conrad</b:Middle>
          </b:Person>
        </b:NameList>
      </b:BookAuthor>
      <b:Author>
        <b:NameList>
          <b:Person>
            <b:Last>Tunja</b:Last>
            <b:First>Pedro</b:First>
            <b:Middle>Ignacio</b:Middle>
          </b:Person>
        </b:NameList>
      </b:Author>
    </b:Author>
    <b:BookTitle>Introducción a la mercadotecnia</b:BookTitle>
    <b:URL>https://repositorio.uptc.edu.co/bitstream/handle/001/4029/2865.pdf;jsessionid=E1C3D2EEC1FC0CD6E0FA79893F49E5CA?sequence=1</b:URL>
    <b:Year>2015</b:Year>
    <b:Publisher>UPTC</b:Publisher>
    <b:RefOrder>86</b:RefOrder>
  </b:Source>
  <b:Source>
    <b:Tag>iCo19</b:Tag>
    <b:SourceType>InternetSite</b:SourceType>
    <b:Guid>{16B627C3-9623-4587-B0AD-0424A0D900FB}</b:Guid>
    <b:Title>Las 7 P´s del marketing digital</b:Title>
    <b:Year>2019</b:Year>
    <b:Author>
      <b:Author>
        <b:Corporate>iConecta</b:Corporate>
      </b:Author>
    </b:Author>
    <b:Month>Marzo</b:Month>
    <b:Day>20</b:Day>
    <b:URL>https://iconecta.es/blog/estrategias-marketing-digital/</b:URL>
    <b:RefOrder>87</b:RefOrder>
  </b:Source>
  <b:Source>
    <b:Tag>Sán20</b:Tag>
    <b:SourceType>Book</b:SourceType>
    <b:Guid>{8E3D546D-B0BF-4DF9-9998-DE7F98B187ED}</b:Guid>
    <b:Title>Análisis Foda o Dafo.</b:Title>
    <b:Year>2020</b:Year>
    <b:Publisher>Bubok Publishing</b:Publisher>
    <b:City>Madrid</b:City>
    <b:Author>
      <b:Author>
        <b:NameList>
          <b:Person>
            <b:Last>Sánchez Huerta</b:Last>
            <b:First>D.</b:First>
          </b:Person>
        </b:NameList>
      </b:Author>
    </b:Author>
    <b:URL>https://dspace.itsjapon.edu.ec/jspui/bitstream/123456789/2927/1/ANALISIS%20FODA%20O%20DAFO.pdf</b:URL>
    <b:RefOrder>57</b:RefOrder>
  </b:Source>
  <b:Source>
    <b:Tag>Seg23</b:Tag>
    <b:SourceType>InternetSite</b:SourceType>
    <b:Guid>{6C2247B6-B3FA-4089-8032-C1BC612B28B3}</b:Guid>
    <b:Author>
      <b:Author>
        <b:Corporate>Seguro de Gastos Medicos Mayores</b:Corporate>
      </b:Author>
    </b:Author>
    <b:Year>2023</b:Year>
    <b:URL>https://www.segurodegastosmedicosmayores.mx/seguros-maternidad</b:URL>
    <b:Title>Seguro de Gastos Medicos Mayores.mx</b:Title>
    <b:RefOrder>20</b:RefOrder>
  </b:Source>
  <b:Source>
    <b:Tag>Cha09</b:Tag>
    <b:SourceType>Report</b:SourceType>
    <b:Guid>{DC82BE62-86AB-4A2D-80C1-3AF1BEA686A7}</b:Guid>
    <b:Title>A Review of Marketing Mix: 4Ps or More? </b:Title>
    <b:Year>2009</b:Year>
    <b:Author>
      <b:Author>
        <b:NameList>
          <b:Person>
            <b:Last>Goi</b:Last>
            <b:First>Chai</b:First>
            <b:Middle>Lee</b:Middle>
          </b:Person>
        </b:NameList>
      </b:Author>
    </b:Author>
    <b:Publisher>CCSE</b:Publisher>
    <b:City>Malasia</b:City>
    <b:RefOrder>26</b:RefOrder>
  </b:Source>
  <b:Source>
    <b:Tag>Con11</b:Tag>
    <b:SourceType>Report</b:SourceType>
    <b:Guid>{3C8BD1D0-48E6-44EE-A525-67E911676C4B}</b:Guid>
    <b:Author>
      <b:Author>
        <b:NameList>
          <b:Person>
            <b:Last>Constantin</b:Last>
            <b:First>Ioan</b:First>
          </b:Person>
        </b:NameList>
      </b:Author>
    </b:Author>
    <b:Title>Marketing Higher Education using the 7 Ps Framework</b:Title>
    <b:Year>2011</b:Year>
    <b:City>TransilvaniaUniversity of Braşov</b:City>
    <b:URL>https://webbut.unitbv.ro/index.php/Series_V/article/view/6270/4812</b:URL>
    <b:RefOrder>27</b:RefOrder>
  </b:Source>
  <b:Source>
    <b:Tag>Tor21</b:Tag>
    <b:SourceType>InternetSite</b:SourceType>
    <b:Guid>{014EADC2-B974-42FA-B86D-1FD43C46C384}</b:Guid>
    <b:Author>
      <b:Author>
        <b:NameList>
          <b:Person>
            <b:Last>Torres</b:Last>
            <b:First>Marelys</b:First>
          </b:Person>
        </b:NameList>
      </b:Author>
    </b:Author>
    <b:Title>SEO Valladolid</b:Title>
    <b:Year>2021</b:Year>
    <b:InternetSiteTitle>Las 7 C’s del marketing de contenido que debes poner en práctica #infografía</b:InternetSiteTitle>
    <b:Month>Noviembre</b:Month>
    <b:Day>20</b:Day>
    <b:URL>https://www.seovalladolid.com/7c-marketing-contenido-infografia/</b:URL>
    <b:RefOrder>28</b:RefOrder>
  </b:Source>
  <b:Source>
    <b:Tag>Vit21</b:Tag>
    <b:SourceType>InternetSite</b:SourceType>
    <b:Guid>{28A278D4-D2FD-4A13-95BD-49D40DF972C0}</b:Guid>
    <b:Author>
      <b:Author>
        <b:NameList>
          <b:Person>
            <b:Last>Pecanha</b:Last>
            <b:First>Vitor</b:First>
          </b:Person>
        </b:NameList>
      </b:Author>
    </b:Author>
    <b:Title>Conoce las 4 Cs del Marketing, cuándo se crearon y cómo las puedes gestionar en tu estrategia para obtener más resultados</b:Title>
    <b:Year>2021</b:Year>
    <b:Month>Julio</b:Month>
    <b:Day>04</b:Day>
    <b:URL>https://rockcontent.com/es/blog/4-cs-del-marketing/</b:URL>
    <b:RefOrder>29</b:RefOrder>
  </b:Source>
  <b:Source>
    <b:Tag>ENA</b:Tag>
    <b:SourceType>InternetSite</b:SourceType>
    <b:Guid>{E87AE1B0-F1B0-4034-9666-9FC5484030BB}</b:Guid>
    <b:Author>
      <b:Author>
        <b:Corporate>ENAE BUSINESS SCHOOL</b:Corporate>
      </b:Author>
    </b:Author>
    <b:Title>Estrategias de Comercialización y E-Marketing</b:Title>
    <b:URL>https://www.enae.es/curso/estrategias-de-comercializacion-y-e-marketing?_adin=02021864894#gref</b:URL>
    <b:Year>2018</b:Year>
    <b:RefOrder>37</b:RefOrder>
  </b:Source>
  <b:Source>
    <b:Tag>Adr22</b:Tag>
    <b:SourceType>JournalArticle</b:SourceType>
    <b:Guid>{3A94B8F6-F93C-4DFA-BB1C-9E72FED0D0E2}</b:Guid>
    <b:Title>Marketing relacional, una estrategia para fidelizar clientes a través de redes sociales: caso Melisa La Serranita</b:Title>
    <b:Year>2022</b:Year>
    <b:Author>
      <b:Author>
        <b:NameList>
          <b:Person>
            <b:Last>Barragán</b:Last>
            <b:First>Miranda</b:First>
          </b:Person>
          <b:Person>
            <b:Last>Freire Santamaría</b:Last>
            <b:First>Adriana</b:First>
            <b:Middle>Maribel</b:Middle>
          </b:Person>
          <b:Person>
            <b:Last>Edwin</b:Last>
            <b:First>Javier</b:First>
          </b:Person>
          <b:Person>
            <b:Last>Guerrero López</b:Last>
            <b:First>César</b:First>
            <b:Middle>Andrés</b:Middle>
          </b:Person>
        </b:NameList>
      </b:Author>
    </b:Author>
    <b:JournalName>Revista Eridutus</b:JournalName>
    <b:Pages>21</b:Pages>
    <b:RefOrder>88</b:RefOrder>
  </b:Source>
  <b:Source>
    <b:Tag>MarcadorDePosición1</b:Tag>
    <b:SourceType>Report</b:SourceType>
    <b:Guid>{7743D143-A6EB-4895-B371-FF843B91F2DE}</b:Guid>
    <b:Title>Reporte del perfil del sistema asegurador de Honduras</b:Title>
    <b:Year>2022</b:Year>
    <b:City>Tegucigalpa</b:City>
    <b:Author>
      <b:Author>
        <b:Corporate>Comisión Nacional de Bancos y Seguros</b:Corporate>
      </b:Author>
    </b:Author>
    <b:RefOrder>47</b:RefOrder>
  </b:Source>
  <b:Source>
    <b:Tag>Com22</b:Tag>
    <b:SourceType>Report</b:SourceType>
    <b:Guid>{75C81E17-E25C-405B-A4AC-45A1236820C6}</b:Guid>
    <b:Title>Reporte del perfil del sistema asegurador de Honduras</b:Title>
    <b:Year>2022</b:Year>
    <b:City>Tegucigalpa</b:City>
    <b:Author>
      <b:Author>
        <b:Corporate>Comisión Nacional de Bancos y Seguros</b:Corporate>
      </b:Author>
    </b:Author>
    <b:RefOrder>55</b:RefOrder>
  </b:Source>
  <b:Source>
    <b:Tag>Met24</b:Tag>
    <b:SourceType>InternetSite</b:SourceType>
    <b:Guid>{4918A4F7-02F8-4506-8972-D2AAD9B285A8}</b:Guid>
    <b:Title>Audience Insights </b:Title>
    <b:Year>2024</b:Year>
    <b:Author>
      <b:Author>
        <b:NameList>
          <b:Person>
            <b:Last>Meta</b:Last>
          </b:Person>
        </b:NameList>
      </b:Author>
    </b:Author>
    <b:URL>https://www.facebook.com/business/insights/tools/audience-insights</b:URL>
    <b:RefOrder>58</b:RefOrder>
  </b:Source>
  <b:Source>
    <b:Tag>Car18</b:Tag>
    <b:SourceType>InternetSite</b:SourceType>
    <b:Guid>{94FC7042-64CF-4A84-B935-C06DF5D48779}</b:Guid>
    <b:Author>
      <b:Author>
        <b:NameList>
          <b:Person>
            <b:Last>Miñana</b:Last>
            <b:First>Carlos</b:First>
          </b:Person>
        </b:NameList>
      </b:Author>
    </b:Author>
    <b:Title>Facebook Insights, la mejor herramienta para medir </b:Title>
    <b:Year>2018</b:Year>
    <b:URL>https://www.publicidadenlanube.es/facebook-insights-tutorial-espanol/</b:URL>
    <b:RefOrder>59</b:RefOrder>
  </b:Source>
  <b:Source>
    <b:Tag>Met</b:Tag>
    <b:SourceType>InternetSite</b:SourceType>
    <b:Guid>{A3A15DD9-76E0-481F-B564-979A27C4C121}</b:Guid>
    <b:Author>
      <b:Author>
        <b:Corporate>Meta</b:Corporate>
      </b:Author>
    </b:Author>
    <b:Title>Servicios de ayuda</b:Title>
    <b:URL>https://help.instagram.com/1533933820244654</b:URL>
    <b:Year>2024</b:Year>
    <b:RefOrder>60</b:RefOrder>
  </b:Source>
  <b:Source>
    <b:Tag>Tik24</b:Tag>
    <b:SourceType>InternetSite</b:SourceType>
    <b:Guid>{F0B64E2A-8E7A-4E43-9498-F08B42F88B34}</b:Guid>
    <b:Author>
      <b:Author>
        <b:Corporate>TikTok</b:Corporate>
      </b:Author>
    </b:Author>
    <b:Year>2024</b:Year>
    <b:URL>https://www.tiktok.com/creators/creator-portal/es-latam/tiktok-content-strategy-es-latam/entendiendo-tus-estadisticas/</b:URL>
    <b:RefOrder>62</b:RefOrder>
  </b:Source>
  <b:Source>
    <b:Tag>Tam23</b:Tag>
    <b:SourceType>InternetSite</b:SourceType>
    <b:Guid>{FA40C5E6-71D4-4832-A0D7-F3760765E2C6}</b:Guid>
    <b:Author>
      <b:Author>
        <b:NameList>
          <b:Person>
            <b:Last>Oladipo</b:Last>
            <b:First>Tamilore</b:First>
          </b:Person>
        </b:NameList>
      </b:Author>
    </b:Author>
    <b:Title>Lo que necesitas saber sobre TikTok Analytics</b:Title>
    <b:Year>2023</b:Year>
    <b:Month>08</b:Month>
    <b:Day>14</b:Day>
    <b:URL>https://buffer.com/resources/tiktok-analytics/</b:URL>
    <b:RefOrder>63</b:RefOrder>
  </b:Source>
  <b:Source>
    <b:Tag>Goo24</b:Tag>
    <b:SourceType>InternetSite</b:SourceType>
    <b:Guid>{E498AFD9-6D28-4D38-8CD3-FF5DFE6FBD4D}</b:Guid>
    <b:Author>
      <b:Author>
        <b:Corporate>Google</b:Corporate>
      </b:Author>
    </b:Author>
    <b:Title>Ayuda de Analytics</b:Title>
    <b:Year>2024</b:Year>
    <b:URL>https://support.google.com/analytics/answer/12159447?hl=es</b:URL>
    <b:RefOrder>64</b:RefOrder>
  </b:Source>
  <b:Source>
    <b:Tag>Rom17</b:Tag>
    <b:SourceType>InternetSite</b:SourceType>
    <b:Guid>{252A8DC0-AD7B-4FC8-9244-5E999C3B4A03}</b:Guid>
    <b:Author>
      <b:Author>
        <b:NameList>
          <b:Person>
            <b:Last>Fons</b:Last>
            <b:First>Romuald</b:First>
          </b:Person>
        </b:NameList>
      </b:Author>
    </b:Author>
    <b:Title>Google Analytics: Tutorial de Analítica Web Paso a Paso</b:Title>
    <b:Year>2017</b:Year>
    <b:URL>https://romualdfons.com/tutorial-guia-google-analytics/</b:URL>
    <b:RefOrder>65</b:RefOrder>
  </b:Source>
  <b:Source>
    <b:Tag>Viv21</b:Tag>
    <b:SourceType>InternetSite</b:SourceType>
    <b:Guid>{12DD1951-9F13-45AD-952F-7046ADAF45B9}</b:Guid>
    <b:Author>
      <b:Author>
        <b:Corporate>Vive online</b:Corporate>
      </b:Author>
    </b:Author>
    <b:Title>Bonificación: Insights de Instagram para datos de audiencia</b:Title>
    <b:Year>2021</b:Year>
    <b:URL>https://viveonline.es/como-utilizar-las-estadisticas-de-instagram-para-analizar-tu-marketing-organico/</b:URL>
    <b:RefOrder>61</b:RefOrder>
  </b:Source>
  <b:Source>
    <b:Tag>Kar20</b:Tag>
    <b:SourceType>JournalArticle</b:SourceType>
    <b:Guid>{90FCDB5B-5CFC-4618-88E5-99348D3117EF}</b:Guid>
    <b:Author>
      <b:Author>
        <b:NameList>
          <b:Person>
            <b:Last>Cabello</b:Last>
            <b:First>Karina</b:First>
            <b:Middle>Kalua Freire</b:Middle>
          </b:Person>
          <b:Person>
            <b:Last>Rendón</b:Last>
            <b:First>Diana</b:First>
            <b:Middle>Elizabeth Rivera</b:Middle>
          </b:Person>
          <b:Person>
            <b:Last>Iturralde</b:Last>
            <b:First>Darwin</b:First>
            <b:Middle>Daniel Ordoñez</b:Middle>
          </b:Person>
        </b:NameList>
      </b:Author>
    </b:Author>
    <b:Title>“Estrategias de Marketing Digital como medio de comunicación e impulso de las ventas</b:Title>
    <b:JournalName>Revista Contribuciones a las Ciencias Sociales</b:JournalName>
    <b:Year>2020</b:Year>
    <b:URL>https://www.eumed.net/rev/cccss/2020/11/marketing-digital.pdf</b:URL>
    <b:RefOrder>44</b:RefOrder>
  </b:Source>
  <b:Source>
    <b:Tag>Mir20</b:Tag>
    <b:SourceType>JournalArticle</b:SourceType>
    <b:Guid>{2CFD9C7C-7637-416C-95C2-231B51094AC2}</b:Guid>
    <b:Author>
      <b:Author>
        <b:NameList>
          <b:Person>
            <b:Last>Rodriguez</b:Last>
            <b:First>Miryam</b:First>
            <b:Middle>T.</b:Middle>
          </b:Person>
          <b:Person>
            <b:Last>Pineda</b:Last>
            <b:First>Derly</b:First>
            <b:Middle>Y.</b:Middle>
          </b:Person>
          <b:Person>
            <b:Last>Castro</b:Last>
            <b:First>Carolina</b:First>
          </b:Person>
        </b:NameList>
      </b:Author>
    </b:Author>
    <b:Title>Tendencias del marketing moderno, una revisión teórica</b:Title>
    <b:JournalName>Revista Espacios</b:JournalName>
    <b:Year>2020</b:Year>
    <b:URL>https://www.revistaespacios.com/a20v41n27/a20v41n27p26.pdf</b:URL>
    <b:RefOrder>46</b:RefOrder>
  </b:Source>
  <b:Source>
    <b:Tag>Ber09</b:Tag>
    <b:SourceType>JournalArticle</b:SourceType>
    <b:Guid>{60561896-2145-4100-98CC-2C70486B207F}</b:Guid>
    <b:Author>
      <b:Author>
        <b:NameList>
          <b:Person>
            <b:Last>Bertolotti</b:Last>
            <b:First>Patricia</b:First>
          </b:Person>
        </b:NameList>
      </b:Author>
    </b:Author>
    <b:Title>Conceptos básicos comunicación digital.</b:Title>
    <b:Year>2009</b:Year>
    <b:Pages>3</b:Pages>
    <b:URL>https://argos.fhycs.unam/</b:URL>
    <b:RefOrder>25</b:RefOrder>
  </b:Source>
  <b:Source>
    <b:Tag>Coc07</b:Tag>
    <b:SourceType>JournalArticle</b:SourceType>
    <b:Guid>{D2EA1B96-A82E-4D52-B417-7F21DEAEF2C7}</b:Guid>
    <b:Author>
      <b:Author>
        <b:NameList>
          <b:Person>
            <b:Last>Coca</b:Last>
            <b:First>Milton</b:First>
          </b:Person>
        </b:NameList>
      </b:Author>
    </b:Author>
    <b:Title>Importancia y concepto del posicionamiento una breve revisión téorica </b:Title>
    <b:Year>2007</b:Year>
    <b:RefOrder>26</b:RefOrder>
  </b:Source>
  <b:Source>
    <b:Tag>Elc13</b:Tag>
    <b:SourceType>JournalArticle</b:SourceType>
    <b:Guid>{AF0A902E-502C-47BE-B298-452A73B0EF4A}</b:Guid>
    <b:Title>El concepto de estrategia como fundamento de la planeación estratégica</b:Title>
    <b:Year>2013</b:Year>
    <b:Month>Julio</b:Month>
    <b:URL>http://www.scielo.org.co/scielo.php?script=sci_arttext&amp;pid=S1657-62762013000200007</b:URL>
    <b:Author>
      <b:Author>
        <b:NameList>
          <b:Person>
            <b:Last>Contreras</b:Last>
            <b:First>Emigdio</b:First>
          </b:Person>
        </b:NameList>
      </b:Author>
    </b:Author>
    <b:RefOrder>27</b:RefOrder>
  </b:Source>
  <b:Source>
    <b:Tag>Kir20</b:Tag>
    <b:SourceType>JournalArticle</b:SourceType>
    <b:Guid>{073C1740-F3BC-4581-A24E-C85BB0D99EF6}</b:Guid>
    <b:Title>La eficacia de la publicidad en las redes sociales.</b:Title>
    <b:Year>2020</b:Year>
    <b:Author>
      <b:Author>
        <b:NameList>
          <b:Person>
            <b:Last>Kirilova</b:Last>
            <b:First>F.</b:First>
          </b:Person>
        </b:NameList>
      </b:Author>
    </b:Author>
    <b:RefOrder>28</b:RefOrder>
  </b:Source>
</b:Sources>
</file>

<file path=customXml/itemProps1.xml><?xml version="1.0" encoding="utf-8"?>
<ds:datastoreItem xmlns:ds="http://schemas.openxmlformats.org/officeDocument/2006/customXml" ds:itemID="{FF3B2D61-43E4-4E84-B8F6-F4B05B19BE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143</Pages>
  <Words>34104</Words>
  <Characters>187573</Characters>
  <Application>Microsoft Office Word</Application>
  <DocSecurity>0</DocSecurity>
  <Lines>1563</Lines>
  <Paragraphs>442</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Microsoft</Company>
  <LinksUpToDate>false</LinksUpToDate>
  <CharactersWithSpaces>221235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PC</cp:lastModifiedBy>
  <cp:revision>2</cp:revision>
  <cp:lastPrinted>2024-05-27T03:44:00Z</cp:lastPrinted>
  <dcterms:created xsi:type="dcterms:W3CDTF">2024-05-27T04:01:00Z</dcterms:created>
  <dcterms:modified xsi:type="dcterms:W3CDTF">2024-05-27T04:01:00Z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id="Yy47bzlS"/&gt;&lt;style id="http://www.zotero.org/styles/apa" locale="en-US" hasBibliography="1" bibliographyStyleHasBeenSet="0"/&gt;&lt;prefs&gt;&lt;pref name="fieldType" value="Field"/&gt;&lt;pref name="automaticJourn</vt:lpwstr>
  </property>
  <property fmtid="{D5CDD505-2E9C-101B-9397-08002B2CF9AE}" pid="3" name="ZOTERO_PREF_2">
    <vt:lpwstr>alAbbreviations" value="true"/&gt;&lt;pref name="delayCitationUpdates" value="true"/&gt;&lt;/prefs&gt;&lt;/data&gt;</vt:lpwstr>
  </property>
</Properties>
</file>